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146534" w14:textId="77777777" w:rsidR="00704DE4" w:rsidRPr="002C68FF" w:rsidRDefault="002C68FF" w:rsidP="00B004B7">
      <w:pPr>
        <w:spacing w:after="0"/>
        <w:rPr>
          <w:b/>
        </w:rPr>
      </w:pPr>
      <w:r>
        <w:rPr>
          <w:b/>
          <w:lang w:val="en-US"/>
        </w:rPr>
        <w:tab/>
      </w:r>
      <w:r>
        <w:rPr>
          <w:b/>
          <w:lang w:val="en-US"/>
        </w:rPr>
        <w:tab/>
      </w:r>
      <w:r>
        <w:rPr>
          <w:b/>
        </w:rPr>
        <w:tab/>
      </w:r>
      <w:r>
        <w:rPr>
          <w:b/>
        </w:rPr>
        <w:tab/>
      </w:r>
      <w:r>
        <w:rPr>
          <w:b/>
        </w:rPr>
        <w:tab/>
      </w:r>
      <w:r>
        <w:rPr>
          <w:b/>
          <w:lang w:val="en-US"/>
        </w:rPr>
        <w:t>E</w:t>
      </w:r>
      <w:r>
        <w:rPr>
          <w:b/>
        </w:rPr>
        <w:t>ΝΤΥΠΟ  ΙΙ_2</w:t>
      </w:r>
    </w:p>
    <w:p w14:paraId="217B4EFD" w14:textId="77777777" w:rsidR="00B55387" w:rsidRDefault="00B55387" w:rsidP="00B004B7">
      <w:pPr>
        <w:spacing w:after="0"/>
        <w:rPr>
          <w:b/>
        </w:rPr>
      </w:pPr>
    </w:p>
    <w:p w14:paraId="1292043F" w14:textId="77777777" w:rsidR="00B55387" w:rsidRDefault="00B55387" w:rsidP="00B004B7">
      <w:pPr>
        <w:spacing w:after="0"/>
        <w:rPr>
          <w:b/>
        </w:rPr>
      </w:pPr>
    </w:p>
    <w:p w14:paraId="06B9B18B" w14:textId="77777777" w:rsidR="00B55387" w:rsidRDefault="00B55387" w:rsidP="00B004B7">
      <w:pPr>
        <w:spacing w:after="0"/>
        <w:rPr>
          <w:b/>
        </w:rPr>
      </w:pPr>
    </w:p>
    <w:p w14:paraId="1CDCCE02" w14:textId="77777777" w:rsidR="00B55387" w:rsidRDefault="00B55387" w:rsidP="00B004B7">
      <w:pPr>
        <w:spacing w:after="0"/>
        <w:rPr>
          <w:b/>
        </w:rPr>
      </w:pPr>
    </w:p>
    <w:p w14:paraId="5DD7D228" w14:textId="77777777" w:rsidR="00B55387" w:rsidRDefault="00B55387" w:rsidP="00B004B7">
      <w:pPr>
        <w:spacing w:after="0"/>
        <w:rPr>
          <w:b/>
        </w:rPr>
      </w:pPr>
    </w:p>
    <w:p w14:paraId="3BA6218C" w14:textId="77777777" w:rsidR="00B55387" w:rsidRDefault="00B55387" w:rsidP="00B004B7">
      <w:pPr>
        <w:spacing w:after="0"/>
        <w:rPr>
          <w:b/>
        </w:rPr>
      </w:pPr>
    </w:p>
    <w:p w14:paraId="6F61C99B" w14:textId="77777777" w:rsidR="00B55387" w:rsidRDefault="00B55387" w:rsidP="00B004B7">
      <w:pPr>
        <w:spacing w:after="0"/>
        <w:rPr>
          <w:b/>
        </w:rPr>
      </w:pPr>
    </w:p>
    <w:p w14:paraId="15801FAB" w14:textId="77777777" w:rsidR="00B55387" w:rsidRDefault="00B55387" w:rsidP="00B004B7">
      <w:pPr>
        <w:spacing w:after="0"/>
        <w:rPr>
          <w:b/>
        </w:rPr>
      </w:pPr>
    </w:p>
    <w:p w14:paraId="6F4BAD5F" w14:textId="77777777" w:rsidR="00B55387" w:rsidRDefault="00B55387" w:rsidP="00B004B7">
      <w:pPr>
        <w:spacing w:after="0"/>
        <w:rPr>
          <w:b/>
        </w:rPr>
      </w:pPr>
    </w:p>
    <w:p w14:paraId="454715F0" w14:textId="77777777" w:rsidR="00B55387" w:rsidRDefault="00B55387" w:rsidP="00B004B7">
      <w:pPr>
        <w:spacing w:after="0"/>
        <w:rPr>
          <w:b/>
        </w:rPr>
      </w:pPr>
    </w:p>
    <w:p w14:paraId="53217EEA" w14:textId="77777777" w:rsidR="00B55387" w:rsidRPr="00704DE4" w:rsidRDefault="00B55387" w:rsidP="00B004B7">
      <w:pPr>
        <w:spacing w:after="0"/>
        <w:rPr>
          <w:b/>
        </w:rPr>
      </w:pPr>
    </w:p>
    <w:p w14:paraId="470EB1F8" w14:textId="77777777" w:rsidR="00CE6760" w:rsidRDefault="00993056" w:rsidP="00B004B7">
      <w:pPr>
        <w:spacing w:after="0"/>
        <w:jc w:val="center"/>
        <w:rPr>
          <w:b/>
          <w:sz w:val="32"/>
          <w:szCs w:val="28"/>
        </w:rPr>
      </w:pPr>
      <w:r w:rsidRPr="00330387">
        <w:rPr>
          <w:b/>
          <w:sz w:val="32"/>
          <w:szCs w:val="28"/>
        </w:rPr>
        <w:t xml:space="preserve">ΟΔΗΓΟΣ </w:t>
      </w:r>
      <w:r w:rsidR="00B00623">
        <w:rPr>
          <w:b/>
          <w:sz w:val="32"/>
          <w:szCs w:val="28"/>
        </w:rPr>
        <w:t>ΕΠΙΛΕΞΙΜΟΤΗΤΑΣ ΕΠΙΛΟΓΗΣ</w:t>
      </w:r>
    </w:p>
    <w:p w14:paraId="19CE6491" w14:textId="77777777" w:rsidR="00B004B7" w:rsidRPr="00330387" w:rsidRDefault="00B004B7" w:rsidP="00B004B7">
      <w:pPr>
        <w:spacing w:after="0"/>
        <w:jc w:val="center"/>
        <w:rPr>
          <w:b/>
          <w:sz w:val="32"/>
          <w:szCs w:val="28"/>
        </w:rPr>
      </w:pPr>
    </w:p>
    <w:p w14:paraId="1DF4D09D" w14:textId="77777777" w:rsidR="00BF400A" w:rsidRPr="00B004B7" w:rsidRDefault="00521509" w:rsidP="00B004B7">
      <w:pPr>
        <w:spacing w:after="0"/>
        <w:jc w:val="center"/>
        <w:rPr>
          <w:sz w:val="28"/>
          <w:szCs w:val="28"/>
        </w:rPr>
      </w:pPr>
      <w:r w:rsidRPr="00B004B7">
        <w:rPr>
          <w:sz w:val="28"/>
          <w:szCs w:val="28"/>
        </w:rPr>
        <w:t xml:space="preserve">ΜΕΤΡΟ </w:t>
      </w:r>
      <w:r w:rsidR="00BF400A" w:rsidRPr="00B004B7">
        <w:rPr>
          <w:sz w:val="28"/>
          <w:szCs w:val="28"/>
        </w:rPr>
        <w:t xml:space="preserve">19 </w:t>
      </w:r>
      <w:r w:rsidRPr="00B004B7">
        <w:rPr>
          <w:sz w:val="28"/>
          <w:szCs w:val="28"/>
        </w:rPr>
        <w:t xml:space="preserve">: </w:t>
      </w:r>
      <w:r w:rsidR="00BF400A" w:rsidRPr="00B004B7">
        <w:rPr>
          <w:sz w:val="28"/>
          <w:szCs w:val="28"/>
        </w:rPr>
        <w:t>ΤΟΠΙΚΗ ΑΝΑΠΤΥΞΗ ΜΕ ΠΡΩΤΟΒΟΥΛΙΑ ΤΟΠΙΚΩΝ ΚΟΙΝΟΤΗΤΩΝ CLLD – LEADER</w:t>
      </w:r>
    </w:p>
    <w:p w14:paraId="53F3EAE1" w14:textId="77777777" w:rsidR="00BF400A" w:rsidRPr="00B004B7" w:rsidRDefault="00BF400A" w:rsidP="00B004B7">
      <w:pPr>
        <w:spacing w:after="120"/>
        <w:jc w:val="center"/>
        <w:rPr>
          <w:sz w:val="24"/>
          <w:szCs w:val="28"/>
        </w:rPr>
      </w:pPr>
      <w:r w:rsidRPr="00B004B7">
        <w:rPr>
          <w:sz w:val="24"/>
          <w:szCs w:val="28"/>
        </w:rPr>
        <w:t xml:space="preserve">ΥΠΟΜΕΤΡΟ 19.2 : Στήριξη για την υλοποίηση δράσεων υπό την τοπική στρατηγική ανάπτυξης για παρεμβάσεις </w:t>
      </w:r>
      <w:r w:rsidR="00B55387">
        <w:rPr>
          <w:sz w:val="24"/>
          <w:szCs w:val="28"/>
        </w:rPr>
        <w:t>Ιδιωτικού</w:t>
      </w:r>
      <w:r w:rsidRPr="00B004B7">
        <w:rPr>
          <w:sz w:val="24"/>
          <w:szCs w:val="28"/>
        </w:rPr>
        <w:t xml:space="preserve"> χαρακτήρα</w:t>
      </w:r>
    </w:p>
    <w:p w14:paraId="4F869D64" w14:textId="77777777" w:rsidR="00B55387" w:rsidRDefault="00B55387">
      <w:pPr>
        <w:rPr>
          <w:b/>
          <w:sz w:val="28"/>
          <w:szCs w:val="28"/>
        </w:rPr>
      </w:pPr>
      <w:r>
        <w:rPr>
          <w:b/>
          <w:sz w:val="28"/>
          <w:szCs w:val="28"/>
        </w:rPr>
        <w:br w:type="page"/>
      </w:r>
    </w:p>
    <w:p w14:paraId="7A50F57E" w14:textId="77777777" w:rsidR="00BF400A" w:rsidRDefault="00BF400A">
      <w:pPr>
        <w:rPr>
          <w:b/>
          <w:sz w:val="28"/>
          <w:szCs w:val="28"/>
        </w:rPr>
      </w:pPr>
    </w:p>
    <w:p w14:paraId="0EE6DFC2" w14:textId="77777777" w:rsidR="00B27CE2" w:rsidRDefault="00B27CE2">
      <w:pPr>
        <w:rPr>
          <w:b/>
          <w:sz w:val="28"/>
          <w:szCs w:val="28"/>
        </w:rPr>
      </w:pPr>
    </w:p>
    <w:p w14:paraId="4A22C80E" w14:textId="77777777" w:rsidR="005C4303" w:rsidRDefault="005C4303" w:rsidP="005C4303">
      <w:pPr>
        <w:spacing w:after="0" w:line="24" w:lineRule="atLeast"/>
        <w:rPr>
          <w:rFonts w:cs="Arial"/>
          <w:sz w:val="20"/>
          <w:szCs w:val="20"/>
        </w:rPr>
      </w:pPr>
    </w:p>
    <w:p w14:paraId="33618BDE" w14:textId="77777777" w:rsidR="00787187" w:rsidRPr="00BC743F" w:rsidRDefault="00787187" w:rsidP="00787187">
      <w:pPr>
        <w:jc w:val="center"/>
        <w:rPr>
          <w:rFonts w:cs="Times New Roman"/>
          <w:b/>
          <w:u w:val="single"/>
          <w:lang w:val="en-US"/>
        </w:rPr>
      </w:pPr>
      <w:r w:rsidRPr="00BC743F">
        <w:rPr>
          <w:rFonts w:cs="Times New Roman"/>
          <w:b/>
          <w:u w:val="single"/>
        </w:rPr>
        <w:t>ΠΕΡΙΕΧΟΜΕΝΑ</w:t>
      </w:r>
    </w:p>
    <w:p w14:paraId="403F81C4" w14:textId="77777777" w:rsidR="00787187" w:rsidRPr="00BC743F" w:rsidRDefault="00787187" w:rsidP="00787187">
      <w:pPr>
        <w:jc w:val="center"/>
        <w:rPr>
          <w:rFonts w:cs="Times New Roman"/>
          <w:b/>
          <w:lang w:val="en-US"/>
        </w:rPr>
      </w:pPr>
    </w:p>
    <w:p w14:paraId="4226944F" w14:textId="7EF0DF6E" w:rsidR="000B2026" w:rsidRDefault="00787187" w:rsidP="000B2026">
      <w:pPr>
        <w:numPr>
          <w:ilvl w:val="0"/>
          <w:numId w:val="1"/>
        </w:numPr>
        <w:spacing w:line="360" w:lineRule="auto"/>
        <w:contextualSpacing/>
        <w:jc w:val="both"/>
        <w:rPr>
          <w:rFonts w:eastAsia="Calibri" w:cs="Times New Roman"/>
          <w:b/>
        </w:rPr>
      </w:pPr>
      <w:bookmarkStart w:id="0" w:name="_Hlk505599201"/>
      <w:r w:rsidRPr="00BC743F">
        <w:rPr>
          <w:rFonts w:cs="Times New Roman"/>
          <w:b/>
        </w:rPr>
        <w:t xml:space="preserve">ΚΡΙΤΗΡΙΑ ΕΠΙΛΕΞΙΜΟΤΗΤΑΣ ΠΡΑΞΕΩΝ </w:t>
      </w:r>
    </w:p>
    <w:p w14:paraId="79B88946" w14:textId="77777777" w:rsidR="000B2026" w:rsidRPr="000B2026" w:rsidRDefault="000B2026" w:rsidP="000B2026">
      <w:pPr>
        <w:spacing w:line="360" w:lineRule="auto"/>
        <w:ind w:left="720"/>
        <w:contextualSpacing/>
        <w:jc w:val="both"/>
        <w:rPr>
          <w:rFonts w:eastAsia="Calibri" w:cs="Times New Roman"/>
          <w:b/>
        </w:rPr>
      </w:pPr>
    </w:p>
    <w:p w14:paraId="4E8A7179" w14:textId="77777777" w:rsidR="00B45C69" w:rsidRPr="00BC743F" w:rsidRDefault="00B45C69" w:rsidP="00B45C69">
      <w:pPr>
        <w:numPr>
          <w:ilvl w:val="0"/>
          <w:numId w:val="1"/>
        </w:numPr>
        <w:spacing w:line="360" w:lineRule="auto"/>
        <w:contextualSpacing/>
        <w:jc w:val="both"/>
        <w:rPr>
          <w:rFonts w:cs="Times New Roman"/>
          <w:b/>
        </w:rPr>
      </w:pPr>
      <w:r w:rsidRPr="00BC743F">
        <w:rPr>
          <w:rFonts w:cs="Times New Roman"/>
          <w:b/>
        </w:rPr>
        <w:t>ΟΔΗΓΙΕΣ ΓΙΑ ΤΗΝ ΕΞΕΤΑΣΗ ΤΩΝ ΚΡΙΤΗΡΙΩΝ  ΕΠΙΛΕΞΙΜΟΤΗΤΑΣ ΠΡΑΞΕΩΝ</w:t>
      </w:r>
    </w:p>
    <w:p w14:paraId="30300C05" w14:textId="77777777" w:rsidR="00D44F21" w:rsidRPr="00BC743F" w:rsidRDefault="00E554C1" w:rsidP="00D44F21">
      <w:pPr>
        <w:pStyle w:val="ListParagraph"/>
        <w:numPr>
          <w:ilvl w:val="0"/>
          <w:numId w:val="1"/>
        </w:numPr>
        <w:spacing w:line="160" w:lineRule="atLeast"/>
        <w:jc w:val="both"/>
        <w:rPr>
          <w:rFonts w:cs="Tahoma"/>
          <w:b/>
        </w:rPr>
      </w:pPr>
      <w:r>
        <w:rPr>
          <w:rFonts w:cs="Tahoma"/>
          <w:b/>
        </w:rPr>
        <w:t>ΥΠΟΔΡΑΣΕΙΣ ΤΟΠΙΚΟΥ ΠΡΟΓΡΑΜΜΑΤΟΣ</w:t>
      </w:r>
    </w:p>
    <w:p w14:paraId="3E49E638" w14:textId="77777777" w:rsidR="00D44F21" w:rsidRPr="00BC743F" w:rsidRDefault="00D44F21" w:rsidP="00D44F21">
      <w:pPr>
        <w:pStyle w:val="ListParagraph"/>
        <w:spacing w:line="160" w:lineRule="atLeast"/>
        <w:jc w:val="both"/>
        <w:rPr>
          <w:rFonts w:cs="Tahoma"/>
          <w:b/>
        </w:rPr>
      </w:pPr>
    </w:p>
    <w:p w14:paraId="3411DA58" w14:textId="77777777" w:rsidR="00E554C1" w:rsidRPr="00BC743F" w:rsidRDefault="00D44F21" w:rsidP="00E554C1">
      <w:pPr>
        <w:pStyle w:val="ListParagraph"/>
        <w:numPr>
          <w:ilvl w:val="0"/>
          <w:numId w:val="1"/>
        </w:numPr>
        <w:spacing w:line="160" w:lineRule="atLeast"/>
        <w:jc w:val="both"/>
        <w:rPr>
          <w:rFonts w:cs="Tahoma"/>
          <w:b/>
        </w:rPr>
      </w:pPr>
      <w:r w:rsidRPr="00E554C1">
        <w:rPr>
          <w:rFonts w:cs="Tahoma"/>
          <w:b/>
        </w:rPr>
        <w:t xml:space="preserve">ΚΡΙΤΗΡΙΑ ΕΠΙΛΟΓΗΣ ΥΠΟΔΡΑΣΕΩΝ </w:t>
      </w:r>
      <w:r w:rsidR="00E554C1">
        <w:rPr>
          <w:rFonts w:cs="Tahoma"/>
          <w:b/>
        </w:rPr>
        <w:t>ΤΟΠΙΚΟΥ ΠΡΟΓΡΑΜΜΑΤΟΣ</w:t>
      </w:r>
    </w:p>
    <w:p w14:paraId="2BF2404E" w14:textId="77777777" w:rsidR="00D44F21" w:rsidRPr="00E554C1" w:rsidRDefault="00D44F21" w:rsidP="00E554C1">
      <w:pPr>
        <w:pStyle w:val="ListParagraph"/>
        <w:spacing w:line="160" w:lineRule="atLeast"/>
        <w:jc w:val="both"/>
        <w:rPr>
          <w:rFonts w:cs="Tahoma"/>
          <w:b/>
        </w:rPr>
      </w:pPr>
    </w:p>
    <w:p w14:paraId="0799BE1E" w14:textId="77777777" w:rsidR="00E554C1" w:rsidRPr="00E554C1" w:rsidRDefault="00D44F21" w:rsidP="00F862D3">
      <w:pPr>
        <w:pStyle w:val="ListParagraph"/>
        <w:numPr>
          <w:ilvl w:val="0"/>
          <w:numId w:val="1"/>
        </w:numPr>
        <w:spacing w:line="160" w:lineRule="atLeast"/>
        <w:jc w:val="both"/>
        <w:rPr>
          <w:rFonts w:cs="Tahoma"/>
          <w:b/>
        </w:rPr>
      </w:pPr>
      <w:r w:rsidRPr="00E554C1">
        <w:rPr>
          <w:rFonts w:cs="Tahoma"/>
          <w:b/>
          <w:caps/>
        </w:rPr>
        <w:t>Διευκρινήσεις επι των Κριτηρίων Επιλογής</w:t>
      </w:r>
    </w:p>
    <w:p w14:paraId="301F26D8" w14:textId="77777777" w:rsidR="00E554C1" w:rsidRPr="00E554C1" w:rsidRDefault="00E554C1" w:rsidP="00E554C1">
      <w:pPr>
        <w:pStyle w:val="ListParagraph"/>
        <w:rPr>
          <w:rFonts w:cs="Tahoma"/>
          <w:b/>
        </w:rPr>
      </w:pPr>
    </w:p>
    <w:p w14:paraId="3621EACF" w14:textId="77777777" w:rsidR="00D44F21" w:rsidRPr="00E554C1" w:rsidRDefault="00D44F21" w:rsidP="00F862D3">
      <w:pPr>
        <w:pStyle w:val="ListParagraph"/>
        <w:numPr>
          <w:ilvl w:val="0"/>
          <w:numId w:val="1"/>
        </w:numPr>
        <w:spacing w:line="160" w:lineRule="atLeast"/>
        <w:jc w:val="both"/>
        <w:rPr>
          <w:rFonts w:cs="Tahoma"/>
          <w:b/>
        </w:rPr>
      </w:pPr>
      <w:r w:rsidRPr="00E554C1">
        <w:rPr>
          <w:rFonts w:cs="Tahoma"/>
          <w:b/>
        </w:rPr>
        <w:t>ΠΙΝΑΚΑΣ ΑΠΑΙΤΟΥΜΕΝΩΝ ΔΙΚΑΙΟΛΟΓΗΤΙΚΩΝ</w:t>
      </w:r>
    </w:p>
    <w:bookmarkEnd w:id="0"/>
    <w:p w14:paraId="4E39E5D5" w14:textId="77777777" w:rsidR="00B45C69" w:rsidRPr="00BC743F" w:rsidRDefault="00B45C69" w:rsidP="00B45C69">
      <w:pPr>
        <w:pStyle w:val="ListParagraph"/>
        <w:rPr>
          <w:rFonts w:cs="Times New Roman"/>
          <w:b/>
        </w:rPr>
      </w:pPr>
    </w:p>
    <w:p w14:paraId="1E330608" w14:textId="77777777" w:rsidR="00787187" w:rsidRPr="00B45C69" w:rsidRDefault="00787187" w:rsidP="00787187">
      <w:pPr>
        <w:ind w:left="720"/>
        <w:contextualSpacing/>
        <w:jc w:val="both"/>
        <w:rPr>
          <w:b/>
          <w:sz w:val="24"/>
          <w:szCs w:val="24"/>
        </w:rPr>
      </w:pPr>
    </w:p>
    <w:p w14:paraId="267B18BB" w14:textId="77777777" w:rsidR="00FA5DD4" w:rsidRPr="00B45C69" w:rsidRDefault="00FA5DD4" w:rsidP="00FA5DD4">
      <w:pPr>
        <w:spacing w:after="0" w:line="240" w:lineRule="auto"/>
        <w:jc w:val="center"/>
        <w:rPr>
          <w:rFonts w:eastAsia="Times New Roman" w:cs="Arial"/>
          <w:b/>
          <w:bCs/>
          <w:sz w:val="24"/>
          <w:szCs w:val="24"/>
        </w:rPr>
        <w:sectPr w:rsidR="00FA5DD4" w:rsidRPr="00B45C69" w:rsidSect="005C4303">
          <w:footerReference w:type="default" r:id="rId8"/>
          <w:pgSz w:w="11906" w:h="16838"/>
          <w:pgMar w:top="1440" w:right="1797" w:bottom="1440" w:left="1797" w:header="709" w:footer="709" w:gutter="0"/>
          <w:cols w:space="708"/>
          <w:docGrid w:linePitch="360"/>
        </w:sectPr>
      </w:pPr>
    </w:p>
    <w:p w14:paraId="5B707DC5" w14:textId="77777777" w:rsidR="00977DAF" w:rsidRDefault="00B45C69" w:rsidP="005C4303">
      <w:pPr>
        <w:spacing w:after="0" w:line="24" w:lineRule="atLeast"/>
        <w:rPr>
          <w:rFonts w:cs="Arial"/>
          <w:b/>
          <w:sz w:val="24"/>
          <w:szCs w:val="24"/>
        </w:rPr>
      </w:pPr>
      <w:r w:rsidRPr="002100BD">
        <w:rPr>
          <w:rFonts w:cs="Arial"/>
          <w:b/>
          <w:sz w:val="24"/>
          <w:szCs w:val="24"/>
        </w:rPr>
        <w:lastRenderedPageBreak/>
        <w:t>1.</w:t>
      </w:r>
      <w:r w:rsidRPr="002100BD">
        <w:rPr>
          <w:rFonts w:cs="Arial"/>
          <w:b/>
          <w:sz w:val="24"/>
          <w:szCs w:val="24"/>
        </w:rPr>
        <w:tab/>
        <w:t>ΚΡΙΤΗΡΙΑ ΕΠΙΛΕΞΙΜΟΤΗΤΑΣ ΠΡΑΞΕΩΝ</w:t>
      </w:r>
      <w:r w:rsidR="005D1E77">
        <w:rPr>
          <w:rFonts w:cs="Arial"/>
          <w:b/>
          <w:sz w:val="24"/>
          <w:szCs w:val="24"/>
        </w:rPr>
        <w:t xml:space="preserve">  (ως  Υποδ. Ι_2</w:t>
      </w:r>
      <w:r w:rsidR="002B6661">
        <w:rPr>
          <w:rFonts w:cs="Arial"/>
          <w:b/>
          <w:sz w:val="24"/>
          <w:szCs w:val="24"/>
        </w:rPr>
        <w:t>)</w:t>
      </w:r>
    </w:p>
    <w:p w14:paraId="0595E57B" w14:textId="77777777" w:rsidR="002B6661" w:rsidRPr="002100BD" w:rsidRDefault="002B6661" w:rsidP="005C4303">
      <w:pPr>
        <w:spacing w:after="0" w:line="24" w:lineRule="atLeast"/>
        <w:rPr>
          <w:rFonts w:cs="Arial"/>
          <w:b/>
          <w:sz w:val="24"/>
          <w:szCs w:val="24"/>
        </w:rPr>
      </w:pPr>
    </w:p>
    <w:p w14:paraId="62915D46" w14:textId="77777777" w:rsidR="00CA2F42" w:rsidRDefault="00CA2F42" w:rsidP="00977DAF">
      <w:pPr>
        <w:tabs>
          <w:tab w:val="left" w:pos="1980"/>
        </w:tabs>
        <w:rPr>
          <w:rFonts w:cs="Arial"/>
          <w:sz w:val="20"/>
          <w:szCs w:val="20"/>
        </w:rPr>
      </w:pPr>
    </w:p>
    <w:tbl>
      <w:tblPr>
        <w:tblStyle w:val="TableGrid"/>
        <w:tblW w:w="0" w:type="auto"/>
        <w:tblLook w:val="04A0" w:firstRow="1" w:lastRow="0" w:firstColumn="1" w:lastColumn="0" w:noHBand="0" w:noVBand="1"/>
      </w:tblPr>
      <w:tblGrid>
        <w:gridCol w:w="632"/>
        <w:gridCol w:w="1673"/>
        <w:gridCol w:w="5993"/>
        <w:gridCol w:w="593"/>
        <w:gridCol w:w="515"/>
        <w:gridCol w:w="539"/>
        <w:gridCol w:w="1931"/>
        <w:gridCol w:w="262"/>
        <w:gridCol w:w="768"/>
        <w:gridCol w:w="634"/>
        <w:gridCol w:w="634"/>
      </w:tblGrid>
      <w:tr w:rsidR="0077005E" w:rsidRPr="0077005E" w14:paraId="286CF7C8" w14:textId="77777777" w:rsidTr="0048637B">
        <w:trPr>
          <w:trHeight w:val="270"/>
          <w:tblHeader/>
        </w:trPr>
        <w:tc>
          <w:tcPr>
            <w:tcW w:w="633" w:type="dxa"/>
            <w:noWrap/>
            <w:hideMark/>
          </w:tcPr>
          <w:p w14:paraId="0A9B7D01" w14:textId="77777777" w:rsidR="0077005E" w:rsidRPr="0077005E" w:rsidRDefault="0077005E" w:rsidP="0077005E">
            <w:pPr>
              <w:tabs>
                <w:tab w:val="left" w:pos="1980"/>
              </w:tabs>
              <w:rPr>
                <w:rFonts w:cs="Arial"/>
                <w:sz w:val="20"/>
                <w:szCs w:val="20"/>
              </w:rPr>
            </w:pPr>
          </w:p>
        </w:tc>
        <w:tc>
          <w:tcPr>
            <w:tcW w:w="7666" w:type="dxa"/>
            <w:gridSpan w:val="2"/>
            <w:hideMark/>
          </w:tcPr>
          <w:p w14:paraId="0A174551" w14:textId="77777777" w:rsidR="0077005E" w:rsidRPr="0077005E" w:rsidRDefault="0077005E" w:rsidP="0077005E">
            <w:pPr>
              <w:tabs>
                <w:tab w:val="left" w:pos="1980"/>
              </w:tabs>
              <w:rPr>
                <w:rFonts w:cs="Arial"/>
                <w:b/>
                <w:bCs/>
                <w:sz w:val="20"/>
                <w:szCs w:val="20"/>
              </w:rPr>
            </w:pPr>
            <w:r w:rsidRPr="0077005E">
              <w:rPr>
                <w:rFonts w:cs="Arial"/>
                <w:b/>
                <w:bCs/>
                <w:sz w:val="20"/>
                <w:szCs w:val="20"/>
              </w:rPr>
              <w:t xml:space="preserve">ΚΡΙΤΗΡΙΑ ΕΠΙΛΕΞΙΜΟΤΗΤΑΣ </w:t>
            </w:r>
          </w:p>
        </w:tc>
        <w:tc>
          <w:tcPr>
            <w:tcW w:w="593" w:type="dxa"/>
            <w:hideMark/>
          </w:tcPr>
          <w:p w14:paraId="39CADF83"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36ED6913"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4CE4D87D"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0252246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244B59F6"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768" w:type="dxa"/>
            <w:noWrap/>
            <w:hideMark/>
          </w:tcPr>
          <w:p w14:paraId="79C70456" w14:textId="77777777" w:rsidR="0077005E" w:rsidRPr="0077005E" w:rsidRDefault="0077005E" w:rsidP="0077005E">
            <w:pPr>
              <w:tabs>
                <w:tab w:val="left" w:pos="1980"/>
              </w:tabs>
              <w:rPr>
                <w:rFonts w:cs="Arial"/>
                <w:b/>
                <w:bCs/>
                <w:sz w:val="20"/>
                <w:szCs w:val="20"/>
              </w:rPr>
            </w:pPr>
          </w:p>
        </w:tc>
        <w:tc>
          <w:tcPr>
            <w:tcW w:w="634" w:type="dxa"/>
            <w:noWrap/>
            <w:hideMark/>
          </w:tcPr>
          <w:p w14:paraId="62FE6382" w14:textId="77777777" w:rsidR="0077005E" w:rsidRPr="0077005E" w:rsidRDefault="0077005E" w:rsidP="0077005E">
            <w:pPr>
              <w:tabs>
                <w:tab w:val="left" w:pos="1980"/>
              </w:tabs>
              <w:rPr>
                <w:rFonts w:cs="Arial"/>
                <w:sz w:val="20"/>
                <w:szCs w:val="20"/>
              </w:rPr>
            </w:pPr>
          </w:p>
        </w:tc>
        <w:tc>
          <w:tcPr>
            <w:tcW w:w="634" w:type="dxa"/>
            <w:noWrap/>
            <w:hideMark/>
          </w:tcPr>
          <w:p w14:paraId="543C4D43" w14:textId="77777777" w:rsidR="0077005E" w:rsidRPr="0077005E" w:rsidRDefault="0077005E" w:rsidP="0077005E">
            <w:pPr>
              <w:tabs>
                <w:tab w:val="left" w:pos="1980"/>
              </w:tabs>
              <w:rPr>
                <w:rFonts w:cs="Arial"/>
                <w:sz w:val="20"/>
                <w:szCs w:val="20"/>
              </w:rPr>
            </w:pPr>
          </w:p>
        </w:tc>
      </w:tr>
      <w:tr w:rsidR="0077005E" w:rsidRPr="0077005E" w14:paraId="030DB881" w14:textId="77777777" w:rsidTr="0048637B">
        <w:trPr>
          <w:trHeight w:val="330"/>
          <w:tblHeader/>
        </w:trPr>
        <w:tc>
          <w:tcPr>
            <w:tcW w:w="633" w:type="dxa"/>
            <w:noWrap/>
            <w:hideMark/>
          </w:tcPr>
          <w:p w14:paraId="776A7178" w14:textId="77777777" w:rsidR="0077005E" w:rsidRPr="0077005E" w:rsidRDefault="0077005E" w:rsidP="0077005E">
            <w:pPr>
              <w:tabs>
                <w:tab w:val="left" w:pos="1980"/>
              </w:tabs>
              <w:rPr>
                <w:rFonts w:cs="Arial"/>
                <w:sz w:val="20"/>
                <w:szCs w:val="20"/>
              </w:rPr>
            </w:pPr>
          </w:p>
        </w:tc>
        <w:tc>
          <w:tcPr>
            <w:tcW w:w="7666" w:type="dxa"/>
            <w:gridSpan w:val="2"/>
            <w:noWrap/>
            <w:hideMark/>
          </w:tcPr>
          <w:p w14:paraId="4990032D" w14:textId="77777777" w:rsidR="0077005E" w:rsidRPr="0077005E" w:rsidRDefault="0077005E" w:rsidP="0077005E">
            <w:pPr>
              <w:tabs>
                <w:tab w:val="left" w:pos="1980"/>
              </w:tabs>
              <w:rPr>
                <w:rFonts w:cs="Arial"/>
                <w:b/>
                <w:bCs/>
                <w:sz w:val="20"/>
                <w:szCs w:val="20"/>
              </w:rPr>
            </w:pPr>
            <w:r w:rsidRPr="0077005E">
              <w:rPr>
                <w:rFonts w:cs="Arial"/>
                <w:b/>
                <w:bCs/>
                <w:sz w:val="20"/>
                <w:szCs w:val="20"/>
              </w:rPr>
              <w:t>ΠΡΟΓΡΑΜΜΑ: ΠΡΟΓΡΑΜΜΑ ΑΓΡΟΤΙΚΗΣ ΑΝΑΠΤΥΞΗΣ ΤΗΣ ΕΛΛΑΔΑΣ 2014-2020 (ΠΑΑ)</w:t>
            </w:r>
          </w:p>
        </w:tc>
        <w:tc>
          <w:tcPr>
            <w:tcW w:w="593" w:type="dxa"/>
            <w:hideMark/>
          </w:tcPr>
          <w:p w14:paraId="34D6B57B"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2BFD0B3F"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25A54861"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50D67892"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4EDC4FE1" w14:textId="77777777" w:rsidR="0077005E" w:rsidRPr="0077005E" w:rsidRDefault="0077005E" w:rsidP="0077005E">
            <w:pPr>
              <w:tabs>
                <w:tab w:val="left" w:pos="1980"/>
              </w:tabs>
              <w:rPr>
                <w:rFonts w:cs="Arial"/>
                <w:b/>
                <w:bCs/>
                <w:sz w:val="20"/>
                <w:szCs w:val="20"/>
              </w:rPr>
            </w:pPr>
          </w:p>
        </w:tc>
        <w:tc>
          <w:tcPr>
            <w:tcW w:w="768" w:type="dxa"/>
            <w:noWrap/>
            <w:hideMark/>
          </w:tcPr>
          <w:p w14:paraId="74F15895" w14:textId="77777777" w:rsidR="0077005E" w:rsidRPr="0077005E" w:rsidRDefault="0077005E" w:rsidP="0077005E">
            <w:pPr>
              <w:tabs>
                <w:tab w:val="left" w:pos="1980"/>
              </w:tabs>
              <w:rPr>
                <w:rFonts w:cs="Arial"/>
                <w:sz w:val="20"/>
                <w:szCs w:val="20"/>
              </w:rPr>
            </w:pPr>
          </w:p>
        </w:tc>
        <w:tc>
          <w:tcPr>
            <w:tcW w:w="634" w:type="dxa"/>
            <w:noWrap/>
            <w:hideMark/>
          </w:tcPr>
          <w:p w14:paraId="69E030E8" w14:textId="77777777" w:rsidR="0077005E" w:rsidRPr="0077005E" w:rsidRDefault="0077005E" w:rsidP="0077005E">
            <w:pPr>
              <w:tabs>
                <w:tab w:val="left" w:pos="1980"/>
              </w:tabs>
              <w:rPr>
                <w:rFonts w:cs="Arial"/>
                <w:sz w:val="20"/>
                <w:szCs w:val="20"/>
              </w:rPr>
            </w:pPr>
          </w:p>
        </w:tc>
        <w:tc>
          <w:tcPr>
            <w:tcW w:w="634" w:type="dxa"/>
            <w:noWrap/>
            <w:hideMark/>
          </w:tcPr>
          <w:p w14:paraId="58C119F5" w14:textId="77777777" w:rsidR="0077005E" w:rsidRPr="0077005E" w:rsidRDefault="0077005E" w:rsidP="0077005E">
            <w:pPr>
              <w:tabs>
                <w:tab w:val="left" w:pos="1980"/>
              </w:tabs>
              <w:rPr>
                <w:rFonts w:cs="Arial"/>
                <w:sz w:val="20"/>
                <w:szCs w:val="20"/>
              </w:rPr>
            </w:pPr>
          </w:p>
        </w:tc>
      </w:tr>
      <w:tr w:rsidR="0077005E" w:rsidRPr="0077005E" w14:paraId="1BEC9CB0" w14:textId="77777777" w:rsidTr="0048637B">
        <w:trPr>
          <w:trHeight w:val="330"/>
          <w:tblHeader/>
        </w:trPr>
        <w:tc>
          <w:tcPr>
            <w:tcW w:w="633" w:type="dxa"/>
            <w:noWrap/>
            <w:hideMark/>
          </w:tcPr>
          <w:p w14:paraId="406BE0F0" w14:textId="77777777" w:rsidR="0077005E" w:rsidRPr="0077005E" w:rsidRDefault="0077005E" w:rsidP="0077005E">
            <w:pPr>
              <w:tabs>
                <w:tab w:val="left" w:pos="1980"/>
              </w:tabs>
              <w:rPr>
                <w:rFonts w:cs="Arial"/>
                <w:sz w:val="20"/>
                <w:szCs w:val="20"/>
              </w:rPr>
            </w:pPr>
          </w:p>
        </w:tc>
        <w:tc>
          <w:tcPr>
            <w:tcW w:w="7666" w:type="dxa"/>
            <w:gridSpan w:val="2"/>
            <w:noWrap/>
            <w:hideMark/>
          </w:tcPr>
          <w:p w14:paraId="05A13A40" w14:textId="77777777" w:rsidR="0077005E" w:rsidRPr="0077005E" w:rsidRDefault="0077005E" w:rsidP="0077005E">
            <w:pPr>
              <w:tabs>
                <w:tab w:val="left" w:pos="1980"/>
              </w:tabs>
              <w:rPr>
                <w:rFonts w:cs="Arial"/>
                <w:b/>
                <w:bCs/>
                <w:sz w:val="20"/>
                <w:szCs w:val="20"/>
              </w:rPr>
            </w:pPr>
            <w:r w:rsidRPr="0077005E">
              <w:rPr>
                <w:rFonts w:cs="Arial"/>
                <w:b/>
                <w:bCs/>
                <w:sz w:val="20"/>
                <w:szCs w:val="20"/>
              </w:rPr>
              <w:t>ΜΕΤΡΟ 19.2 ΤΟΠΙΚΗ ΑΝΑΠΤΥΞΗ ΜΕ ΠΡΩΤΟΒΟΥΛΙΑ ΤΟΠΙΚΩΝ ΚΟΙΝΟΤΗΤΩΝ (ΤΑΠΤοΚ)</w:t>
            </w:r>
          </w:p>
        </w:tc>
        <w:tc>
          <w:tcPr>
            <w:tcW w:w="593" w:type="dxa"/>
            <w:hideMark/>
          </w:tcPr>
          <w:p w14:paraId="15445250"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79168F37"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71812E1C"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03D2CF34"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4963A813" w14:textId="77777777" w:rsidR="0077005E" w:rsidRPr="0077005E" w:rsidRDefault="0077005E" w:rsidP="0077005E">
            <w:pPr>
              <w:tabs>
                <w:tab w:val="left" w:pos="1980"/>
              </w:tabs>
              <w:rPr>
                <w:rFonts w:cs="Arial"/>
                <w:b/>
                <w:bCs/>
                <w:sz w:val="20"/>
                <w:szCs w:val="20"/>
              </w:rPr>
            </w:pPr>
          </w:p>
        </w:tc>
        <w:tc>
          <w:tcPr>
            <w:tcW w:w="768" w:type="dxa"/>
            <w:noWrap/>
            <w:hideMark/>
          </w:tcPr>
          <w:p w14:paraId="0F33C4DC" w14:textId="77777777" w:rsidR="0077005E" w:rsidRPr="0077005E" w:rsidRDefault="0077005E" w:rsidP="0077005E">
            <w:pPr>
              <w:tabs>
                <w:tab w:val="left" w:pos="1980"/>
              </w:tabs>
              <w:rPr>
                <w:rFonts w:cs="Arial"/>
                <w:sz w:val="20"/>
                <w:szCs w:val="20"/>
              </w:rPr>
            </w:pPr>
          </w:p>
        </w:tc>
        <w:tc>
          <w:tcPr>
            <w:tcW w:w="634" w:type="dxa"/>
            <w:noWrap/>
            <w:hideMark/>
          </w:tcPr>
          <w:p w14:paraId="5013EB3C" w14:textId="77777777" w:rsidR="0077005E" w:rsidRPr="0077005E" w:rsidRDefault="0077005E" w:rsidP="0077005E">
            <w:pPr>
              <w:tabs>
                <w:tab w:val="left" w:pos="1980"/>
              </w:tabs>
              <w:rPr>
                <w:rFonts w:cs="Arial"/>
                <w:sz w:val="20"/>
                <w:szCs w:val="20"/>
              </w:rPr>
            </w:pPr>
          </w:p>
        </w:tc>
        <w:tc>
          <w:tcPr>
            <w:tcW w:w="634" w:type="dxa"/>
            <w:noWrap/>
            <w:hideMark/>
          </w:tcPr>
          <w:p w14:paraId="2734494B" w14:textId="77777777" w:rsidR="0077005E" w:rsidRPr="0077005E" w:rsidRDefault="0077005E" w:rsidP="0077005E">
            <w:pPr>
              <w:tabs>
                <w:tab w:val="left" w:pos="1980"/>
              </w:tabs>
              <w:rPr>
                <w:rFonts w:cs="Arial"/>
                <w:sz w:val="20"/>
                <w:szCs w:val="20"/>
              </w:rPr>
            </w:pPr>
          </w:p>
        </w:tc>
      </w:tr>
      <w:tr w:rsidR="0077005E" w:rsidRPr="0077005E" w14:paraId="77D60E00" w14:textId="77777777" w:rsidTr="0048637B">
        <w:trPr>
          <w:trHeight w:val="330"/>
          <w:tblHeader/>
        </w:trPr>
        <w:tc>
          <w:tcPr>
            <w:tcW w:w="633" w:type="dxa"/>
            <w:noWrap/>
            <w:hideMark/>
          </w:tcPr>
          <w:p w14:paraId="5F43C8A1" w14:textId="77777777" w:rsidR="0077005E" w:rsidRPr="0077005E" w:rsidRDefault="0077005E" w:rsidP="0077005E">
            <w:pPr>
              <w:tabs>
                <w:tab w:val="left" w:pos="1980"/>
              </w:tabs>
              <w:rPr>
                <w:rFonts w:cs="Arial"/>
                <w:sz w:val="20"/>
                <w:szCs w:val="20"/>
              </w:rPr>
            </w:pPr>
          </w:p>
        </w:tc>
        <w:tc>
          <w:tcPr>
            <w:tcW w:w="1673" w:type="dxa"/>
            <w:noWrap/>
            <w:hideMark/>
          </w:tcPr>
          <w:p w14:paraId="4674A746" w14:textId="77777777" w:rsidR="0077005E" w:rsidRPr="0077005E" w:rsidRDefault="0077005E" w:rsidP="0077005E">
            <w:pPr>
              <w:tabs>
                <w:tab w:val="left" w:pos="1980"/>
              </w:tabs>
              <w:rPr>
                <w:rFonts w:cs="Arial"/>
                <w:b/>
                <w:bCs/>
                <w:sz w:val="20"/>
                <w:szCs w:val="20"/>
              </w:rPr>
            </w:pPr>
            <w:r w:rsidRPr="0077005E">
              <w:rPr>
                <w:rFonts w:cs="Arial"/>
                <w:b/>
                <w:bCs/>
                <w:sz w:val="20"/>
                <w:szCs w:val="20"/>
              </w:rPr>
              <w:t>ΟΤΔ:</w:t>
            </w:r>
          </w:p>
        </w:tc>
        <w:tc>
          <w:tcPr>
            <w:tcW w:w="5993" w:type="dxa"/>
            <w:noWrap/>
            <w:hideMark/>
          </w:tcPr>
          <w:p w14:paraId="0441F9A8" w14:textId="4BB6F2DD" w:rsidR="0077005E" w:rsidRPr="0077005E" w:rsidRDefault="0077005E" w:rsidP="0077005E">
            <w:pPr>
              <w:tabs>
                <w:tab w:val="left" w:pos="1980"/>
              </w:tabs>
              <w:rPr>
                <w:rFonts w:cs="Arial"/>
                <w:b/>
                <w:bCs/>
                <w:sz w:val="20"/>
                <w:szCs w:val="20"/>
              </w:rPr>
            </w:pPr>
            <w:r w:rsidRPr="0077005E">
              <w:rPr>
                <w:rFonts w:cs="Arial"/>
                <w:b/>
                <w:bCs/>
                <w:sz w:val="20"/>
                <w:szCs w:val="20"/>
              </w:rPr>
              <w:t> </w:t>
            </w:r>
            <w:r w:rsidR="00706426">
              <w:rPr>
                <w:rFonts w:cs="Arial"/>
                <w:b/>
                <w:bCs/>
                <w:sz w:val="20"/>
                <w:szCs w:val="20"/>
              </w:rPr>
              <w:t>ΑΝΑΠΤΥΞΙΑΚΗ ΠΕΛΛΑΣ</w:t>
            </w:r>
          </w:p>
        </w:tc>
        <w:tc>
          <w:tcPr>
            <w:tcW w:w="593" w:type="dxa"/>
            <w:hideMark/>
          </w:tcPr>
          <w:p w14:paraId="7213519C"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6A2EB49F"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1CD427C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1206EC57"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2EA5806D" w14:textId="77777777" w:rsidR="0077005E" w:rsidRPr="0077005E" w:rsidRDefault="0077005E" w:rsidP="0077005E">
            <w:pPr>
              <w:tabs>
                <w:tab w:val="left" w:pos="1980"/>
              </w:tabs>
              <w:rPr>
                <w:rFonts w:cs="Arial"/>
                <w:b/>
                <w:bCs/>
                <w:sz w:val="20"/>
                <w:szCs w:val="20"/>
              </w:rPr>
            </w:pPr>
          </w:p>
        </w:tc>
        <w:tc>
          <w:tcPr>
            <w:tcW w:w="768" w:type="dxa"/>
            <w:noWrap/>
            <w:hideMark/>
          </w:tcPr>
          <w:p w14:paraId="1E3C9FA1" w14:textId="77777777" w:rsidR="0077005E" w:rsidRPr="0077005E" w:rsidRDefault="0077005E" w:rsidP="0077005E">
            <w:pPr>
              <w:tabs>
                <w:tab w:val="left" w:pos="1980"/>
              </w:tabs>
              <w:rPr>
                <w:rFonts w:cs="Arial"/>
                <w:sz w:val="20"/>
                <w:szCs w:val="20"/>
              </w:rPr>
            </w:pPr>
          </w:p>
        </w:tc>
        <w:tc>
          <w:tcPr>
            <w:tcW w:w="634" w:type="dxa"/>
            <w:noWrap/>
            <w:hideMark/>
          </w:tcPr>
          <w:p w14:paraId="16C4A8A6" w14:textId="77777777" w:rsidR="0077005E" w:rsidRPr="0077005E" w:rsidRDefault="0077005E" w:rsidP="0077005E">
            <w:pPr>
              <w:tabs>
                <w:tab w:val="left" w:pos="1980"/>
              </w:tabs>
              <w:rPr>
                <w:rFonts w:cs="Arial"/>
                <w:sz w:val="20"/>
                <w:szCs w:val="20"/>
              </w:rPr>
            </w:pPr>
          </w:p>
        </w:tc>
        <w:tc>
          <w:tcPr>
            <w:tcW w:w="634" w:type="dxa"/>
            <w:noWrap/>
            <w:hideMark/>
          </w:tcPr>
          <w:p w14:paraId="1186B4E2" w14:textId="77777777" w:rsidR="0077005E" w:rsidRPr="0077005E" w:rsidRDefault="0077005E" w:rsidP="0077005E">
            <w:pPr>
              <w:tabs>
                <w:tab w:val="left" w:pos="1980"/>
              </w:tabs>
              <w:rPr>
                <w:rFonts w:cs="Arial"/>
                <w:sz w:val="20"/>
                <w:szCs w:val="20"/>
              </w:rPr>
            </w:pPr>
          </w:p>
        </w:tc>
      </w:tr>
      <w:tr w:rsidR="0077005E" w:rsidRPr="0077005E" w14:paraId="64767504" w14:textId="77777777" w:rsidTr="0048637B">
        <w:trPr>
          <w:trHeight w:val="330"/>
          <w:tblHeader/>
        </w:trPr>
        <w:tc>
          <w:tcPr>
            <w:tcW w:w="633" w:type="dxa"/>
            <w:noWrap/>
            <w:hideMark/>
          </w:tcPr>
          <w:p w14:paraId="69E41646" w14:textId="77777777" w:rsidR="0077005E" w:rsidRPr="0077005E" w:rsidRDefault="0077005E" w:rsidP="0077005E">
            <w:pPr>
              <w:tabs>
                <w:tab w:val="left" w:pos="1980"/>
              </w:tabs>
              <w:rPr>
                <w:rFonts w:cs="Arial"/>
                <w:sz w:val="20"/>
                <w:szCs w:val="20"/>
              </w:rPr>
            </w:pPr>
          </w:p>
        </w:tc>
        <w:tc>
          <w:tcPr>
            <w:tcW w:w="7666" w:type="dxa"/>
            <w:gridSpan w:val="2"/>
            <w:noWrap/>
            <w:hideMark/>
          </w:tcPr>
          <w:p w14:paraId="6E377A6E" w14:textId="77777777" w:rsidR="0077005E" w:rsidRPr="0077005E" w:rsidRDefault="0077005E" w:rsidP="0077005E">
            <w:pPr>
              <w:tabs>
                <w:tab w:val="left" w:pos="1980"/>
              </w:tabs>
              <w:rPr>
                <w:rFonts w:cs="Arial"/>
                <w:b/>
                <w:bCs/>
                <w:sz w:val="20"/>
                <w:szCs w:val="20"/>
              </w:rPr>
            </w:pPr>
            <w:r w:rsidRPr="0077005E">
              <w:rPr>
                <w:rFonts w:cs="Arial"/>
                <w:b/>
                <w:bCs/>
                <w:sz w:val="20"/>
                <w:szCs w:val="20"/>
              </w:rPr>
              <w:t>ΚΩΔΙΚΟΣ ΥΠΟ-ΔΡΑΣΗΣ:</w:t>
            </w:r>
          </w:p>
        </w:tc>
        <w:tc>
          <w:tcPr>
            <w:tcW w:w="593" w:type="dxa"/>
            <w:hideMark/>
          </w:tcPr>
          <w:p w14:paraId="6160C997"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59229AF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1F9FF243"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561DC9D5"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4FD4D3E2" w14:textId="77777777" w:rsidR="0077005E" w:rsidRPr="0077005E" w:rsidRDefault="0077005E" w:rsidP="0077005E">
            <w:pPr>
              <w:tabs>
                <w:tab w:val="left" w:pos="1980"/>
              </w:tabs>
              <w:rPr>
                <w:rFonts w:cs="Arial"/>
                <w:b/>
                <w:bCs/>
                <w:sz w:val="20"/>
                <w:szCs w:val="20"/>
              </w:rPr>
            </w:pPr>
          </w:p>
        </w:tc>
        <w:tc>
          <w:tcPr>
            <w:tcW w:w="768" w:type="dxa"/>
            <w:noWrap/>
            <w:hideMark/>
          </w:tcPr>
          <w:p w14:paraId="32D16755" w14:textId="77777777" w:rsidR="0077005E" w:rsidRPr="0077005E" w:rsidRDefault="0077005E" w:rsidP="0077005E">
            <w:pPr>
              <w:tabs>
                <w:tab w:val="left" w:pos="1980"/>
              </w:tabs>
              <w:rPr>
                <w:rFonts w:cs="Arial"/>
                <w:sz w:val="20"/>
                <w:szCs w:val="20"/>
              </w:rPr>
            </w:pPr>
          </w:p>
        </w:tc>
        <w:tc>
          <w:tcPr>
            <w:tcW w:w="634" w:type="dxa"/>
            <w:noWrap/>
            <w:hideMark/>
          </w:tcPr>
          <w:p w14:paraId="267606BD" w14:textId="77777777" w:rsidR="0077005E" w:rsidRPr="0077005E" w:rsidRDefault="0077005E" w:rsidP="0077005E">
            <w:pPr>
              <w:tabs>
                <w:tab w:val="left" w:pos="1980"/>
              </w:tabs>
              <w:rPr>
                <w:rFonts w:cs="Arial"/>
                <w:sz w:val="20"/>
                <w:szCs w:val="20"/>
              </w:rPr>
            </w:pPr>
          </w:p>
        </w:tc>
        <w:tc>
          <w:tcPr>
            <w:tcW w:w="634" w:type="dxa"/>
            <w:noWrap/>
            <w:hideMark/>
          </w:tcPr>
          <w:p w14:paraId="18ED58DA" w14:textId="77777777" w:rsidR="0077005E" w:rsidRPr="0077005E" w:rsidRDefault="0077005E" w:rsidP="0077005E">
            <w:pPr>
              <w:tabs>
                <w:tab w:val="left" w:pos="1980"/>
              </w:tabs>
              <w:rPr>
                <w:rFonts w:cs="Arial"/>
                <w:sz w:val="20"/>
                <w:szCs w:val="20"/>
              </w:rPr>
            </w:pPr>
          </w:p>
        </w:tc>
      </w:tr>
      <w:tr w:rsidR="0077005E" w:rsidRPr="0077005E" w14:paraId="210493E9" w14:textId="77777777" w:rsidTr="0048637B">
        <w:trPr>
          <w:trHeight w:val="330"/>
          <w:tblHeader/>
        </w:trPr>
        <w:tc>
          <w:tcPr>
            <w:tcW w:w="633" w:type="dxa"/>
            <w:noWrap/>
            <w:hideMark/>
          </w:tcPr>
          <w:p w14:paraId="2F7401C8" w14:textId="77777777" w:rsidR="0077005E" w:rsidRPr="0077005E" w:rsidRDefault="0077005E" w:rsidP="0077005E">
            <w:pPr>
              <w:tabs>
                <w:tab w:val="left" w:pos="1980"/>
              </w:tabs>
              <w:rPr>
                <w:rFonts w:cs="Arial"/>
                <w:sz w:val="20"/>
                <w:szCs w:val="20"/>
              </w:rPr>
            </w:pPr>
          </w:p>
        </w:tc>
        <w:tc>
          <w:tcPr>
            <w:tcW w:w="7666" w:type="dxa"/>
            <w:gridSpan w:val="2"/>
            <w:noWrap/>
            <w:hideMark/>
          </w:tcPr>
          <w:p w14:paraId="10751BA4" w14:textId="77777777" w:rsidR="0077005E" w:rsidRPr="0077005E" w:rsidRDefault="0077005E" w:rsidP="0077005E">
            <w:pPr>
              <w:tabs>
                <w:tab w:val="left" w:pos="1980"/>
              </w:tabs>
              <w:rPr>
                <w:rFonts w:cs="Arial"/>
                <w:b/>
                <w:bCs/>
                <w:sz w:val="20"/>
                <w:szCs w:val="20"/>
              </w:rPr>
            </w:pPr>
            <w:r w:rsidRPr="0077005E">
              <w:rPr>
                <w:rFonts w:cs="Arial"/>
                <w:b/>
                <w:bCs/>
                <w:sz w:val="20"/>
                <w:szCs w:val="20"/>
              </w:rPr>
              <w:t xml:space="preserve">ΤΙΤΛΟΣ ΥΠΟΔΡΑΣΗΣ : </w:t>
            </w:r>
          </w:p>
        </w:tc>
        <w:tc>
          <w:tcPr>
            <w:tcW w:w="593" w:type="dxa"/>
            <w:hideMark/>
          </w:tcPr>
          <w:p w14:paraId="77B22F14"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09C4FD91"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65405B5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70FD3D9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3E30EF5F" w14:textId="77777777" w:rsidR="0077005E" w:rsidRPr="0077005E" w:rsidRDefault="0077005E" w:rsidP="0077005E">
            <w:pPr>
              <w:tabs>
                <w:tab w:val="left" w:pos="1980"/>
              </w:tabs>
              <w:rPr>
                <w:rFonts w:cs="Arial"/>
                <w:b/>
                <w:bCs/>
                <w:sz w:val="20"/>
                <w:szCs w:val="20"/>
              </w:rPr>
            </w:pPr>
          </w:p>
        </w:tc>
        <w:tc>
          <w:tcPr>
            <w:tcW w:w="768" w:type="dxa"/>
            <w:noWrap/>
            <w:hideMark/>
          </w:tcPr>
          <w:p w14:paraId="765BF2CA" w14:textId="77777777" w:rsidR="0077005E" w:rsidRPr="0077005E" w:rsidRDefault="0077005E" w:rsidP="0077005E">
            <w:pPr>
              <w:tabs>
                <w:tab w:val="left" w:pos="1980"/>
              </w:tabs>
              <w:rPr>
                <w:rFonts w:cs="Arial"/>
                <w:sz w:val="20"/>
                <w:szCs w:val="20"/>
              </w:rPr>
            </w:pPr>
          </w:p>
        </w:tc>
        <w:tc>
          <w:tcPr>
            <w:tcW w:w="634" w:type="dxa"/>
            <w:noWrap/>
            <w:hideMark/>
          </w:tcPr>
          <w:p w14:paraId="407E2313" w14:textId="77777777" w:rsidR="0077005E" w:rsidRPr="0077005E" w:rsidRDefault="0077005E" w:rsidP="0077005E">
            <w:pPr>
              <w:tabs>
                <w:tab w:val="left" w:pos="1980"/>
              </w:tabs>
              <w:rPr>
                <w:rFonts w:cs="Arial"/>
                <w:sz w:val="20"/>
                <w:szCs w:val="20"/>
              </w:rPr>
            </w:pPr>
          </w:p>
        </w:tc>
        <w:tc>
          <w:tcPr>
            <w:tcW w:w="634" w:type="dxa"/>
            <w:noWrap/>
            <w:hideMark/>
          </w:tcPr>
          <w:p w14:paraId="421454C3" w14:textId="77777777" w:rsidR="0077005E" w:rsidRPr="0077005E" w:rsidRDefault="0077005E" w:rsidP="0077005E">
            <w:pPr>
              <w:tabs>
                <w:tab w:val="left" w:pos="1980"/>
              </w:tabs>
              <w:rPr>
                <w:rFonts w:cs="Arial"/>
                <w:sz w:val="20"/>
                <w:szCs w:val="20"/>
              </w:rPr>
            </w:pPr>
          </w:p>
        </w:tc>
      </w:tr>
      <w:tr w:rsidR="0077005E" w:rsidRPr="0077005E" w14:paraId="45121E37" w14:textId="77777777" w:rsidTr="0048637B">
        <w:trPr>
          <w:trHeight w:val="330"/>
          <w:tblHeader/>
        </w:trPr>
        <w:tc>
          <w:tcPr>
            <w:tcW w:w="633" w:type="dxa"/>
            <w:hideMark/>
          </w:tcPr>
          <w:p w14:paraId="47AB07AB" w14:textId="77777777" w:rsidR="0077005E" w:rsidRPr="0077005E" w:rsidRDefault="0077005E" w:rsidP="0077005E">
            <w:pPr>
              <w:tabs>
                <w:tab w:val="left" w:pos="1980"/>
              </w:tabs>
              <w:rPr>
                <w:rFonts w:cs="Arial"/>
                <w:sz w:val="20"/>
                <w:szCs w:val="20"/>
              </w:rPr>
            </w:pPr>
          </w:p>
        </w:tc>
        <w:tc>
          <w:tcPr>
            <w:tcW w:w="7666" w:type="dxa"/>
            <w:gridSpan w:val="2"/>
            <w:noWrap/>
            <w:hideMark/>
          </w:tcPr>
          <w:p w14:paraId="0752038A" w14:textId="77777777" w:rsidR="0077005E" w:rsidRPr="0077005E" w:rsidRDefault="0077005E" w:rsidP="0077005E">
            <w:pPr>
              <w:tabs>
                <w:tab w:val="left" w:pos="1980"/>
              </w:tabs>
              <w:rPr>
                <w:rFonts w:cs="Arial"/>
                <w:b/>
                <w:bCs/>
                <w:sz w:val="20"/>
                <w:szCs w:val="20"/>
              </w:rPr>
            </w:pPr>
            <w:r w:rsidRPr="0077005E">
              <w:rPr>
                <w:rFonts w:cs="Arial"/>
                <w:b/>
                <w:bCs/>
                <w:sz w:val="20"/>
                <w:szCs w:val="20"/>
              </w:rPr>
              <w:t xml:space="preserve">ΚΩΔΙΚΟΣ ΠΡΟΣΚΛΗΣΗΣ : </w:t>
            </w:r>
          </w:p>
        </w:tc>
        <w:tc>
          <w:tcPr>
            <w:tcW w:w="593" w:type="dxa"/>
            <w:noWrap/>
            <w:hideMark/>
          </w:tcPr>
          <w:p w14:paraId="705E857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noWrap/>
            <w:hideMark/>
          </w:tcPr>
          <w:p w14:paraId="75343419"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6EBF90B3"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461F1957"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321BF141" w14:textId="77777777" w:rsidR="0077005E" w:rsidRPr="0077005E" w:rsidRDefault="0077005E" w:rsidP="0077005E">
            <w:pPr>
              <w:tabs>
                <w:tab w:val="left" w:pos="1980"/>
              </w:tabs>
              <w:rPr>
                <w:rFonts w:cs="Arial"/>
                <w:b/>
                <w:bCs/>
                <w:sz w:val="20"/>
                <w:szCs w:val="20"/>
              </w:rPr>
            </w:pPr>
          </w:p>
        </w:tc>
        <w:tc>
          <w:tcPr>
            <w:tcW w:w="768" w:type="dxa"/>
            <w:hideMark/>
          </w:tcPr>
          <w:p w14:paraId="75030B80" w14:textId="77777777" w:rsidR="0077005E" w:rsidRPr="0077005E" w:rsidRDefault="0077005E" w:rsidP="0077005E">
            <w:pPr>
              <w:tabs>
                <w:tab w:val="left" w:pos="1980"/>
              </w:tabs>
              <w:rPr>
                <w:rFonts w:cs="Arial"/>
                <w:sz w:val="20"/>
                <w:szCs w:val="20"/>
              </w:rPr>
            </w:pPr>
          </w:p>
        </w:tc>
        <w:tc>
          <w:tcPr>
            <w:tcW w:w="634" w:type="dxa"/>
            <w:hideMark/>
          </w:tcPr>
          <w:p w14:paraId="10DD12E2" w14:textId="77777777" w:rsidR="0077005E" w:rsidRPr="0077005E" w:rsidRDefault="0077005E" w:rsidP="0077005E">
            <w:pPr>
              <w:tabs>
                <w:tab w:val="left" w:pos="1980"/>
              </w:tabs>
              <w:rPr>
                <w:rFonts w:cs="Arial"/>
                <w:sz w:val="20"/>
                <w:szCs w:val="20"/>
              </w:rPr>
            </w:pPr>
          </w:p>
        </w:tc>
        <w:tc>
          <w:tcPr>
            <w:tcW w:w="634" w:type="dxa"/>
            <w:hideMark/>
          </w:tcPr>
          <w:p w14:paraId="0C2A1271" w14:textId="77777777" w:rsidR="0077005E" w:rsidRPr="0077005E" w:rsidRDefault="0077005E" w:rsidP="0077005E">
            <w:pPr>
              <w:tabs>
                <w:tab w:val="left" w:pos="1980"/>
              </w:tabs>
              <w:rPr>
                <w:rFonts w:cs="Arial"/>
                <w:sz w:val="20"/>
                <w:szCs w:val="20"/>
              </w:rPr>
            </w:pPr>
          </w:p>
        </w:tc>
      </w:tr>
      <w:tr w:rsidR="0077005E" w:rsidRPr="0077005E" w14:paraId="2BA1E490" w14:textId="77777777" w:rsidTr="0048637B">
        <w:trPr>
          <w:trHeight w:val="330"/>
          <w:tblHeader/>
        </w:trPr>
        <w:tc>
          <w:tcPr>
            <w:tcW w:w="633" w:type="dxa"/>
            <w:hideMark/>
          </w:tcPr>
          <w:p w14:paraId="631E016A" w14:textId="77777777" w:rsidR="0077005E" w:rsidRPr="0077005E" w:rsidRDefault="0077005E" w:rsidP="0077005E">
            <w:pPr>
              <w:tabs>
                <w:tab w:val="left" w:pos="1980"/>
              </w:tabs>
              <w:rPr>
                <w:rFonts w:cs="Arial"/>
                <w:sz w:val="20"/>
                <w:szCs w:val="20"/>
              </w:rPr>
            </w:pPr>
          </w:p>
        </w:tc>
        <w:tc>
          <w:tcPr>
            <w:tcW w:w="7666" w:type="dxa"/>
            <w:gridSpan w:val="2"/>
            <w:noWrap/>
            <w:hideMark/>
          </w:tcPr>
          <w:p w14:paraId="11292CC2" w14:textId="77777777" w:rsidR="0077005E" w:rsidRPr="0077005E" w:rsidRDefault="0077005E" w:rsidP="0077005E">
            <w:pPr>
              <w:tabs>
                <w:tab w:val="left" w:pos="1980"/>
              </w:tabs>
              <w:rPr>
                <w:rFonts w:cs="Arial"/>
                <w:b/>
                <w:bCs/>
                <w:sz w:val="20"/>
                <w:szCs w:val="20"/>
              </w:rPr>
            </w:pPr>
            <w:r w:rsidRPr="0077005E">
              <w:rPr>
                <w:rFonts w:cs="Arial"/>
                <w:b/>
                <w:bCs/>
                <w:sz w:val="20"/>
                <w:szCs w:val="20"/>
              </w:rPr>
              <w:t>ΤΙΤΛΟΣ  ΠΡΟΤΕΙΝΟΜΕΝΗΣ ΠΡΑΞΗΣ :</w:t>
            </w:r>
          </w:p>
        </w:tc>
        <w:tc>
          <w:tcPr>
            <w:tcW w:w="593" w:type="dxa"/>
            <w:noWrap/>
            <w:hideMark/>
          </w:tcPr>
          <w:p w14:paraId="73A6BB81"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noWrap/>
            <w:hideMark/>
          </w:tcPr>
          <w:p w14:paraId="5E744A6F"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2E5866DB"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106EB3E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01F9792C" w14:textId="77777777" w:rsidR="0077005E" w:rsidRPr="0077005E" w:rsidRDefault="0077005E" w:rsidP="0077005E">
            <w:pPr>
              <w:tabs>
                <w:tab w:val="left" w:pos="1980"/>
              </w:tabs>
              <w:rPr>
                <w:rFonts w:cs="Arial"/>
                <w:b/>
                <w:bCs/>
                <w:sz w:val="20"/>
                <w:szCs w:val="20"/>
              </w:rPr>
            </w:pPr>
          </w:p>
        </w:tc>
        <w:tc>
          <w:tcPr>
            <w:tcW w:w="768" w:type="dxa"/>
            <w:hideMark/>
          </w:tcPr>
          <w:p w14:paraId="5AAA39F1" w14:textId="77777777" w:rsidR="0077005E" w:rsidRPr="0077005E" w:rsidRDefault="0077005E" w:rsidP="0077005E">
            <w:pPr>
              <w:tabs>
                <w:tab w:val="left" w:pos="1980"/>
              </w:tabs>
              <w:rPr>
                <w:rFonts w:cs="Arial"/>
                <w:sz w:val="20"/>
                <w:szCs w:val="20"/>
              </w:rPr>
            </w:pPr>
          </w:p>
        </w:tc>
        <w:tc>
          <w:tcPr>
            <w:tcW w:w="634" w:type="dxa"/>
            <w:hideMark/>
          </w:tcPr>
          <w:p w14:paraId="4F7DABCB" w14:textId="77777777" w:rsidR="0077005E" w:rsidRPr="0077005E" w:rsidRDefault="0077005E" w:rsidP="0077005E">
            <w:pPr>
              <w:tabs>
                <w:tab w:val="left" w:pos="1980"/>
              </w:tabs>
              <w:rPr>
                <w:rFonts w:cs="Arial"/>
                <w:sz w:val="20"/>
                <w:szCs w:val="20"/>
              </w:rPr>
            </w:pPr>
          </w:p>
        </w:tc>
        <w:tc>
          <w:tcPr>
            <w:tcW w:w="634" w:type="dxa"/>
            <w:hideMark/>
          </w:tcPr>
          <w:p w14:paraId="2334620A" w14:textId="77777777" w:rsidR="0077005E" w:rsidRPr="0077005E" w:rsidRDefault="0077005E" w:rsidP="0077005E">
            <w:pPr>
              <w:tabs>
                <w:tab w:val="left" w:pos="1980"/>
              </w:tabs>
              <w:rPr>
                <w:rFonts w:cs="Arial"/>
                <w:sz w:val="20"/>
                <w:szCs w:val="20"/>
              </w:rPr>
            </w:pPr>
          </w:p>
        </w:tc>
      </w:tr>
      <w:tr w:rsidR="0077005E" w:rsidRPr="0077005E" w14:paraId="5B9180FC" w14:textId="77777777" w:rsidTr="0048637B">
        <w:trPr>
          <w:trHeight w:val="330"/>
          <w:tblHeader/>
        </w:trPr>
        <w:tc>
          <w:tcPr>
            <w:tcW w:w="633" w:type="dxa"/>
            <w:hideMark/>
          </w:tcPr>
          <w:p w14:paraId="7CCA345D" w14:textId="77777777" w:rsidR="0077005E" w:rsidRPr="0077005E" w:rsidRDefault="0077005E" w:rsidP="0077005E">
            <w:pPr>
              <w:tabs>
                <w:tab w:val="left" w:pos="1980"/>
              </w:tabs>
              <w:rPr>
                <w:rFonts w:cs="Arial"/>
                <w:sz w:val="20"/>
                <w:szCs w:val="20"/>
              </w:rPr>
            </w:pPr>
          </w:p>
        </w:tc>
        <w:tc>
          <w:tcPr>
            <w:tcW w:w="1673" w:type="dxa"/>
            <w:noWrap/>
            <w:hideMark/>
          </w:tcPr>
          <w:p w14:paraId="7447BBA2" w14:textId="77777777" w:rsidR="0077005E" w:rsidRPr="0077005E" w:rsidRDefault="0077005E" w:rsidP="0077005E">
            <w:pPr>
              <w:tabs>
                <w:tab w:val="left" w:pos="1980"/>
              </w:tabs>
              <w:rPr>
                <w:rFonts w:cs="Arial"/>
                <w:b/>
                <w:bCs/>
                <w:sz w:val="20"/>
                <w:szCs w:val="20"/>
              </w:rPr>
            </w:pPr>
            <w:r w:rsidRPr="0077005E">
              <w:rPr>
                <w:rFonts w:cs="Arial"/>
                <w:b/>
                <w:bCs/>
                <w:sz w:val="20"/>
                <w:szCs w:val="20"/>
              </w:rPr>
              <w:t>ΚΩΔΙΚΟΣ ΠΡΑΞΗΣ ΠΣΚΕ:</w:t>
            </w:r>
          </w:p>
        </w:tc>
        <w:tc>
          <w:tcPr>
            <w:tcW w:w="5993" w:type="dxa"/>
            <w:noWrap/>
            <w:hideMark/>
          </w:tcPr>
          <w:p w14:paraId="7EF62CC2"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93" w:type="dxa"/>
            <w:noWrap/>
            <w:hideMark/>
          </w:tcPr>
          <w:p w14:paraId="452018D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noWrap/>
            <w:hideMark/>
          </w:tcPr>
          <w:p w14:paraId="7B66E95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3613AA7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2B807A9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262" w:type="dxa"/>
            <w:hideMark/>
          </w:tcPr>
          <w:p w14:paraId="7AECC6E0" w14:textId="77777777" w:rsidR="0077005E" w:rsidRPr="0077005E" w:rsidRDefault="0077005E" w:rsidP="0077005E">
            <w:pPr>
              <w:tabs>
                <w:tab w:val="left" w:pos="1980"/>
              </w:tabs>
              <w:rPr>
                <w:rFonts w:cs="Arial"/>
                <w:b/>
                <w:bCs/>
                <w:sz w:val="20"/>
                <w:szCs w:val="20"/>
              </w:rPr>
            </w:pPr>
          </w:p>
        </w:tc>
        <w:tc>
          <w:tcPr>
            <w:tcW w:w="768" w:type="dxa"/>
            <w:hideMark/>
          </w:tcPr>
          <w:p w14:paraId="68968A84" w14:textId="77777777" w:rsidR="0077005E" w:rsidRPr="0077005E" w:rsidRDefault="0077005E" w:rsidP="0077005E">
            <w:pPr>
              <w:tabs>
                <w:tab w:val="left" w:pos="1980"/>
              </w:tabs>
              <w:rPr>
                <w:rFonts w:cs="Arial"/>
                <w:sz w:val="20"/>
                <w:szCs w:val="20"/>
              </w:rPr>
            </w:pPr>
          </w:p>
        </w:tc>
        <w:tc>
          <w:tcPr>
            <w:tcW w:w="634" w:type="dxa"/>
            <w:hideMark/>
          </w:tcPr>
          <w:p w14:paraId="724CCFA1" w14:textId="77777777" w:rsidR="0077005E" w:rsidRPr="0077005E" w:rsidRDefault="0077005E" w:rsidP="0077005E">
            <w:pPr>
              <w:tabs>
                <w:tab w:val="left" w:pos="1980"/>
              </w:tabs>
              <w:rPr>
                <w:rFonts w:cs="Arial"/>
                <w:sz w:val="20"/>
                <w:szCs w:val="20"/>
              </w:rPr>
            </w:pPr>
          </w:p>
        </w:tc>
        <w:tc>
          <w:tcPr>
            <w:tcW w:w="634" w:type="dxa"/>
            <w:hideMark/>
          </w:tcPr>
          <w:p w14:paraId="07C63FFD" w14:textId="77777777" w:rsidR="0077005E" w:rsidRPr="0077005E" w:rsidRDefault="0077005E" w:rsidP="0077005E">
            <w:pPr>
              <w:tabs>
                <w:tab w:val="left" w:pos="1980"/>
              </w:tabs>
              <w:rPr>
                <w:rFonts w:cs="Arial"/>
                <w:sz w:val="20"/>
                <w:szCs w:val="20"/>
              </w:rPr>
            </w:pPr>
          </w:p>
        </w:tc>
      </w:tr>
      <w:tr w:rsidR="0077005E" w:rsidRPr="0077005E" w14:paraId="73987BF9" w14:textId="77777777" w:rsidTr="0048637B">
        <w:trPr>
          <w:trHeight w:val="405"/>
        </w:trPr>
        <w:tc>
          <w:tcPr>
            <w:tcW w:w="633" w:type="dxa"/>
            <w:noWrap/>
            <w:hideMark/>
          </w:tcPr>
          <w:p w14:paraId="780E2699" w14:textId="77777777" w:rsidR="0077005E" w:rsidRPr="0077005E" w:rsidRDefault="0077005E" w:rsidP="0077005E">
            <w:pPr>
              <w:tabs>
                <w:tab w:val="left" w:pos="1980"/>
              </w:tabs>
              <w:rPr>
                <w:rFonts w:cs="Arial"/>
                <w:sz w:val="20"/>
                <w:szCs w:val="20"/>
              </w:rPr>
            </w:pPr>
          </w:p>
        </w:tc>
        <w:tc>
          <w:tcPr>
            <w:tcW w:w="1673" w:type="dxa"/>
            <w:vMerge w:val="restart"/>
            <w:noWrap/>
            <w:hideMark/>
          </w:tcPr>
          <w:p w14:paraId="51EBC0BB" w14:textId="77777777" w:rsidR="0077005E" w:rsidRPr="0077005E" w:rsidRDefault="0077005E" w:rsidP="0077005E">
            <w:pPr>
              <w:tabs>
                <w:tab w:val="left" w:pos="1980"/>
              </w:tabs>
              <w:rPr>
                <w:rFonts w:cs="Arial"/>
                <w:b/>
                <w:bCs/>
                <w:sz w:val="20"/>
                <w:szCs w:val="20"/>
              </w:rPr>
            </w:pPr>
            <w:r w:rsidRPr="0077005E">
              <w:rPr>
                <w:rFonts w:cs="Arial"/>
                <w:b/>
                <w:bCs/>
                <w:sz w:val="20"/>
                <w:szCs w:val="20"/>
              </w:rPr>
              <w:t>α/α</w:t>
            </w:r>
          </w:p>
        </w:tc>
        <w:tc>
          <w:tcPr>
            <w:tcW w:w="5993" w:type="dxa"/>
            <w:noWrap/>
            <w:hideMark/>
          </w:tcPr>
          <w:p w14:paraId="5C4D973B" w14:textId="77777777" w:rsidR="0077005E" w:rsidRPr="0077005E" w:rsidRDefault="0077005E" w:rsidP="0077005E">
            <w:pPr>
              <w:tabs>
                <w:tab w:val="left" w:pos="1980"/>
              </w:tabs>
              <w:rPr>
                <w:rFonts w:cs="Arial"/>
                <w:b/>
                <w:bCs/>
                <w:sz w:val="20"/>
                <w:szCs w:val="20"/>
              </w:rPr>
            </w:pPr>
            <w:r w:rsidRPr="0077005E">
              <w:rPr>
                <w:rFonts w:cs="Arial"/>
                <w:b/>
                <w:bCs/>
                <w:sz w:val="20"/>
                <w:szCs w:val="20"/>
              </w:rPr>
              <w:t>Περιγραφή κριτηρίου</w:t>
            </w:r>
          </w:p>
        </w:tc>
        <w:tc>
          <w:tcPr>
            <w:tcW w:w="1647" w:type="dxa"/>
            <w:gridSpan w:val="3"/>
            <w:hideMark/>
          </w:tcPr>
          <w:p w14:paraId="27AF8F59" w14:textId="77777777" w:rsidR="0077005E" w:rsidRPr="0077005E" w:rsidRDefault="0077005E" w:rsidP="0077005E">
            <w:pPr>
              <w:tabs>
                <w:tab w:val="left" w:pos="1980"/>
              </w:tabs>
              <w:rPr>
                <w:rFonts w:cs="Arial"/>
                <w:b/>
                <w:bCs/>
                <w:sz w:val="20"/>
                <w:szCs w:val="20"/>
              </w:rPr>
            </w:pPr>
            <w:r w:rsidRPr="0077005E">
              <w:rPr>
                <w:rFonts w:cs="Arial"/>
                <w:b/>
                <w:bCs/>
                <w:sz w:val="20"/>
                <w:szCs w:val="20"/>
              </w:rPr>
              <w:t>ΕΚΠΛΗΡΩΣΗ ΚΡΙΤΗΡΙΟΥ</w:t>
            </w:r>
          </w:p>
        </w:tc>
        <w:tc>
          <w:tcPr>
            <w:tcW w:w="1930" w:type="dxa"/>
            <w:vMerge w:val="restart"/>
            <w:hideMark/>
          </w:tcPr>
          <w:p w14:paraId="151B05CD" w14:textId="77777777" w:rsidR="0077005E" w:rsidRPr="0077005E" w:rsidRDefault="0077005E" w:rsidP="0077005E">
            <w:pPr>
              <w:tabs>
                <w:tab w:val="left" w:pos="1980"/>
              </w:tabs>
              <w:rPr>
                <w:rFonts w:cs="Arial"/>
                <w:b/>
                <w:bCs/>
                <w:sz w:val="20"/>
                <w:szCs w:val="20"/>
              </w:rPr>
            </w:pPr>
            <w:r w:rsidRPr="0077005E">
              <w:rPr>
                <w:rFonts w:cs="Arial"/>
                <w:b/>
                <w:bCs/>
                <w:sz w:val="20"/>
                <w:szCs w:val="20"/>
              </w:rPr>
              <w:t>Δικαιολογητικά Τεκμηρίωσης</w:t>
            </w:r>
          </w:p>
        </w:tc>
        <w:tc>
          <w:tcPr>
            <w:tcW w:w="262" w:type="dxa"/>
            <w:hideMark/>
          </w:tcPr>
          <w:p w14:paraId="48BA535A" w14:textId="77777777" w:rsidR="0077005E" w:rsidRPr="0077005E" w:rsidRDefault="0077005E" w:rsidP="0077005E">
            <w:pPr>
              <w:tabs>
                <w:tab w:val="left" w:pos="1980"/>
              </w:tabs>
              <w:rPr>
                <w:rFonts w:cs="Arial"/>
                <w:b/>
                <w:bCs/>
                <w:sz w:val="20"/>
                <w:szCs w:val="20"/>
              </w:rPr>
            </w:pPr>
          </w:p>
        </w:tc>
        <w:tc>
          <w:tcPr>
            <w:tcW w:w="2036" w:type="dxa"/>
            <w:gridSpan w:val="3"/>
            <w:vMerge w:val="restart"/>
            <w:hideMark/>
          </w:tcPr>
          <w:p w14:paraId="2F1C8148" w14:textId="77777777" w:rsidR="0077005E" w:rsidRPr="0077005E" w:rsidRDefault="0077005E" w:rsidP="0077005E">
            <w:pPr>
              <w:tabs>
                <w:tab w:val="left" w:pos="1980"/>
              </w:tabs>
              <w:rPr>
                <w:rFonts w:cs="Arial"/>
                <w:b/>
                <w:bCs/>
                <w:sz w:val="20"/>
                <w:szCs w:val="20"/>
              </w:rPr>
            </w:pPr>
            <w:r w:rsidRPr="0077005E">
              <w:rPr>
                <w:rFonts w:cs="Arial"/>
                <w:b/>
                <w:bCs/>
                <w:sz w:val="20"/>
                <w:szCs w:val="20"/>
              </w:rPr>
              <w:t>Δικαιολογητικά που υποβάλλονται</w:t>
            </w:r>
          </w:p>
        </w:tc>
      </w:tr>
      <w:tr w:rsidR="0077005E" w:rsidRPr="0077005E" w14:paraId="3EF6DAD0" w14:textId="77777777" w:rsidTr="0048637B">
        <w:trPr>
          <w:trHeight w:val="345"/>
        </w:trPr>
        <w:tc>
          <w:tcPr>
            <w:tcW w:w="633" w:type="dxa"/>
            <w:noWrap/>
            <w:hideMark/>
          </w:tcPr>
          <w:p w14:paraId="3BD8F0F9" w14:textId="77777777" w:rsidR="0077005E" w:rsidRPr="0077005E" w:rsidRDefault="0077005E" w:rsidP="0077005E">
            <w:pPr>
              <w:tabs>
                <w:tab w:val="left" w:pos="1980"/>
              </w:tabs>
              <w:rPr>
                <w:rFonts w:cs="Arial"/>
                <w:b/>
                <w:bCs/>
                <w:sz w:val="20"/>
                <w:szCs w:val="20"/>
              </w:rPr>
            </w:pPr>
          </w:p>
        </w:tc>
        <w:tc>
          <w:tcPr>
            <w:tcW w:w="1673" w:type="dxa"/>
            <w:vMerge/>
            <w:hideMark/>
          </w:tcPr>
          <w:p w14:paraId="0CA1617E" w14:textId="77777777" w:rsidR="0077005E" w:rsidRPr="0077005E" w:rsidRDefault="0077005E" w:rsidP="0077005E">
            <w:pPr>
              <w:tabs>
                <w:tab w:val="left" w:pos="1980"/>
              </w:tabs>
              <w:rPr>
                <w:rFonts w:cs="Arial"/>
                <w:b/>
                <w:bCs/>
                <w:sz w:val="20"/>
                <w:szCs w:val="20"/>
              </w:rPr>
            </w:pPr>
          </w:p>
        </w:tc>
        <w:tc>
          <w:tcPr>
            <w:tcW w:w="5993" w:type="dxa"/>
            <w:noWrap/>
            <w:hideMark/>
          </w:tcPr>
          <w:p w14:paraId="2625DADE"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93" w:type="dxa"/>
            <w:hideMark/>
          </w:tcPr>
          <w:p w14:paraId="154A440D" w14:textId="77777777" w:rsidR="0077005E" w:rsidRPr="0077005E" w:rsidRDefault="0077005E" w:rsidP="0077005E">
            <w:pPr>
              <w:tabs>
                <w:tab w:val="left" w:pos="1980"/>
              </w:tabs>
              <w:rPr>
                <w:rFonts w:cs="Arial"/>
                <w:b/>
                <w:bCs/>
                <w:sz w:val="20"/>
                <w:szCs w:val="20"/>
              </w:rPr>
            </w:pPr>
            <w:r w:rsidRPr="0077005E">
              <w:rPr>
                <w:rFonts w:cs="Arial"/>
                <w:b/>
                <w:bCs/>
                <w:sz w:val="20"/>
                <w:szCs w:val="20"/>
              </w:rPr>
              <w:t>ΝΑΙ</w:t>
            </w:r>
          </w:p>
        </w:tc>
        <w:tc>
          <w:tcPr>
            <w:tcW w:w="515" w:type="dxa"/>
            <w:hideMark/>
          </w:tcPr>
          <w:p w14:paraId="5D21728C" w14:textId="77777777" w:rsidR="0077005E" w:rsidRPr="0077005E" w:rsidRDefault="0077005E" w:rsidP="0077005E">
            <w:pPr>
              <w:tabs>
                <w:tab w:val="left" w:pos="1980"/>
              </w:tabs>
              <w:rPr>
                <w:rFonts w:cs="Arial"/>
                <w:b/>
                <w:bCs/>
                <w:sz w:val="20"/>
                <w:szCs w:val="20"/>
              </w:rPr>
            </w:pPr>
            <w:r w:rsidRPr="0077005E">
              <w:rPr>
                <w:rFonts w:cs="Arial"/>
                <w:b/>
                <w:bCs/>
                <w:sz w:val="20"/>
                <w:szCs w:val="20"/>
              </w:rPr>
              <w:t>ΟΧΙ</w:t>
            </w:r>
          </w:p>
        </w:tc>
        <w:tc>
          <w:tcPr>
            <w:tcW w:w="539" w:type="dxa"/>
            <w:hideMark/>
          </w:tcPr>
          <w:p w14:paraId="67345E2B" w14:textId="77777777" w:rsidR="0077005E" w:rsidRPr="0077005E" w:rsidRDefault="0077005E" w:rsidP="0077005E">
            <w:pPr>
              <w:tabs>
                <w:tab w:val="left" w:pos="1980"/>
              </w:tabs>
              <w:rPr>
                <w:rFonts w:cs="Arial"/>
                <w:b/>
                <w:bCs/>
                <w:sz w:val="20"/>
                <w:szCs w:val="20"/>
              </w:rPr>
            </w:pPr>
            <w:r w:rsidRPr="0077005E">
              <w:rPr>
                <w:rFonts w:cs="Arial"/>
                <w:b/>
                <w:bCs/>
                <w:sz w:val="20"/>
                <w:szCs w:val="20"/>
              </w:rPr>
              <w:t>Δ/Α</w:t>
            </w:r>
          </w:p>
        </w:tc>
        <w:tc>
          <w:tcPr>
            <w:tcW w:w="1930" w:type="dxa"/>
            <w:vMerge/>
            <w:hideMark/>
          </w:tcPr>
          <w:p w14:paraId="5F0D7461" w14:textId="77777777" w:rsidR="0077005E" w:rsidRPr="0077005E" w:rsidRDefault="0077005E" w:rsidP="0077005E">
            <w:pPr>
              <w:tabs>
                <w:tab w:val="left" w:pos="1980"/>
              </w:tabs>
              <w:rPr>
                <w:rFonts w:cs="Arial"/>
                <w:b/>
                <w:bCs/>
                <w:sz w:val="20"/>
                <w:szCs w:val="20"/>
              </w:rPr>
            </w:pPr>
          </w:p>
        </w:tc>
        <w:tc>
          <w:tcPr>
            <w:tcW w:w="262" w:type="dxa"/>
            <w:hideMark/>
          </w:tcPr>
          <w:p w14:paraId="2236A87F" w14:textId="77777777" w:rsidR="0077005E" w:rsidRPr="0077005E" w:rsidRDefault="0077005E" w:rsidP="0077005E">
            <w:pPr>
              <w:tabs>
                <w:tab w:val="left" w:pos="1980"/>
              </w:tabs>
              <w:rPr>
                <w:rFonts w:cs="Arial"/>
                <w:b/>
                <w:bCs/>
                <w:sz w:val="20"/>
                <w:szCs w:val="20"/>
              </w:rPr>
            </w:pPr>
          </w:p>
        </w:tc>
        <w:tc>
          <w:tcPr>
            <w:tcW w:w="2036" w:type="dxa"/>
            <w:gridSpan w:val="3"/>
            <w:vMerge/>
            <w:hideMark/>
          </w:tcPr>
          <w:p w14:paraId="25EAE243" w14:textId="77777777" w:rsidR="0077005E" w:rsidRPr="0077005E" w:rsidRDefault="0077005E" w:rsidP="0077005E">
            <w:pPr>
              <w:tabs>
                <w:tab w:val="left" w:pos="1980"/>
              </w:tabs>
              <w:rPr>
                <w:rFonts w:cs="Arial"/>
                <w:b/>
                <w:bCs/>
                <w:sz w:val="20"/>
                <w:szCs w:val="20"/>
              </w:rPr>
            </w:pPr>
          </w:p>
        </w:tc>
      </w:tr>
      <w:tr w:rsidR="0077005E" w:rsidRPr="0077005E" w14:paraId="2D276B16" w14:textId="77777777" w:rsidTr="0048637B">
        <w:trPr>
          <w:trHeight w:val="450"/>
        </w:trPr>
        <w:tc>
          <w:tcPr>
            <w:tcW w:w="633" w:type="dxa"/>
            <w:noWrap/>
            <w:hideMark/>
          </w:tcPr>
          <w:p w14:paraId="1F35396D" w14:textId="77777777" w:rsidR="0077005E" w:rsidRPr="0077005E" w:rsidRDefault="0077005E" w:rsidP="0077005E">
            <w:pPr>
              <w:tabs>
                <w:tab w:val="left" w:pos="1980"/>
              </w:tabs>
              <w:rPr>
                <w:rFonts w:cs="Arial"/>
                <w:sz w:val="20"/>
                <w:szCs w:val="20"/>
              </w:rPr>
            </w:pPr>
          </w:p>
        </w:tc>
        <w:tc>
          <w:tcPr>
            <w:tcW w:w="1673" w:type="dxa"/>
            <w:noWrap/>
            <w:hideMark/>
          </w:tcPr>
          <w:p w14:paraId="57E8D899" w14:textId="77777777" w:rsidR="0077005E" w:rsidRPr="0077005E" w:rsidRDefault="0077005E" w:rsidP="0077005E">
            <w:pPr>
              <w:tabs>
                <w:tab w:val="left" w:pos="1980"/>
              </w:tabs>
              <w:rPr>
                <w:rFonts w:cs="Arial"/>
                <w:sz w:val="20"/>
                <w:szCs w:val="20"/>
              </w:rPr>
            </w:pPr>
            <w:r w:rsidRPr="0077005E">
              <w:rPr>
                <w:rFonts w:cs="Arial"/>
                <w:sz w:val="20"/>
                <w:szCs w:val="20"/>
              </w:rPr>
              <w:t>1</w:t>
            </w:r>
          </w:p>
        </w:tc>
        <w:tc>
          <w:tcPr>
            <w:tcW w:w="5993" w:type="dxa"/>
            <w:hideMark/>
          </w:tcPr>
          <w:p w14:paraId="1ACA42CC" w14:textId="77777777" w:rsidR="0077005E" w:rsidRPr="0077005E" w:rsidRDefault="0077005E" w:rsidP="0077005E">
            <w:pPr>
              <w:tabs>
                <w:tab w:val="left" w:pos="1980"/>
              </w:tabs>
              <w:rPr>
                <w:rFonts w:cs="Arial"/>
                <w:sz w:val="20"/>
                <w:szCs w:val="20"/>
              </w:rPr>
            </w:pPr>
            <w:r w:rsidRPr="0077005E">
              <w:rPr>
                <w:rFonts w:cs="Arial"/>
                <w:sz w:val="20"/>
                <w:szCs w:val="20"/>
              </w:rPr>
              <w:t>Εμπρόθεσμη ηλεκτρονική υποβολή της αίτησης και αποστολή του αποδεικτικού κατάθεσης και του επισυναπτόμενου υλικού στην ΟΤΔ στην προθεσμία που ορίζεται από την προκήρυξη.</w:t>
            </w:r>
          </w:p>
        </w:tc>
        <w:tc>
          <w:tcPr>
            <w:tcW w:w="593" w:type="dxa"/>
            <w:noWrap/>
            <w:hideMark/>
          </w:tcPr>
          <w:p w14:paraId="5C713E1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7F67B1B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481AF1D5"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4CBC658D" w14:textId="77777777" w:rsidR="0077005E" w:rsidRPr="0077005E" w:rsidRDefault="0077005E" w:rsidP="0077005E">
            <w:pPr>
              <w:tabs>
                <w:tab w:val="left" w:pos="1980"/>
              </w:tabs>
              <w:rPr>
                <w:rFonts w:cs="Arial"/>
                <w:sz w:val="20"/>
                <w:szCs w:val="20"/>
              </w:rPr>
            </w:pPr>
            <w:r w:rsidRPr="0077005E">
              <w:rPr>
                <w:rFonts w:cs="Arial"/>
                <w:sz w:val="20"/>
                <w:szCs w:val="20"/>
              </w:rPr>
              <w:t>αρ. αρ. πρωτ. ΟΤΔ</w:t>
            </w:r>
          </w:p>
        </w:tc>
        <w:tc>
          <w:tcPr>
            <w:tcW w:w="262" w:type="dxa"/>
            <w:hideMark/>
          </w:tcPr>
          <w:p w14:paraId="72909EA6" w14:textId="77777777" w:rsidR="0077005E" w:rsidRPr="0077005E" w:rsidRDefault="0077005E" w:rsidP="0077005E">
            <w:pPr>
              <w:tabs>
                <w:tab w:val="left" w:pos="1980"/>
              </w:tabs>
              <w:rPr>
                <w:rFonts w:cs="Arial"/>
                <w:sz w:val="20"/>
                <w:szCs w:val="20"/>
              </w:rPr>
            </w:pPr>
          </w:p>
        </w:tc>
        <w:tc>
          <w:tcPr>
            <w:tcW w:w="2036" w:type="dxa"/>
            <w:gridSpan w:val="3"/>
            <w:noWrap/>
            <w:hideMark/>
          </w:tcPr>
          <w:p w14:paraId="31232AA3"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F8BE771" w14:textId="77777777" w:rsidTr="0048637B">
        <w:trPr>
          <w:trHeight w:val="450"/>
        </w:trPr>
        <w:tc>
          <w:tcPr>
            <w:tcW w:w="633" w:type="dxa"/>
            <w:noWrap/>
            <w:hideMark/>
          </w:tcPr>
          <w:p w14:paraId="5C43E37D" w14:textId="77777777" w:rsidR="0077005E" w:rsidRPr="0077005E" w:rsidRDefault="0077005E" w:rsidP="0077005E">
            <w:pPr>
              <w:tabs>
                <w:tab w:val="left" w:pos="1980"/>
              </w:tabs>
              <w:rPr>
                <w:rFonts w:cs="Arial"/>
                <w:sz w:val="20"/>
                <w:szCs w:val="20"/>
              </w:rPr>
            </w:pPr>
          </w:p>
        </w:tc>
        <w:tc>
          <w:tcPr>
            <w:tcW w:w="1673" w:type="dxa"/>
            <w:noWrap/>
            <w:hideMark/>
          </w:tcPr>
          <w:p w14:paraId="337B0A9A" w14:textId="77777777" w:rsidR="0077005E" w:rsidRPr="0077005E" w:rsidRDefault="0077005E" w:rsidP="0077005E">
            <w:pPr>
              <w:tabs>
                <w:tab w:val="left" w:pos="1980"/>
              </w:tabs>
              <w:rPr>
                <w:rFonts w:cs="Arial"/>
                <w:sz w:val="20"/>
                <w:szCs w:val="20"/>
              </w:rPr>
            </w:pPr>
            <w:r w:rsidRPr="0077005E">
              <w:rPr>
                <w:rFonts w:cs="Arial"/>
                <w:sz w:val="20"/>
                <w:szCs w:val="20"/>
              </w:rPr>
              <w:t>2</w:t>
            </w:r>
          </w:p>
        </w:tc>
        <w:tc>
          <w:tcPr>
            <w:tcW w:w="5993" w:type="dxa"/>
            <w:hideMark/>
          </w:tcPr>
          <w:p w14:paraId="125287C5" w14:textId="77777777" w:rsidR="0077005E" w:rsidRPr="0077005E" w:rsidRDefault="0077005E" w:rsidP="0077005E">
            <w:pPr>
              <w:tabs>
                <w:tab w:val="left" w:pos="1980"/>
              </w:tabs>
              <w:rPr>
                <w:rFonts w:cs="Arial"/>
                <w:sz w:val="20"/>
                <w:szCs w:val="20"/>
              </w:rPr>
            </w:pPr>
            <w:r w:rsidRPr="0077005E">
              <w:rPr>
                <w:rFonts w:cs="Arial"/>
                <w:sz w:val="20"/>
                <w:szCs w:val="20"/>
              </w:rPr>
              <w:t>Η πρόταση συνοδεύεται από μελέτη βιωσιμότητας.</w:t>
            </w:r>
          </w:p>
        </w:tc>
        <w:tc>
          <w:tcPr>
            <w:tcW w:w="593" w:type="dxa"/>
            <w:noWrap/>
            <w:hideMark/>
          </w:tcPr>
          <w:p w14:paraId="032F5189"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49579464"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FE48CD5"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3DFBA351" w14:textId="77777777" w:rsidR="0077005E" w:rsidRPr="0077005E" w:rsidRDefault="0077005E" w:rsidP="0077005E">
            <w:pPr>
              <w:tabs>
                <w:tab w:val="left" w:pos="1980"/>
              </w:tabs>
              <w:rPr>
                <w:rFonts w:cs="Arial"/>
                <w:sz w:val="20"/>
                <w:szCs w:val="20"/>
              </w:rPr>
            </w:pPr>
            <w:r w:rsidRPr="0077005E">
              <w:rPr>
                <w:rFonts w:cs="Arial"/>
                <w:sz w:val="20"/>
                <w:szCs w:val="20"/>
              </w:rPr>
              <w:t>Μελέτη Βιωσιμότητας</w:t>
            </w:r>
          </w:p>
        </w:tc>
        <w:tc>
          <w:tcPr>
            <w:tcW w:w="262" w:type="dxa"/>
            <w:hideMark/>
          </w:tcPr>
          <w:p w14:paraId="79B52F64" w14:textId="77777777" w:rsidR="0077005E" w:rsidRPr="0077005E" w:rsidRDefault="0077005E" w:rsidP="0077005E">
            <w:pPr>
              <w:tabs>
                <w:tab w:val="left" w:pos="1980"/>
              </w:tabs>
              <w:rPr>
                <w:rFonts w:cs="Arial"/>
                <w:sz w:val="20"/>
                <w:szCs w:val="20"/>
              </w:rPr>
            </w:pPr>
          </w:p>
        </w:tc>
        <w:tc>
          <w:tcPr>
            <w:tcW w:w="2036" w:type="dxa"/>
            <w:gridSpan w:val="3"/>
            <w:noWrap/>
            <w:hideMark/>
          </w:tcPr>
          <w:p w14:paraId="36E80EC8"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438DDE58" w14:textId="77777777" w:rsidTr="0048637B">
        <w:trPr>
          <w:trHeight w:val="450"/>
        </w:trPr>
        <w:tc>
          <w:tcPr>
            <w:tcW w:w="633" w:type="dxa"/>
            <w:noWrap/>
            <w:hideMark/>
          </w:tcPr>
          <w:p w14:paraId="353AE39F" w14:textId="77777777" w:rsidR="0077005E" w:rsidRPr="0077005E" w:rsidRDefault="0077005E" w:rsidP="0077005E">
            <w:pPr>
              <w:tabs>
                <w:tab w:val="left" w:pos="1980"/>
              </w:tabs>
              <w:rPr>
                <w:rFonts w:cs="Arial"/>
                <w:sz w:val="20"/>
                <w:szCs w:val="20"/>
              </w:rPr>
            </w:pPr>
          </w:p>
        </w:tc>
        <w:tc>
          <w:tcPr>
            <w:tcW w:w="1673" w:type="dxa"/>
            <w:noWrap/>
            <w:hideMark/>
          </w:tcPr>
          <w:p w14:paraId="2F3B111F" w14:textId="77777777" w:rsidR="0077005E" w:rsidRPr="0077005E" w:rsidRDefault="0077005E" w:rsidP="0077005E">
            <w:pPr>
              <w:tabs>
                <w:tab w:val="left" w:pos="1980"/>
              </w:tabs>
              <w:rPr>
                <w:rFonts w:cs="Arial"/>
                <w:sz w:val="20"/>
                <w:szCs w:val="20"/>
              </w:rPr>
            </w:pPr>
            <w:r w:rsidRPr="0077005E">
              <w:rPr>
                <w:rFonts w:cs="Arial"/>
                <w:sz w:val="20"/>
                <w:szCs w:val="20"/>
              </w:rPr>
              <w:t>3</w:t>
            </w:r>
          </w:p>
        </w:tc>
        <w:tc>
          <w:tcPr>
            <w:tcW w:w="5993" w:type="dxa"/>
            <w:hideMark/>
          </w:tcPr>
          <w:p w14:paraId="080C9B3F" w14:textId="77777777" w:rsidR="0077005E" w:rsidRPr="0077005E" w:rsidRDefault="0077005E" w:rsidP="0077005E">
            <w:pPr>
              <w:tabs>
                <w:tab w:val="left" w:pos="1980"/>
              </w:tabs>
              <w:rPr>
                <w:rFonts w:cs="Arial"/>
                <w:sz w:val="20"/>
                <w:szCs w:val="20"/>
              </w:rPr>
            </w:pPr>
            <w:r w:rsidRPr="0077005E">
              <w:rPr>
                <w:rFonts w:cs="Arial"/>
                <w:sz w:val="20"/>
                <w:szCs w:val="20"/>
              </w:rPr>
              <w:t>Η πρόταση συνοδεύεται από αναλυτικό προϋπολογισμό εργασιών σύμφωνα με τα οριζόμενα στο υπόδειγμα του αίτηση στήριξης.</w:t>
            </w:r>
          </w:p>
        </w:tc>
        <w:tc>
          <w:tcPr>
            <w:tcW w:w="593" w:type="dxa"/>
            <w:noWrap/>
            <w:hideMark/>
          </w:tcPr>
          <w:p w14:paraId="66AC7037"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0059CDE5"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103C6A7D"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8CDFBE6"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w:t>
            </w:r>
          </w:p>
        </w:tc>
        <w:tc>
          <w:tcPr>
            <w:tcW w:w="262" w:type="dxa"/>
            <w:hideMark/>
          </w:tcPr>
          <w:p w14:paraId="1145A17F" w14:textId="77777777" w:rsidR="0077005E" w:rsidRPr="0077005E" w:rsidRDefault="0077005E" w:rsidP="0077005E">
            <w:pPr>
              <w:tabs>
                <w:tab w:val="left" w:pos="1980"/>
              </w:tabs>
              <w:rPr>
                <w:rFonts w:cs="Arial"/>
                <w:sz w:val="20"/>
                <w:szCs w:val="20"/>
              </w:rPr>
            </w:pPr>
          </w:p>
        </w:tc>
        <w:tc>
          <w:tcPr>
            <w:tcW w:w="2036" w:type="dxa"/>
            <w:gridSpan w:val="3"/>
            <w:noWrap/>
            <w:hideMark/>
          </w:tcPr>
          <w:p w14:paraId="37514341"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FF27418" w14:textId="77777777" w:rsidTr="0048637B">
        <w:trPr>
          <w:trHeight w:val="570"/>
        </w:trPr>
        <w:tc>
          <w:tcPr>
            <w:tcW w:w="633" w:type="dxa"/>
            <w:noWrap/>
            <w:hideMark/>
          </w:tcPr>
          <w:p w14:paraId="3497A59E" w14:textId="77777777" w:rsidR="0077005E" w:rsidRPr="0077005E" w:rsidRDefault="0077005E" w:rsidP="0077005E">
            <w:pPr>
              <w:tabs>
                <w:tab w:val="left" w:pos="1980"/>
              </w:tabs>
              <w:rPr>
                <w:rFonts w:cs="Arial"/>
                <w:sz w:val="20"/>
                <w:szCs w:val="20"/>
              </w:rPr>
            </w:pPr>
          </w:p>
        </w:tc>
        <w:tc>
          <w:tcPr>
            <w:tcW w:w="1673" w:type="dxa"/>
            <w:noWrap/>
            <w:hideMark/>
          </w:tcPr>
          <w:p w14:paraId="38B97B76" w14:textId="77777777" w:rsidR="0077005E" w:rsidRPr="0077005E" w:rsidRDefault="0077005E" w:rsidP="0077005E">
            <w:pPr>
              <w:tabs>
                <w:tab w:val="left" w:pos="1980"/>
              </w:tabs>
              <w:rPr>
                <w:rFonts w:cs="Arial"/>
                <w:sz w:val="20"/>
                <w:szCs w:val="20"/>
              </w:rPr>
            </w:pPr>
            <w:r w:rsidRPr="0077005E">
              <w:rPr>
                <w:rFonts w:cs="Arial"/>
                <w:sz w:val="20"/>
                <w:szCs w:val="20"/>
              </w:rPr>
              <w:t>4</w:t>
            </w:r>
          </w:p>
        </w:tc>
        <w:tc>
          <w:tcPr>
            <w:tcW w:w="5993" w:type="dxa"/>
            <w:hideMark/>
          </w:tcPr>
          <w:p w14:paraId="3EC22845" w14:textId="77777777" w:rsidR="0077005E" w:rsidRPr="0077005E" w:rsidRDefault="0077005E" w:rsidP="0077005E">
            <w:pPr>
              <w:tabs>
                <w:tab w:val="left" w:pos="1980"/>
              </w:tabs>
              <w:rPr>
                <w:rFonts w:cs="Arial"/>
                <w:sz w:val="20"/>
                <w:szCs w:val="20"/>
              </w:rPr>
            </w:pPr>
            <w:r w:rsidRPr="0077005E">
              <w:rPr>
                <w:rFonts w:cs="Arial"/>
                <w:sz w:val="20"/>
                <w:szCs w:val="20"/>
              </w:rPr>
              <w:t xml:space="preserve">Αποδεικνύεται η κατοχή ή η χρήση του ακινήτου, στο οποίο προβλέπεται η υλοποίηση της πρότασης. </w:t>
            </w:r>
          </w:p>
        </w:tc>
        <w:tc>
          <w:tcPr>
            <w:tcW w:w="593" w:type="dxa"/>
            <w:noWrap/>
            <w:hideMark/>
          </w:tcPr>
          <w:p w14:paraId="398FC711"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BD4B582"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0A44305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5004E74" w14:textId="77777777" w:rsidR="0077005E" w:rsidRPr="0077005E" w:rsidRDefault="0077005E" w:rsidP="0077005E">
            <w:pPr>
              <w:tabs>
                <w:tab w:val="left" w:pos="1980"/>
              </w:tabs>
              <w:rPr>
                <w:rFonts w:cs="Arial"/>
                <w:sz w:val="20"/>
                <w:szCs w:val="20"/>
              </w:rPr>
            </w:pPr>
            <w:r w:rsidRPr="0077005E">
              <w:rPr>
                <w:rFonts w:cs="Arial"/>
                <w:sz w:val="20"/>
                <w:szCs w:val="20"/>
              </w:rPr>
              <w:t>Αποδεικτικά κατοχής χρήσης ανάλογα με την περίπτωση</w:t>
            </w:r>
          </w:p>
        </w:tc>
        <w:tc>
          <w:tcPr>
            <w:tcW w:w="262" w:type="dxa"/>
            <w:hideMark/>
          </w:tcPr>
          <w:p w14:paraId="27CE9CD9" w14:textId="77777777" w:rsidR="0077005E" w:rsidRPr="0077005E" w:rsidRDefault="0077005E" w:rsidP="0077005E">
            <w:pPr>
              <w:tabs>
                <w:tab w:val="left" w:pos="1980"/>
              </w:tabs>
              <w:rPr>
                <w:rFonts w:cs="Arial"/>
                <w:sz w:val="20"/>
                <w:szCs w:val="20"/>
              </w:rPr>
            </w:pPr>
          </w:p>
        </w:tc>
        <w:tc>
          <w:tcPr>
            <w:tcW w:w="2036" w:type="dxa"/>
            <w:gridSpan w:val="3"/>
            <w:noWrap/>
            <w:hideMark/>
          </w:tcPr>
          <w:p w14:paraId="3C63E91B"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C8AEB71" w14:textId="77777777" w:rsidTr="0048637B">
        <w:trPr>
          <w:trHeight w:val="840"/>
        </w:trPr>
        <w:tc>
          <w:tcPr>
            <w:tcW w:w="633" w:type="dxa"/>
            <w:noWrap/>
            <w:hideMark/>
          </w:tcPr>
          <w:p w14:paraId="735C9AE7" w14:textId="77777777" w:rsidR="0077005E" w:rsidRPr="0077005E" w:rsidRDefault="0077005E" w:rsidP="0077005E">
            <w:pPr>
              <w:tabs>
                <w:tab w:val="left" w:pos="1980"/>
              </w:tabs>
              <w:rPr>
                <w:rFonts w:cs="Arial"/>
                <w:sz w:val="20"/>
                <w:szCs w:val="20"/>
              </w:rPr>
            </w:pPr>
          </w:p>
        </w:tc>
        <w:tc>
          <w:tcPr>
            <w:tcW w:w="1673" w:type="dxa"/>
            <w:noWrap/>
            <w:hideMark/>
          </w:tcPr>
          <w:p w14:paraId="42AF761F" w14:textId="77777777" w:rsidR="0077005E" w:rsidRPr="0077005E" w:rsidRDefault="0077005E" w:rsidP="0077005E">
            <w:pPr>
              <w:tabs>
                <w:tab w:val="left" w:pos="1980"/>
              </w:tabs>
              <w:rPr>
                <w:rFonts w:cs="Arial"/>
                <w:sz w:val="20"/>
                <w:szCs w:val="20"/>
              </w:rPr>
            </w:pPr>
            <w:r w:rsidRPr="0077005E">
              <w:rPr>
                <w:rFonts w:cs="Arial"/>
                <w:sz w:val="20"/>
                <w:szCs w:val="20"/>
              </w:rPr>
              <w:t>5</w:t>
            </w:r>
          </w:p>
        </w:tc>
        <w:tc>
          <w:tcPr>
            <w:tcW w:w="5993" w:type="dxa"/>
            <w:hideMark/>
          </w:tcPr>
          <w:p w14:paraId="605353CF" w14:textId="77777777" w:rsidR="0077005E" w:rsidRPr="0077005E" w:rsidRDefault="0077005E" w:rsidP="0077005E">
            <w:pPr>
              <w:tabs>
                <w:tab w:val="left" w:pos="1980"/>
              </w:tabs>
              <w:rPr>
                <w:rFonts w:cs="Arial"/>
                <w:sz w:val="20"/>
                <w:szCs w:val="20"/>
              </w:rPr>
            </w:pPr>
            <w:r w:rsidRPr="0077005E">
              <w:rPr>
                <w:rFonts w:cs="Arial"/>
                <w:sz w:val="20"/>
                <w:szCs w:val="20"/>
              </w:rPr>
              <w:t xml:space="preserve">Η πρόταση είναι σύμφωνη με την περιγραφή, τους όρους και περιορισμούς της προκηρυσσόμενης υποδράσης.Μεταξύ άλλων θα πρέπει ο συνολικός προτεινόμενος προϋπολογισμός της πρότασης να μην υπερβαίνει το όριο που καθορίζεται στο ΠΑΑ . Ειδικότερα </w:t>
            </w:r>
            <w:r w:rsidRPr="0077005E">
              <w:rPr>
                <w:rFonts w:cs="Arial"/>
                <w:sz w:val="20"/>
                <w:szCs w:val="20"/>
              </w:rPr>
              <w:lastRenderedPageBreak/>
              <w:t>μέγιστος προϋπολογισμός πράξεων και επιλέξιμος προϋπολογισμός 600.000€, σε περίπτωση μη άυλων πράξεων και 100.000€ σε περίπτωση άυλων πράξεων.</w:t>
            </w:r>
          </w:p>
        </w:tc>
        <w:tc>
          <w:tcPr>
            <w:tcW w:w="593" w:type="dxa"/>
            <w:noWrap/>
            <w:hideMark/>
          </w:tcPr>
          <w:p w14:paraId="77C31027" w14:textId="77777777" w:rsidR="0077005E" w:rsidRPr="0077005E" w:rsidRDefault="0077005E" w:rsidP="0077005E">
            <w:pPr>
              <w:tabs>
                <w:tab w:val="left" w:pos="1980"/>
              </w:tabs>
              <w:rPr>
                <w:rFonts w:cs="Arial"/>
                <w:sz w:val="20"/>
                <w:szCs w:val="20"/>
              </w:rPr>
            </w:pPr>
            <w:r w:rsidRPr="0077005E">
              <w:rPr>
                <w:rFonts w:cs="Arial"/>
                <w:sz w:val="20"/>
                <w:szCs w:val="20"/>
              </w:rPr>
              <w:lastRenderedPageBreak/>
              <w:t> </w:t>
            </w:r>
          </w:p>
        </w:tc>
        <w:tc>
          <w:tcPr>
            <w:tcW w:w="515" w:type="dxa"/>
            <w:noWrap/>
            <w:hideMark/>
          </w:tcPr>
          <w:p w14:paraId="114F8DD9"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401840A"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3933550A"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 και πρόσκληση</w:t>
            </w:r>
          </w:p>
        </w:tc>
        <w:tc>
          <w:tcPr>
            <w:tcW w:w="262" w:type="dxa"/>
            <w:hideMark/>
          </w:tcPr>
          <w:p w14:paraId="01523F92" w14:textId="77777777" w:rsidR="0077005E" w:rsidRPr="0077005E" w:rsidRDefault="0077005E" w:rsidP="0077005E">
            <w:pPr>
              <w:tabs>
                <w:tab w:val="left" w:pos="1980"/>
              </w:tabs>
              <w:rPr>
                <w:rFonts w:cs="Arial"/>
                <w:sz w:val="20"/>
                <w:szCs w:val="20"/>
              </w:rPr>
            </w:pPr>
          </w:p>
        </w:tc>
        <w:tc>
          <w:tcPr>
            <w:tcW w:w="2036" w:type="dxa"/>
            <w:gridSpan w:val="3"/>
            <w:noWrap/>
            <w:hideMark/>
          </w:tcPr>
          <w:p w14:paraId="4B5D7CD6"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910E7FF" w14:textId="77777777" w:rsidTr="0048637B">
        <w:trPr>
          <w:trHeight w:val="690"/>
        </w:trPr>
        <w:tc>
          <w:tcPr>
            <w:tcW w:w="633" w:type="dxa"/>
            <w:noWrap/>
            <w:hideMark/>
          </w:tcPr>
          <w:p w14:paraId="58774137" w14:textId="77777777" w:rsidR="0077005E" w:rsidRPr="0077005E" w:rsidRDefault="0077005E" w:rsidP="0077005E">
            <w:pPr>
              <w:tabs>
                <w:tab w:val="left" w:pos="1980"/>
              </w:tabs>
              <w:rPr>
                <w:rFonts w:cs="Arial"/>
                <w:sz w:val="20"/>
                <w:szCs w:val="20"/>
              </w:rPr>
            </w:pPr>
          </w:p>
        </w:tc>
        <w:tc>
          <w:tcPr>
            <w:tcW w:w="1673" w:type="dxa"/>
            <w:noWrap/>
            <w:hideMark/>
          </w:tcPr>
          <w:p w14:paraId="720DBBC9" w14:textId="77777777" w:rsidR="0077005E" w:rsidRPr="0077005E" w:rsidRDefault="0077005E" w:rsidP="0077005E">
            <w:pPr>
              <w:tabs>
                <w:tab w:val="left" w:pos="1980"/>
              </w:tabs>
              <w:rPr>
                <w:rFonts w:cs="Arial"/>
                <w:sz w:val="20"/>
                <w:szCs w:val="20"/>
              </w:rPr>
            </w:pPr>
            <w:r w:rsidRPr="0077005E">
              <w:rPr>
                <w:rFonts w:cs="Arial"/>
                <w:sz w:val="20"/>
                <w:szCs w:val="20"/>
              </w:rPr>
              <w:t>6</w:t>
            </w:r>
          </w:p>
        </w:tc>
        <w:tc>
          <w:tcPr>
            <w:tcW w:w="5993" w:type="dxa"/>
            <w:hideMark/>
          </w:tcPr>
          <w:p w14:paraId="13EA01F0" w14:textId="77777777" w:rsidR="0077005E" w:rsidRPr="0077005E" w:rsidRDefault="0077005E" w:rsidP="0077005E">
            <w:pPr>
              <w:tabs>
                <w:tab w:val="left" w:pos="1980"/>
              </w:tabs>
              <w:rPr>
                <w:rFonts w:cs="Arial"/>
                <w:sz w:val="20"/>
                <w:szCs w:val="20"/>
              </w:rPr>
            </w:pPr>
            <w:r w:rsidRPr="0077005E">
              <w:rPr>
                <w:rFonts w:cs="Arial"/>
                <w:sz w:val="20"/>
                <w:szCs w:val="20"/>
              </w:rPr>
              <w:t>Η πρόταση αφορά στην περιοχή εφαρμογής ή υλοποιείται εντός της περιοχής εφαρμογής της προκηρυσσόμενης υπο-δράσης του τοπικού προγράμματος</w:t>
            </w:r>
          </w:p>
        </w:tc>
        <w:tc>
          <w:tcPr>
            <w:tcW w:w="593" w:type="dxa"/>
            <w:noWrap/>
            <w:hideMark/>
          </w:tcPr>
          <w:p w14:paraId="135907AB"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987D66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4B3A135A"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0E0531EC" w14:textId="77777777" w:rsidR="0077005E" w:rsidRPr="0077005E" w:rsidRDefault="0077005E" w:rsidP="0077005E">
            <w:pPr>
              <w:tabs>
                <w:tab w:val="left" w:pos="1980"/>
              </w:tabs>
              <w:rPr>
                <w:rFonts w:cs="Arial"/>
                <w:sz w:val="20"/>
                <w:szCs w:val="20"/>
              </w:rPr>
            </w:pPr>
            <w:r w:rsidRPr="0077005E">
              <w:rPr>
                <w:rFonts w:cs="Arial"/>
                <w:sz w:val="20"/>
                <w:szCs w:val="20"/>
              </w:rPr>
              <w:t xml:space="preserve">Αίτηση στήριξης, τοπογραφικό διάγραμμα (αν απαιτείται), αποδεικτικά κατοχής - χρήσης </w:t>
            </w:r>
          </w:p>
        </w:tc>
        <w:tc>
          <w:tcPr>
            <w:tcW w:w="262" w:type="dxa"/>
            <w:hideMark/>
          </w:tcPr>
          <w:p w14:paraId="7858F67C" w14:textId="77777777" w:rsidR="0077005E" w:rsidRPr="0077005E" w:rsidRDefault="0077005E" w:rsidP="0077005E">
            <w:pPr>
              <w:tabs>
                <w:tab w:val="left" w:pos="1980"/>
              </w:tabs>
              <w:rPr>
                <w:rFonts w:cs="Arial"/>
                <w:sz w:val="20"/>
                <w:szCs w:val="20"/>
              </w:rPr>
            </w:pPr>
          </w:p>
        </w:tc>
        <w:tc>
          <w:tcPr>
            <w:tcW w:w="2036" w:type="dxa"/>
            <w:gridSpan w:val="3"/>
            <w:noWrap/>
            <w:hideMark/>
          </w:tcPr>
          <w:p w14:paraId="07F4E564"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2B37CE15" w14:textId="77777777" w:rsidTr="0048637B">
        <w:trPr>
          <w:trHeight w:val="870"/>
        </w:trPr>
        <w:tc>
          <w:tcPr>
            <w:tcW w:w="633" w:type="dxa"/>
            <w:noWrap/>
            <w:hideMark/>
          </w:tcPr>
          <w:p w14:paraId="78A10417" w14:textId="77777777" w:rsidR="0077005E" w:rsidRPr="0077005E" w:rsidRDefault="0077005E" w:rsidP="0077005E">
            <w:pPr>
              <w:tabs>
                <w:tab w:val="left" w:pos="1980"/>
              </w:tabs>
              <w:rPr>
                <w:rFonts w:cs="Arial"/>
                <w:sz w:val="20"/>
                <w:szCs w:val="20"/>
              </w:rPr>
            </w:pPr>
          </w:p>
        </w:tc>
        <w:tc>
          <w:tcPr>
            <w:tcW w:w="1673" w:type="dxa"/>
            <w:noWrap/>
            <w:hideMark/>
          </w:tcPr>
          <w:p w14:paraId="5426DA1E" w14:textId="77777777" w:rsidR="0077005E" w:rsidRPr="0077005E" w:rsidRDefault="0077005E" w:rsidP="0077005E">
            <w:pPr>
              <w:tabs>
                <w:tab w:val="left" w:pos="1980"/>
              </w:tabs>
              <w:rPr>
                <w:rFonts w:cs="Arial"/>
                <w:sz w:val="20"/>
                <w:szCs w:val="20"/>
              </w:rPr>
            </w:pPr>
            <w:r w:rsidRPr="0077005E">
              <w:rPr>
                <w:rFonts w:cs="Arial"/>
                <w:sz w:val="20"/>
                <w:szCs w:val="20"/>
              </w:rPr>
              <w:t>7</w:t>
            </w:r>
          </w:p>
        </w:tc>
        <w:tc>
          <w:tcPr>
            <w:tcW w:w="5993" w:type="dxa"/>
            <w:hideMark/>
          </w:tcPr>
          <w:p w14:paraId="718AA329" w14:textId="77777777" w:rsidR="0077005E" w:rsidRPr="0077005E" w:rsidRDefault="0077005E" w:rsidP="0077005E">
            <w:pPr>
              <w:tabs>
                <w:tab w:val="left" w:pos="1980"/>
              </w:tabs>
              <w:rPr>
                <w:rFonts w:cs="Arial"/>
                <w:sz w:val="20"/>
                <w:szCs w:val="20"/>
              </w:rPr>
            </w:pPr>
            <w:r w:rsidRPr="0077005E">
              <w:rPr>
                <w:rFonts w:cs="Arial"/>
                <w:sz w:val="20"/>
                <w:szCs w:val="20"/>
              </w:rPr>
              <w:t>α) Δεν έχει υπάρξει προηγούμενη ενίσχυση του ίδιου φυσικού αντικειμένου από αναπτυξιακά προγράμματα, ή</w:t>
            </w:r>
            <w:r w:rsidRPr="0077005E">
              <w:rPr>
                <w:rFonts w:cs="Arial"/>
                <w:sz w:val="20"/>
                <w:szCs w:val="20"/>
              </w:rPr>
              <w:br/>
              <w:t>β) Στην περίπτωση προηγούμενης ενίσχυσης για το ίδιο φυσικό αντικείμενο έχει παρέλθει κατά τη στιγμή υποβολής της αίτησης πενταετία από την απόφαση αποπληρωμής του.</w:t>
            </w:r>
          </w:p>
        </w:tc>
        <w:tc>
          <w:tcPr>
            <w:tcW w:w="593" w:type="dxa"/>
            <w:noWrap/>
            <w:hideMark/>
          </w:tcPr>
          <w:p w14:paraId="6EA25C2B"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65B6DC9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33ABB7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6F36C029"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 Υπεύθυνη δήλωση</w:t>
            </w:r>
          </w:p>
        </w:tc>
        <w:tc>
          <w:tcPr>
            <w:tcW w:w="262" w:type="dxa"/>
            <w:hideMark/>
          </w:tcPr>
          <w:p w14:paraId="2276CF5F" w14:textId="77777777" w:rsidR="0077005E" w:rsidRPr="0077005E" w:rsidRDefault="0077005E" w:rsidP="0077005E">
            <w:pPr>
              <w:tabs>
                <w:tab w:val="left" w:pos="1980"/>
              </w:tabs>
              <w:rPr>
                <w:rFonts w:cs="Arial"/>
                <w:sz w:val="20"/>
                <w:szCs w:val="20"/>
              </w:rPr>
            </w:pPr>
          </w:p>
        </w:tc>
        <w:tc>
          <w:tcPr>
            <w:tcW w:w="2036" w:type="dxa"/>
            <w:gridSpan w:val="3"/>
            <w:noWrap/>
            <w:hideMark/>
          </w:tcPr>
          <w:p w14:paraId="42FE2755"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B5C9CB0" w14:textId="77777777" w:rsidTr="0048637B">
        <w:trPr>
          <w:trHeight w:val="900"/>
        </w:trPr>
        <w:tc>
          <w:tcPr>
            <w:tcW w:w="633" w:type="dxa"/>
            <w:noWrap/>
            <w:hideMark/>
          </w:tcPr>
          <w:p w14:paraId="16E9CC2E" w14:textId="77777777" w:rsidR="0077005E" w:rsidRPr="0077005E" w:rsidRDefault="0077005E" w:rsidP="0077005E">
            <w:pPr>
              <w:tabs>
                <w:tab w:val="left" w:pos="1980"/>
              </w:tabs>
              <w:rPr>
                <w:rFonts w:cs="Arial"/>
                <w:sz w:val="20"/>
                <w:szCs w:val="20"/>
              </w:rPr>
            </w:pPr>
          </w:p>
        </w:tc>
        <w:tc>
          <w:tcPr>
            <w:tcW w:w="1673" w:type="dxa"/>
            <w:noWrap/>
            <w:hideMark/>
          </w:tcPr>
          <w:p w14:paraId="224ABE4E" w14:textId="77777777" w:rsidR="0077005E" w:rsidRPr="0077005E" w:rsidRDefault="0077005E" w:rsidP="0077005E">
            <w:pPr>
              <w:tabs>
                <w:tab w:val="left" w:pos="1980"/>
              </w:tabs>
              <w:rPr>
                <w:rFonts w:cs="Arial"/>
                <w:sz w:val="20"/>
                <w:szCs w:val="20"/>
              </w:rPr>
            </w:pPr>
            <w:r w:rsidRPr="0077005E">
              <w:rPr>
                <w:rFonts w:cs="Arial"/>
                <w:sz w:val="20"/>
                <w:szCs w:val="20"/>
              </w:rPr>
              <w:t>8</w:t>
            </w:r>
          </w:p>
        </w:tc>
        <w:tc>
          <w:tcPr>
            <w:tcW w:w="5993" w:type="dxa"/>
            <w:hideMark/>
          </w:tcPr>
          <w:p w14:paraId="287375A7" w14:textId="77777777" w:rsidR="0077005E" w:rsidRPr="0077005E" w:rsidRDefault="0077005E" w:rsidP="0077005E">
            <w:pPr>
              <w:tabs>
                <w:tab w:val="left" w:pos="1980"/>
              </w:tabs>
              <w:rPr>
                <w:rFonts w:cs="Arial"/>
                <w:sz w:val="20"/>
                <w:szCs w:val="20"/>
              </w:rPr>
            </w:pPr>
            <w:r w:rsidRPr="0077005E">
              <w:rPr>
                <w:rFonts w:cs="Arial"/>
                <w:sz w:val="20"/>
                <w:szCs w:val="20"/>
              </w:rPr>
              <w:t xml:space="preserve">Η πρόταση δεν έχει ενταχθεί / οριστικά υπαχθεί σε άλλο πρόγραμμα για το ίδιο φυσικό αντικείμενο. </w:t>
            </w:r>
          </w:p>
        </w:tc>
        <w:tc>
          <w:tcPr>
            <w:tcW w:w="593" w:type="dxa"/>
            <w:noWrap/>
            <w:hideMark/>
          </w:tcPr>
          <w:p w14:paraId="70754DC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F368BE9"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4AA24CC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4F682DAF"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 Υπεύθυνη δήλωση</w:t>
            </w:r>
          </w:p>
        </w:tc>
        <w:tc>
          <w:tcPr>
            <w:tcW w:w="262" w:type="dxa"/>
            <w:hideMark/>
          </w:tcPr>
          <w:p w14:paraId="6AAD5FAC" w14:textId="77777777" w:rsidR="0077005E" w:rsidRPr="0077005E" w:rsidRDefault="0077005E" w:rsidP="0077005E">
            <w:pPr>
              <w:tabs>
                <w:tab w:val="left" w:pos="1980"/>
              </w:tabs>
              <w:rPr>
                <w:rFonts w:cs="Arial"/>
                <w:sz w:val="20"/>
                <w:szCs w:val="20"/>
              </w:rPr>
            </w:pPr>
          </w:p>
        </w:tc>
        <w:tc>
          <w:tcPr>
            <w:tcW w:w="2036" w:type="dxa"/>
            <w:gridSpan w:val="3"/>
            <w:noWrap/>
            <w:hideMark/>
          </w:tcPr>
          <w:p w14:paraId="183C462B"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7A33928" w14:textId="77777777" w:rsidTr="0048637B">
        <w:trPr>
          <w:trHeight w:val="1305"/>
        </w:trPr>
        <w:tc>
          <w:tcPr>
            <w:tcW w:w="633" w:type="dxa"/>
            <w:noWrap/>
            <w:hideMark/>
          </w:tcPr>
          <w:p w14:paraId="0AF3E734" w14:textId="77777777" w:rsidR="0077005E" w:rsidRPr="0077005E" w:rsidRDefault="0077005E" w:rsidP="0077005E">
            <w:pPr>
              <w:tabs>
                <w:tab w:val="left" w:pos="1980"/>
              </w:tabs>
              <w:rPr>
                <w:rFonts w:cs="Arial"/>
                <w:sz w:val="20"/>
                <w:szCs w:val="20"/>
              </w:rPr>
            </w:pPr>
          </w:p>
        </w:tc>
        <w:tc>
          <w:tcPr>
            <w:tcW w:w="1673" w:type="dxa"/>
            <w:noWrap/>
            <w:hideMark/>
          </w:tcPr>
          <w:p w14:paraId="49F97282" w14:textId="77777777" w:rsidR="0077005E" w:rsidRPr="0077005E" w:rsidRDefault="0077005E" w:rsidP="0077005E">
            <w:pPr>
              <w:tabs>
                <w:tab w:val="left" w:pos="1980"/>
              </w:tabs>
              <w:rPr>
                <w:rFonts w:cs="Arial"/>
                <w:sz w:val="20"/>
                <w:szCs w:val="20"/>
              </w:rPr>
            </w:pPr>
            <w:r w:rsidRPr="0077005E">
              <w:rPr>
                <w:rFonts w:cs="Arial"/>
                <w:sz w:val="20"/>
                <w:szCs w:val="20"/>
              </w:rPr>
              <w:t>9</w:t>
            </w:r>
          </w:p>
        </w:tc>
        <w:tc>
          <w:tcPr>
            <w:tcW w:w="5993" w:type="dxa"/>
            <w:hideMark/>
          </w:tcPr>
          <w:p w14:paraId="01AABD0C" w14:textId="77777777" w:rsidR="0077005E" w:rsidRPr="0077005E" w:rsidRDefault="0077005E" w:rsidP="0077005E">
            <w:pPr>
              <w:tabs>
                <w:tab w:val="left" w:pos="1980"/>
              </w:tabs>
              <w:rPr>
                <w:rFonts w:cs="Arial"/>
                <w:sz w:val="20"/>
                <w:szCs w:val="20"/>
              </w:rPr>
            </w:pPr>
            <w:r w:rsidRPr="0077005E">
              <w:rPr>
                <w:rFonts w:cs="Arial"/>
                <w:sz w:val="20"/>
                <w:szCs w:val="20"/>
              </w:rPr>
              <w:t>Η πρόταση, εφόσον περιλαμβάνει υποδομές διανυκτέρευσης:</w:t>
            </w:r>
            <w:r w:rsidRPr="0077005E">
              <w:rPr>
                <w:rFonts w:cs="Arial"/>
                <w:sz w:val="20"/>
                <w:szCs w:val="20"/>
              </w:rPr>
              <w:br/>
              <w:t xml:space="preserve"> πληρεί τους όρους και τις προϋποθέσεις της ΚΥΑ 2986/2-12-2016, όπως ισχύει κάθε φορά</w:t>
            </w:r>
          </w:p>
        </w:tc>
        <w:tc>
          <w:tcPr>
            <w:tcW w:w="593" w:type="dxa"/>
            <w:noWrap/>
            <w:hideMark/>
          </w:tcPr>
          <w:p w14:paraId="0E23245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7535F32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1BEE07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02B5E3EA"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w:t>
            </w:r>
          </w:p>
        </w:tc>
        <w:tc>
          <w:tcPr>
            <w:tcW w:w="262" w:type="dxa"/>
            <w:hideMark/>
          </w:tcPr>
          <w:p w14:paraId="16F541B5" w14:textId="77777777" w:rsidR="0077005E" w:rsidRPr="0077005E" w:rsidRDefault="0077005E" w:rsidP="0077005E">
            <w:pPr>
              <w:tabs>
                <w:tab w:val="left" w:pos="1980"/>
              </w:tabs>
              <w:rPr>
                <w:rFonts w:cs="Arial"/>
                <w:sz w:val="20"/>
                <w:szCs w:val="20"/>
              </w:rPr>
            </w:pPr>
          </w:p>
        </w:tc>
        <w:tc>
          <w:tcPr>
            <w:tcW w:w="2036" w:type="dxa"/>
            <w:gridSpan w:val="3"/>
            <w:noWrap/>
            <w:hideMark/>
          </w:tcPr>
          <w:p w14:paraId="59E66AFC"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ADA6906" w14:textId="77777777" w:rsidTr="0048637B">
        <w:trPr>
          <w:trHeight w:val="960"/>
        </w:trPr>
        <w:tc>
          <w:tcPr>
            <w:tcW w:w="633" w:type="dxa"/>
            <w:noWrap/>
            <w:hideMark/>
          </w:tcPr>
          <w:p w14:paraId="4BD4BE26" w14:textId="77777777" w:rsidR="0077005E" w:rsidRPr="0077005E" w:rsidRDefault="0077005E" w:rsidP="0077005E">
            <w:pPr>
              <w:tabs>
                <w:tab w:val="left" w:pos="1980"/>
              </w:tabs>
              <w:rPr>
                <w:rFonts w:cs="Arial"/>
                <w:sz w:val="20"/>
                <w:szCs w:val="20"/>
              </w:rPr>
            </w:pPr>
          </w:p>
        </w:tc>
        <w:tc>
          <w:tcPr>
            <w:tcW w:w="1673" w:type="dxa"/>
            <w:noWrap/>
            <w:hideMark/>
          </w:tcPr>
          <w:p w14:paraId="3B8F9325" w14:textId="77777777" w:rsidR="0077005E" w:rsidRPr="0077005E" w:rsidRDefault="0077005E" w:rsidP="0077005E">
            <w:pPr>
              <w:tabs>
                <w:tab w:val="left" w:pos="1980"/>
              </w:tabs>
              <w:rPr>
                <w:rFonts w:cs="Arial"/>
                <w:sz w:val="20"/>
                <w:szCs w:val="20"/>
              </w:rPr>
            </w:pPr>
            <w:r w:rsidRPr="0077005E">
              <w:rPr>
                <w:rFonts w:cs="Arial"/>
                <w:sz w:val="20"/>
                <w:szCs w:val="20"/>
              </w:rPr>
              <w:t>10</w:t>
            </w:r>
          </w:p>
        </w:tc>
        <w:tc>
          <w:tcPr>
            <w:tcW w:w="5993" w:type="dxa"/>
            <w:hideMark/>
          </w:tcPr>
          <w:p w14:paraId="0E0CB608" w14:textId="77777777" w:rsidR="0077005E" w:rsidRPr="0077005E" w:rsidRDefault="0077005E" w:rsidP="0077005E">
            <w:pPr>
              <w:tabs>
                <w:tab w:val="left" w:pos="1980"/>
              </w:tabs>
              <w:rPr>
                <w:rFonts w:cs="Arial"/>
                <w:sz w:val="20"/>
                <w:szCs w:val="20"/>
              </w:rPr>
            </w:pPr>
            <w:r w:rsidRPr="0077005E">
              <w:rPr>
                <w:rFonts w:cs="Arial"/>
                <w:sz w:val="20"/>
                <w:szCs w:val="20"/>
              </w:rPr>
              <w:t>Η πρόταση (είτε εκσυγχρονισμού είτε ιδρύσεως) αφορά ολοκληρωμένο και λειτουργικό φυσικό αντικείμενο.</w:t>
            </w:r>
          </w:p>
        </w:tc>
        <w:tc>
          <w:tcPr>
            <w:tcW w:w="593" w:type="dxa"/>
            <w:noWrap/>
            <w:hideMark/>
          </w:tcPr>
          <w:p w14:paraId="18AFFE3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32B93FE1"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07D46CCA"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B5E30E2"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w:t>
            </w:r>
          </w:p>
        </w:tc>
        <w:tc>
          <w:tcPr>
            <w:tcW w:w="262" w:type="dxa"/>
            <w:hideMark/>
          </w:tcPr>
          <w:p w14:paraId="67865472" w14:textId="77777777" w:rsidR="0077005E" w:rsidRPr="0077005E" w:rsidRDefault="0077005E" w:rsidP="0077005E">
            <w:pPr>
              <w:tabs>
                <w:tab w:val="left" w:pos="1980"/>
              </w:tabs>
              <w:rPr>
                <w:rFonts w:cs="Arial"/>
                <w:sz w:val="20"/>
                <w:szCs w:val="20"/>
              </w:rPr>
            </w:pPr>
          </w:p>
        </w:tc>
        <w:tc>
          <w:tcPr>
            <w:tcW w:w="2036" w:type="dxa"/>
            <w:gridSpan w:val="3"/>
            <w:noWrap/>
            <w:hideMark/>
          </w:tcPr>
          <w:p w14:paraId="27628D7B"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4EE1D00" w14:textId="77777777" w:rsidTr="0048637B">
        <w:trPr>
          <w:trHeight w:val="435"/>
        </w:trPr>
        <w:tc>
          <w:tcPr>
            <w:tcW w:w="633" w:type="dxa"/>
            <w:noWrap/>
            <w:hideMark/>
          </w:tcPr>
          <w:p w14:paraId="77FBCDA3" w14:textId="77777777" w:rsidR="0077005E" w:rsidRPr="0077005E" w:rsidRDefault="0077005E" w:rsidP="0077005E">
            <w:pPr>
              <w:tabs>
                <w:tab w:val="left" w:pos="1980"/>
              </w:tabs>
              <w:rPr>
                <w:rFonts w:cs="Arial"/>
                <w:sz w:val="20"/>
                <w:szCs w:val="20"/>
              </w:rPr>
            </w:pPr>
          </w:p>
        </w:tc>
        <w:tc>
          <w:tcPr>
            <w:tcW w:w="1673" w:type="dxa"/>
            <w:noWrap/>
            <w:hideMark/>
          </w:tcPr>
          <w:p w14:paraId="120CEAD7" w14:textId="77777777" w:rsidR="0077005E" w:rsidRPr="0077005E" w:rsidRDefault="0077005E" w:rsidP="0077005E">
            <w:pPr>
              <w:tabs>
                <w:tab w:val="left" w:pos="1980"/>
              </w:tabs>
              <w:rPr>
                <w:rFonts w:cs="Arial"/>
                <w:sz w:val="20"/>
                <w:szCs w:val="20"/>
              </w:rPr>
            </w:pPr>
            <w:r w:rsidRPr="0077005E">
              <w:rPr>
                <w:rFonts w:cs="Arial"/>
                <w:sz w:val="20"/>
                <w:szCs w:val="20"/>
              </w:rPr>
              <w:t>11</w:t>
            </w:r>
          </w:p>
        </w:tc>
        <w:tc>
          <w:tcPr>
            <w:tcW w:w="5993" w:type="dxa"/>
            <w:hideMark/>
          </w:tcPr>
          <w:p w14:paraId="149A0111" w14:textId="77777777" w:rsidR="0077005E" w:rsidRPr="0077005E" w:rsidRDefault="0077005E" w:rsidP="0077005E">
            <w:pPr>
              <w:tabs>
                <w:tab w:val="left" w:pos="1980"/>
              </w:tabs>
              <w:rPr>
                <w:rFonts w:cs="Arial"/>
                <w:sz w:val="20"/>
                <w:szCs w:val="20"/>
              </w:rPr>
            </w:pPr>
            <w:r w:rsidRPr="0077005E">
              <w:rPr>
                <w:rFonts w:cs="Arial"/>
                <w:sz w:val="20"/>
                <w:szCs w:val="20"/>
              </w:rPr>
              <w:t>Στην πρόταση δε δηλώνονται ψευδή και αναληθή στοιχεία.</w:t>
            </w:r>
          </w:p>
        </w:tc>
        <w:tc>
          <w:tcPr>
            <w:tcW w:w="593" w:type="dxa"/>
            <w:noWrap/>
            <w:hideMark/>
          </w:tcPr>
          <w:p w14:paraId="73279D2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1C5A36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261BBC4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1113D428"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w:t>
            </w:r>
          </w:p>
        </w:tc>
        <w:tc>
          <w:tcPr>
            <w:tcW w:w="262" w:type="dxa"/>
            <w:hideMark/>
          </w:tcPr>
          <w:p w14:paraId="40BEB183" w14:textId="77777777" w:rsidR="0077005E" w:rsidRPr="0077005E" w:rsidRDefault="0077005E" w:rsidP="0077005E">
            <w:pPr>
              <w:tabs>
                <w:tab w:val="left" w:pos="1980"/>
              </w:tabs>
              <w:rPr>
                <w:rFonts w:cs="Arial"/>
                <w:sz w:val="20"/>
                <w:szCs w:val="20"/>
              </w:rPr>
            </w:pPr>
          </w:p>
        </w:tc>
        <w:tc>
          <w:tcPr>
            <w:tcW w:w="2036" w:type="dxa"/>
            <w:gridSpan w:val="3"/>
            <w:noWrap/>
            <w:hideMark/>
          </w:tcPr>
          <w:p w14:paraId="6EACC428"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F3C195D" w14:textId="77777777" w:rsidTr="0048637B">
        <w:trPr>
          <w:trHeight w:val="795"/>
        </w:trPr>
        <w:tc>
          <w:tcPr>
            <w:tcW w:w="633" w:type="dxa"/>
            <w:noWrap/>
            <w:hideMark/>
          </w:tcPr>
          <w:p w14:paraId="6DDB8D8C" w14:textId="77777777" w:rsidR="0077005E" w:rsidRPr="0077005E" w:rsidRDefault="0077005E" w:rsidP="0077005E">
            <w:pPr>
              <w:tabs>
                <w:tab w:val="left" w:pos="1980"/>
              </w:tabs>
              <w:rPr>
                <w:rFonts w:cs="Arial"/>
                <w:sz w:val="20"/>
                <w:szCs w:val="20"/>
              </w:rPr>
            </w:pPr>
          </w:p>
        </w:tc>
        <w:tc>
          <w:tcPr>
            <w:tcW w:w="1673" w:type="dxa"/>
            <w:noWrap/>
            <w:hideMark/>
          </w:tcPr>
          <w:p w14:paraId="1AD21A24" w14:textId="77777777" w:rsidR="0077005E" w:rsidRPr="0077005E" w:rsidRDefault="0077005E" w:rsidP="0077005E">
            <w:pPr>
              <w:tabs>
                <w:tab w:val="left" w:pos="1980"/>
              </w:tabs>
              <w:rPr>
                <w:rFonts w:cs="Arial"/>
                <w:sz w:val="20"/>
                <w:szCs w:val="20"/>
              </w:rPr>
            </w:pPr>
            <w:r w:rsidRPr="0077005E">
              <w:rPr>
                <w:rFonts w:cs="Arial"/>
                <w:sz w:val="20"/>
                <w:szCs w:val="20"/>
              </w:rPr>
              <w:t>12</w:t>
            </w:r>
          </w:p>
        </w:tc>
        <w:tc>
          <w:tcPr>
            <w:tcW w:w="5993" w:type="dxa"/>
            <w:hideMark/>
          </w:tcPr>
          <w:p w14:paraId="0941884F" w14:textId="77777777" w:rsidR="0077005E" w:rsidRPr="0077005E" w:rsidRDefault="0077005E" w:rsidP="0077005E">
            <w:pPr>
              <w:tabs>
                <w:tab w:val="left" w:pos="1980"/>
              </w:tabs>
              <w:rPr>
                <w:rFonts w:cs="Arial"/>
                <w:sz w:val="20"/>
                <w:szCs w:val="20"/>
              </w:rPr>
            </w:pPr>
            <w:r w:rsidRPr="0077005E">
              <w:rPr>
                <w:rFonts w:cs="Arial"/>
                <w:sz w:val="20"/>
                <w:szCs w:val="20"/>
              </w:rPr>
              <w:t>Για υφιστάμενες επιχειρήσεις: να εξασφαλίζεται η νόμιμη λειτουργία τους κατά την αίτηση.</w:t>
            </w:r>
          </w:p>
        </w:tc>
        <w:tc>
          <w:tcPr>
            <w:tcW w:w="593" w:type="dxa"/>
            <w:noWrap/>
            <w:hideMark/>
          </w:tcPr>
          <w:p w14:paraId="3216FF24"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3746C3A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0CC7A4B"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2F7C518F" w14:textId="77777777" w:rsidR="0077005E" w:rsidRPr="0077005E" w:rsidRDefault="0077005E" w:rsidP="0077005E">
            <w:pPr>
              <w:tabs>
                <w:tab w:val="left" w:pos="1980"/>
              </w:tabs>
              <w:rPr>
                <w:rFonts w:cs="Arial"/>
                <w:sz w:val="20"/>
                <w:szCs w:val="20"/>
              </w:rPr>
            </w:pPr>
            <w:r w:rsidRPr="0077005E">
              <w:rPr>
                <w:rFonts w:cs="Arial"/>
                <w:sz w:val="20"/>
                <w:szCs w:val="20"/>
              </w:rPr>
              <w:t>Άδεια λειτουργίας, σήμα ΕΟΤ (για καταλλύματα)</w:t>
            </w:r>
          </w:p>
        </w:tc>
        <w:tc>
          <w:tcPr>
            <w:tcW w:w="262" w:type="dxa"/>
            <w:hideMark/>
          </w:tcPr>
          <w:p w14:paraId="4F51AB46" w14:textId="77777777" w:rsidR="0077005E" w:rsidRPr="0077005E" w:rsidRDefault="0077005E" w:rsidP="0077005E">
            <w:pPr>
              <w:tabs>
                <w:tab w:val="left" w:pos="1980"/>
              </w:tabs>
              <w:rPr>
                <w:rFonts w:cs="Arial"/>
                <w:sz w:val="20"/>
                <w:szCs w:val="20"/>
              </w:rPr>
            </w:pPr>
          </w:p>
        </w:tc>
        <w:tc>
          <w:tcPr>
            <w:tcW w:w="2036" w:type="dxa"/>
            <w:gridSpan w:val="3"/>
            <w:noWrap/>
            <w:hideMark/>
          </w:tcPr>
          <w:p w14:paraId="0B246B7C"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4C44665" w14:textId="77777777" w:rsidTr="0048637B">
        <w:trPr>
          <w:trHeight w:val="840"/>
        </w:trPr>
        <w:tc>
          <w:tcPr>
            <w:tcW w:w="633" w:type="dxa"/>
            <w:noWrap/>
            <w:hideMark/>
          </w:tcPr>
          <w:p w14:paraId="0FA5C9CC" w14:textId="77777777" w:rsidR="0077005E" w:rsidRPr="0077005E" w:rsidRDefault="0077005E" w:rsidP="0077005E">
            <w:pPr>
              <w:tabs>
                <w:tab w:val="left" w:pos="1980"/>
              </w:tabs>
              <w:rPr>
                <w:rFonts w:cs="Arial"/>
                <w:sz w:val="20"/>
                <w:szCs w:val="20"/>
              </w:rPr>
            </w:pPr>
          </w:p>
        </w:tc>
        <w:tc>
          <w:tcPr>
            <w:tcW w:w="1673" w:type="dxa"/>
            <w:noWrap/>
            <w:hideMark/>
          </w:tcPr>
          <w:p w14:paraId="663B55BF" w14:textId="77777777" w:rsidR="0077005E" w:rsidRPr="0077005E" w:rsidRDefault="0077005E" w:rsidP="0077005E">
            <w:pPr>
              <w:tabs>
                <w:tab w:val="left" w:pos="1980"/>
              </w:tabs>
              <w:rPr>
                <w:rFonts w:cs="Arial"/>
                <w:sz w:val="20"/>
                <w:szCs w:val="20"/>
              </w:rPr>
            </w:pPr>
            <w:r w:rsidRPr="0077005E">
              <w:rPr>
                <w:rFonts w:cs="Arial"/>
                <w:sz w:val="20"/>
                <w:szCs w:val="20"/>
              </w:rPr>
              <w:t>13</w:t>
            </w:r>
          </w:p>
        </w:tc>
        <w:tc>
          <w:tcPr>
            <w:tcW w:w="5993" w:type="dxa"/>
            <w:hideMark/>
          </w:tcPr>
          <w:p w14:paraId="0D557AE6" w14:textId="77777777" w:rsidR="0077005E" w:rsidRPr="0077005E" w:rsidRDefault="0077005E" w:rsidP="0077005E">
            <w:pPr>
              <w:tabs>
                <w:tab w:val="left" w:pos="1980"/>
              </w:tabs>
              <w:rPr>
                <w:rFonts w:cs="Arial"/>
                <w:sz w:val="20"/>
                <w:szCs w:val="20"/>
              </w:rPr>
            </w:pPr>
            <w:r w:rsidRPr="0077005E">
              <w:rPr>
                <w:rFonts w:cs="Arial"/>
                <w:sz w:val="20"/>
                <w:szCs w:val="20"/>
              </w:rPr>
              <w:t xml:space="preserve">Να μην συνιστούν προβληματική επιχείρηση κατά την χορήγηση της ενίσχυσης.  Όταν χρησιμοποιείται ο Καν.  (ΕΕ) 1407/2014 και το άρθρο 22 του Καν. 651/2014 ή ο Καν. (ΕΕ) 1305/2013 το κριτήριο δεν λαμβάνεται υπόψη. </w:t>
            </w:r>
          </w:p>
        </w:tc>
        <w:tc>
          <w:tcPr>
            <w:tcW w:w="593" w:type="dxa"/>
            <w:noWrap/>
            <w:hideMark/>
          </w:tcPr>
          <w:p w14:paraId="23587C5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14A78EB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7B1BE72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87F1AEE"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 Υπεύθυνη δήλωση Δικαιολογητικά ανάλογα με τη νομική μορφή και τον τύπο τήρησης λογιστών βιβλίων</w:t>
            </w:r>
          </w:p>
        </w:tc>
        <w:tc>
          <w:tcPr>
            <w:tcW w:w="262" w:type="dxa"/>
            <w:hideMark/>
          </w:tcPr>
          <w:p w14:paraId="3F3907FC" w14:textId="77777777" w:rsidR="0077005E" w:rsidRPr="0077005E" w:rsidRDefault="0077005E" w:rsidP="0077005E">
            <w:pPr>
              <w:tabs>
                <w:tab w:val="left" w:pos="1980"/>
              </w:tabs>
              <w:rPr>
                <w:rFonts w:cs="Arial"/>
                <w:sz w:val="20"/>
                <w:szCs w:val="20"/>
              </w:rPr>
            </w:pPr>
          </w:p>
        </w:tc>
        <w:tc>
          <w:tcPr>
            <w:tcW w:w="2036" w:type="dxa"/>
            <w:gridSpan w:val="3"/>
            <w:noWrap/>
            <w:hideMark/>
          </w:tcPr>
          <w:p w14:paraId="09F41B34"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49C97D6A" w14:textId="77777777" w:rsidTr="0048637B">
        <w:trPr>
          <w:trHeight w:val="765"/>
        </w:trPr>
        <w:tc>
          <w:tcPr>
            <w:tcW w:w="633" w:type="dxa"/>
            <w:noWrap/>
            <w:hideMark/>
          </w:tcPr>
          <w:p w14:paraId="28CD8CD9" w14:textId="77777777" w:rsidR="0077005E" w:rsidRPr="0077005E" w:rsidRDefault="0077005E" w:rsidP="0077005E">
            <w:pPr>
              <w:tabs>
                <w:tab w:val="left" w:pos="1980"/>
              </w:tabs>
              <w:rPr>
                <w:rFonts w:cs="Arial"/>
                <w:sz w:val="20"/>
                <w:szCs w:val="20"/>
              </w:rPr>
            </w:pPr>
          </w:p>
        </w:tc>
        <w:tc>
          <w:tcPr>
            <w:tcW w:w="1673" w:type="dxa"/>
            <w:noWrap/>
            <w:hideMark/>
          </w:tcPr>
          <w:p w14:paraId="70A139EB" w14:textId="77777777" w:rsidR="0077005E" w:rsidRPr="0077005E" w:rsidRDefault="0077005E" w:rsidP="0077005E">
            <w:pPr>
              <w:tabs>
                <w:tab w:val="left" w:pos="1980"/>
              </w:tabs>
              <w:rPr>
                <w:rFonts w:cs="Arial"/>
                <w:sz w:val="20"/>
                <w:szCs w:val="20"/>
              </w:rPr>
            </w:pPr>
            <w:r w:rsidRPr="0077005E">
              <w:rPr>
                <w:rFonts w:cs="Arial"/>
                <w:sz w:val="20"/>
                <w:szCs w:val="20"/>
              </w:rPr>
              <w:t>14</w:t>
            </w:r>
          </w:p>
        </w:tc>
        <w:tc>
          <w:tcPr>
            <w:tcW w:w="5993" w:type="dxa"/>
            <w:hideMark/>
          </w:tcPr>
          <w:p w14:paraId="7437EB72" w14:textId="77777777" w:rsidR="0077005E" w:rsidRPr="0077005E" w:rsidRDefault="0077005E" w:rsidP="0077005E">
            <w:pPr>
              <w:tabs>
                <w:tab w:val="left" w:pos="1980"/>
              </w:tabs>
              <w:rPr>
                <w:rFonts w:cs="Arial"/>
                <w:sz w:val="20"/>
                <w:szCs w:val="20"/>
              </w:rPr>
            </w:pPr>
            <w:r w:rsidRPr="0077005E">
              <w:rPr>
                <w:rFonts w:cs="Arial"/>
                <w:sz w:val="20"/>
                <w:szCs w:val="20"/>
              </w:rPr>
              <w:t>Η μορφή του υποψήφιου είναι σύμφωνη με τα προβλεπόμενα στην ΥΑ 1337/2022, όπως ισχύει κάθε φορά, και στη σχετική πρόσκληση.</w:t>
            </w:r>
          </w:p>
        </w:tc>
        <w:tc>
          <w:tcPr>
            <w:tcW w:w="593" w:type="dxa"/>
            <w:noWrap/>
            <w:hideMark/>
          </w:tcPr>
          <w:p w14:paraId="20507704"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49F29F02"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7BCADF4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30E56311" w14:textId="77777777" w:rsidR="0077005E" w:rsidRPr="0077005E" w:rsidRDefault="0077005E" w:rsidP="0077005E">
            <w:pPr>
              <w:tabs>
                <w:tab w:val="left" w:pos="1980"/>
              </w:tabs>
              <w:rPr>
                <w:rFonts w:cs="Arial"/>
                <w:sz w:val="20"/>
                <w:szCs w:val="20"/>
              </w:rPr>
            </w:pPr>
            <w:r w:rsidRPr="0077005E">
              <w:rPr>
                <w:rFonts w:cs="Arial"/>
                <w:sz w:val="20"/>
                <w:szCs w:val="20"/>
              </w:rPr>
              <w:t>Αίτηση στήριξης</w:t>
            </w:r>
          </w:p>
        </w:tc>
        <w:tc>
          <w:tcPr>
            <w:tcW w:w="262" w:type="dxa"/>
            <w:hideMark/>
          </w:tcPr>
          <w:p w14:paraId="6B1651C6" w14:textId="77777777" w:rsidR="0077005E" w:rsidRPr="0077005E" w:rsidRDefault="0077005E" w:rsidP="0077005E">
            <w:pPr>
              <w:tabs>
                <w:tab w:val="left" w:pos="1980"/>
              </w:tabs>
              <w:rPr>
                <w:rFonts w:cs="Arial"/>
                <w:sz w:val="20"/>
                <w:szCs w:val="20"/>
              </w:rPr>
            </w:pPr>
          </w:p>
        </w:tc>
        <w:tc>
          <w:tcPr>
            <w:tcW w:w="2036" w:type="dxa"/>
            <w:gridSpan w:val="3"/>
            <w:noWrap/>
            <w:hideMark/>
          </w:tcPr>
          <w:p w14:paraId="524C0786"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F0575B6" w14:textId="77777777" w:rsidTr="0048637B">
        <w:trPr>
          <w:trHeight w:val="435"/>
        </w:trPr>
        <w:tc>
          <w:tcPr>
            <w:tcW w:w="633" w:type="dxa"/>
            <w:noWrap/>
            <w:hideMark/>
          </w:tcPr>
          <w:p w14:paraId="51DD2E43" w14:textId="77777777" w:rsidR="0077005E" w:rsidRPr="0077005E" w:rsidRDefault="0077005E" w:rsidP="0077005E">
            <w:pPr>
              <w:tabs>
                <w:tab w:val="left" w:pos="1980"/>
              </w:tabs>
              <w:rPr>
                <w:rFonts w:cs="Arial"/>
                <w:sz w:val="20"/>
                <w:szCs w:val="20"/>
              </w:rPr>
            </w:pPr>
          </w:p>
        </w:tc>
        <w:tc>
          <w:tcPr>
            <w:tcW w:w="1673" w:type="dxa"/>
            <w:noWrap/>
            <w:hideMark/>
          </w:tcPr>
          <w:p w14:paraId="2D44A99E" w14:textId="77777777" w:rsidR="0077005E" w:rsidRPr="0077005E" w:rsidRDefault="0077005E" w:rsidP="0077005E">
            <w:pPr>
              <w:tabs>
                <w:tab w:val="left" w:pos="1980"/>
              </w:tabs>
              <w:rPr>
                <w:rFonts w:cs="Arial"/>
                <w:sz w:val="20"/>
                <w:szCs w:val="20"/>
              </w:rPr>
            </w:pPr>
            <w:r w:rsidRPr="0077005E">
              <w:rPr>
                <w:rFonts w:cs="Arial"/>
                <w:sz w:val="20"/>
                <w:szCs w:val="20"/>
              </w:rPr>
              <w:t>15</w:t>
            </w:r>
          </w:p>
        </w:tc>
        <w:tc>
          <w:tcPr>
            <w:tcW w:w="5993" w:type="dxa"/>
            <w:hideMark/>
          </w:tcPr>
          <w:p w14:paraId="3E2BCDBE" w14:textId="77777777" w:rsidR="0077005E" w:rsidRPr="0077005E" w:rsidRDefault="0077005E" w:rsidP="0077005E">
            <w:pPr>
              <w:tabs>
                <w:tab w:val="left" w:pos="1980"/>
              </w:tabs>
              <w:rPr>
                <w:rFonts w:cs="Arial"/>
                <w:sz w:val="20"/>
                <w:szCs w:val="20"/>
              </w:rPr>
            </w:pPr>
            <w:r w:rsidRPr="0077005E">
              <w:rPr>
                <w:rFonts w:cs="Arial"/>
                <w:sz w:val="20"/>
                <w:szCs w:val="20"/>
              </w:rPr>
              <w:t>Στον υποψήφιο μέχρι και το χρόνο υποβολής της πρότασης δεν έχουν επιβληθεί διοικητικές κυρώσεις για παραβίαση Κοινοτικών Κανονισμών ή Εθνικής Νομοθεσίας σε σχέση με την υλοποίηση έργων.</w:t>
            </w:r>
          </w:p>
        </w:tc>
        <w:tc>
          <w:tcPr>
            <w:tcW w:w="593" w:type="dxa"/>
            <w:noWrap/>
            <w:hideMark/>
          </w:tcPr>
          <w:p w14:paraId="3180C67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344AB845"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318BFE44"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62A65051"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w:t>
            </w:r>
          </w:p>
        </w:tc>
        <w:tc>
          <w:tcPr>
            <w:tcW w:w="262" w:type="dxa"/>
            <w:hideMark/>
          </w:tcPr>
          <w:p w14:paraId="2164168F" w14:textId="77777777" w:rsidR="0077005E" w:rsidRPr="0077005E" w:rsidRDefault="0077005E" w:rsidP="0077005E">
            <w:pPr>
              <w:tabs>
                <w:tab w:val="left" w:pos="1980"/>
              </w:tabs>
              <w:rPr>
                <w:rFonts w:cs="Arial"/>
                <w:sz w:val="20"/>
                <w:szCs w:val="20"/>
              </w:rPr>
            </w:pPr>
          </w:p>
        </w:tc>
        <w:tc>
          <w:tcPr>
            <w:tcW w:w="2036" w:type="dxa"/>
            <w:gridSpan w:val="3"/>
            <w:noWrap/>
            <w:hideMark/>
          </w:tcPr>
          <w:p w14:paraId="17C22B57"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6DE9A35" w14:textId="77777777" w:rsidTr="0048637B">
        <w:trPr>
          <w:trHeight w:val="630"/>
        </w:trPr>
        <w:tc>
          <w:tcPr>
            <w:tcW w:w="633" w:type="dxa"/>
            <w:noWrap/>
            <w:hideMark/>
          </w:tcPr>
          <w:p w14:paraId="5F817712" w14:textId="77777777" w:rsidR="0077005E" w:rsidRPr="0077005E" w:rsidRDefault="0077005E" w:rsidP="0077005E">
            <w:pPr>
              <w:tabs>
                <w:tab w:val="left" w:pos="1980"/>
              </w:tabs>
              <w:rPr>
                <w:rFonts w:cs="Arial"/>
                <w:sz w:val="20"/>
                <w:szCs w:val="20"/>
              </w:rPr>
            </w:pPr>
          </w:p>
        </w:tc>
        <w:tc>
          <w:tcPr>
            <w:tcW w:w="1673" w:type="dxa"/>
            <w:noWrap/>
            <w:hideMark/>
          </w:tcPr>
          <w:p w14:paraId="04C1D0F9" w14:textId="77777777" w:rsidR="0077005E" w:rsidRPr="0077005E" w:rsidRDefault="0077005E" w:rsidP="0077005E">
            <w:pPr>
              <w:tabs>
                <w:tab w:val="left" w:pos="1980"/>
              </w:tabs>
              <w:rPr>
                <w:rFonts w:cs="Arial"/>
                <w:sz w:val="20"/>
                <w:szCs w:val="20"/>
              </w:rPr>
            </w:pPr>
            <w:r w:rsidRPr="0077005E">
              <w:rPr>
                <w:rFonts w:cs="Arial"/>
                <w:sz w:val="20"/>
                <w:szCs w:val="20"/>
              </w:rPr>
              <w:t>16</w:t>
            </w:r>
          </w:p>
        </w:tc>
        <w:tc>
          <w:tcPr>
            <w:tcW w:w="5993" w:type="dxa"/>
            <w:hideMark/>
          </w:tcPr>
          <w:p w14:paraId="1A7A955C" w14:textId="77777777" w:rsidR="0077005E" w:rsidRPr="0077005E" w:rsidRDefault="0077005E" w:rsidP="0077005E">
            <w:pPr>
              <w:tabs>
                <w:tab w:val="left" w:pos="1980"/>
              </w:tabs>
              <w:rPr>
                <w:rFonts w:cs="Arial"/>
                <w:sz w:val="20"/>
                <w:szCs w:val="20"/>
              </w:rPr>
            </w:pPr>
            <w:r w:rsidRPr="0077005E">
              <w:rPr>
                <w:rFonts w:cs="Arial"/>
                <w:sz w:val="20"/>
                <w:szCs w:val="20"/>
              </w:rPr>
              <w:t xml:space="preserve">Στην περίπτωση που ο δικαιούχος είναι Δημόσιος Υπάλληλος ή  εργαζόμενος σε ΝΠΔΔ ή ΝΠΙΔ, διαθέτει σχετική άδεια από αρμόδιο Υπηρεσιακό Συμβούλιο ή  δεν κωλύεται από διατάξεις του καταστατικού της ΝΠΙΔ.  Το κριτήριο δεν εξετάζεται στην περίπτωση Συνεταιρισμών. </w:t>
            </w:r>
          </w:p>
        </w:tc>
        <w:tc>
          <w:tcPr>
            <w:tcW w:w="593" w:type="dxa"/>
            <w:noWrap/>
            <w:hideMark/>
          </w:tcPr>
          <w:p w14:paraId="6BC0A709"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8D5027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7ECBCB1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6B3C39D4" w14:textId="77777777" w:rsidR="0077005E" w:rsidRPr="0077005E" w:rsidRDefault="0077005E" w:rsidP="0077005E">
            <w:pPr>
              <w:tabs>
                <w:tab w:val="left" w:pos="1980"/>
              </w:tabs>
              <w:rPr>
                <w:rFonts w:cs="Arial"/>
                <w:sz w:val="20"/>
                <w:szCs w:val="20"/>
              </w:rPr>
            </w:pPr>
            <w:r w:rsidRPr="0077005E">
              <w:rPr>
                <w:rFonts w:cs="Arial"/>
                <w:sz w:val="20"/>
                <w:szCs w:val="20"/>
              </w:rPr>
              <w:t>Ε1, Υπεύθυνη δήλωση, Άδεια αρμόδιου οργάνου, Καταστατικό σχετικού οργανισμού</w:t>
            </w:r>
          </w:p>
        </w:tc>
        <w:tc>
          <w:tcPr>
            <w:tcW w:w="262" w:type="dxa"/>
            <w:hideMark/>
          </w:tcPr>
          <w:p w14:paraId="008364A5" w14:textId="77777777" w:rsidR="0077005E" w:rsidRPr="0077005E" w:rsidRDefault="0077005E" w:rsidP="0077005E">
            <w:pPr>
              <w:tabs>
                <w:tab w:val="left" w:pos="1980"/>
              </w:tabs>
              <w:rPr>
                <w:rFonts w:cs="Arial"/>
                <w:sz w:val="20"/>
                <w:szCs w:val="20"/>
              </w:rPr>
            </w:pPr>
          </w:p>
        </w:tc>
        <w:tc>
          <w:tcPr>
            <w:tcW w:w="2036" w:type="dxa"/>
            <w:gridSpan w:val="3"/>
            <w:noWrap/>
            <w:hideMark/>
          </w:tcPr>
          <w:p w14:paraId="4BB8AD56"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D83CB43" w14:textId="77777777" w:rsidTr="0048637B">
        <w:trPr>
          <w:trHeight w:val="630"/>
        </w:trPr>
        <w:tc>
          <w:tcPr>
            <w:tcW w:w="633" w:type="dxa"/>
            <w:noWrap/>
            <w:hideMark/>
          </w:tcPr>
          <w:p w14:paraId="24CE99A7" w14:textId="77777777" w:rsidR="0077005E" w:rsidRPr="0077005E" w:rsidRDefault="0077005E" w:rsidP="0077005E">
            <w:pPr>
              <w:tabs>
                <w:tab w:val="left" w:pos="1980"/>
              </w:tabs>
              <w:rPr>
                <w:rFonts w:cs="Arial"/>
                <w:sz w:val="20"/>
                <w:szCs w:val="20"/>
              </w:rPr>
            </w:pPr>
          </w:p>
        </w:tc>
        <w:tc>
          <w:tcPr>
            <w:tcW w:w="1673" w:type="dxa"/>
            <w:noWrap/>
            <w:hideMark/>
          </w:tcPr>
          <w:p w14:paraId="24E97090" w14:textId="77777777" w:rsidR="0077005E" w:rsidRPr="0077005E" w:rsidRDefault="0077005E" w:rsidP="0077005E">
            <w:pPr>
              <w:tabs>
                <w:tab w:val="left" w:pos="1980"/>
              </w:tabs>
              <w:rPr>
                <w:rFonts w:cs="Arial"/>
                <w:sz w:val="20"/>
                <w:szCs w:val="20"/>
              </w:rPr>
            </w:pPr>
            <w:r w:rsidRPr="0077005E">
              <w:rPr>
                <w:rFonts w:cs="Arial"/>
                <w:sz w:val="20"/>
                <w:szCs w:val="20"/>
              </w:rPr>
              <w:t>17</w:t>
            </w:r>
          </w:p>
        </w:tc>
        <w:tc>
          <w:tcPr>
            <w:tcW w:w="5993" w:type="dxa"/>
            <w:hideMark/>
          </w:tcPr>
          <w:p w14:paraId="2A90166F" w14:textId="77777777" w:rsidR="0077005E" w:rsidRPr="0077005E" w:rsidRDefault="0077005E" w:rsidP="0077005E">
            <w:pPr>
              <w:tabs>
                <w:tab w:val="left" w:pos="1980"/>
              </w:tabs>
              <w:rPr>
                <w:rFonts w:cs="Arial"/>
                <w:sz w:val="20"/>
                <w:szCs w:val="20"/>
              </w:rPr>
            </w:pPr>
            <w:r w:rsidRPr="0077005E">
              <w:rPr>
                <w:rFonts w:cs="Arial"/>
                <w:sz w:val="20"/>
                <w:szCs w:val="20"/>
              </w:rPr>
              <w:t>Ο υποψήφιος έχει συμπληρώσει το 18ο έτος της ηλικίας του κατά την υποβολή της πρότασης. Στην περίπτωση προσωπικών εταιρειών, ο περιορισμός ισχύει για όλα τα μέλη τους. Ο περιορισμός δεν ισχύει για τις Ανώνυμες εταιρίες, τις Εταιρίες Περιορισμένης Ευθύνης, ΙΚΕ και τους Συνεταιρισμούς.</w:t>
            </w:r>
          </w:p>
        </w:tc>
        <w:tc>
          <w:tcPr>
            <w:tcW w:w="593" w:type="dxa"/>
            <w:noWrap/>
            <w:hideMark/>
          </w:tcPr>
          <w:p w14:paraId="74B97D2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0B0369C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1CFD05A1"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31CDB646" w14:textId="77777777" w:rsidR="0077005E" w:rsidRPr="0077005E" w:rsidRDefault="0077005E" w:rsidP="0077005E">
            <w:pPr>
              <w:tabs>
                <w:tab w:val="left" w:pos="1980"/>
              </w:tabs>
              <w:rPr>
                <w:rFonts w:cs="Arial"/>
                <w:sz w:val="20"/>
                <w:szCs w:val="20"/>
              </w:rPr>
            </w:pPr>
            <w:r w:rsidRPr="0077005E">
              <w:rPr>
                <w:rFonts w:cs="Arial"/>
                <w:sz w:val="20"/>
                <w:szCs w:val="20"/>
              </w:rPr>
              <w:t>Αντίγραφο ταυτότητας ή διαβατηρίου</w:t>
            </w:r>
          </w:p>
        </w:tc>
        <w:tc>
          <w:tcPr>
            <w:tcW w:w="262" w:type="dxa"/>
            <w:hideMark/>
          </w:tcPr>
          <w:p w14:paraId="3BD66B87" w14:textId="77777777" w:rsidR="0077005E" w:rsidRPr="0077005E" w:rsidRDefault="0077005E" w:rsidP="0077005E">
            <w:pPr>
              <w:tabs>
                <w:tab w:val="left" w:pos="1980"/>
              </w:tabs>
              <w:rPr>
                <w:rFonts w:cs="Arial"/>
                <w:sz w:val="20"/>
                <w:szCs w:val="20"/>
              </w:rPr>
            </w:pPr>
          </w:p>
        </w:tc>
        <w:tc>
          <w:tcPr>
            <w:tcW w:w="2036" w:type="dxa"/>
            <w:gridSpan w:val="3"/>
            <w:noWrap/>
            <w:hideMark/>
          </w:tcPr>
          <w:p w14:paraId="2BE7FA8D"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28C4E9CB" w14:textId="77777777" w:rsidTr="0048637B">
        <w:trPr>
          <w:trHeight w:val="825"/>
        </w:trPr>
        <w:tc>
          <w:tcPr>
            <w:tcW w:w="633" w:type="dxa"/>
            <w:noWrap/>
            <w:hideMark/>
          </w:tcPr>
          <w:p w14:paraId="4419B397" w14:textId="77777777" w:rsidR="0077005E" w:rsidRPr="0077005E" w:rsidRDefault="0077005E" w:rsidP="0077005E">
            <w:pPr>
              <w:tabs>
                <w:tab w:val="left" w:pos="1980"/>
              </w:tabs>
              <w:rPr>
                <w:rFonts w:cs="Arial"/>
                <w:sz w:val="20"/>
                <w:szCs w:val="20"/>
              </w:rPr>
            </w:pPr>
          </w:p>
        </w:tc>
        <w:tc>
          <w:tcPr>
            <w:tcW w:w="1673" w:type="dxa"/>
            <w:noWrap/>
            <w:hideMark/>
          </w:tcPr>
          <w:p w14:paraId="290B7136" w14:textId="77777777" w:rsidR="0077005E" w:rsidRPr="0077005E" w:rsidRDefault="0077005E" w:rsidP="0077005E">
            <w:pPr>
              <w:tabs>
                <w:tab w:val="left" w:pos="1980"/>
              </w:tabs>
              <w:rPr>
                <w:rFonts w:cs="Arial"/>
                <w:sz w:val="20"/>
                <w:szCs w:val="20"/>
              </w:rPr>
            </w:pPr>
            <w:r w:rsidRPr="0077005E">
              <w:rPr>
                <w:rFonts w:cs="Arial"/>
                <w:sz w:val="20"/>
                <w:szCs w:val="20"/>
              </w:rPr>
              <w:t>18</w:t>
            </w:r>
          </w:p>
        </w:tc>
        <w:tc>
          <w:tcPr>
            <w:tcW w:w="5993" w:type="dxa"/>
            <w:hideMark/>
          </w:tcPr>
          <w:p w14:paraId="3702F7CA" w14:textId="77777777" w:rsidR="0077005E" w:rsidRPr="0077005E" w:rsidRDefault="0077005E" w:rsidP="0077005E">
            <w:pPr>
              <w:tabs>
                <w:tab w:val="left" w:pos="1980"/>
              </w:tabs>
              <w:rPr>
                <w:rFonts w:cs="Arial"/>
                <w:sz w:val="20"/>
                <w:szCs w:val="20"/>
              </w:rPr>
            </w:pPr>
            <w:r w:rsidRPr="0077005E">
              <w:rPr>
                <w:rFonts w:cs="Arial"/>
                <w:sz w:val="20"/>
                <w:szCs w:val="20"/>
              </w:rPr>
              <w:t>Για φυσικά πρόσωπα διασφαλίζεται ότι δεν υπάρχει θέμα πτώχευσης.</w:t>
            </w:r>
          </w:p>
        </w:tc>
        <w:tc>
          <w:tcPr>
            <w:tcW w:w="593" w:type="dxa"/>
            <w:noWrap/>
            <w:hideMark/>
          </w:tcPr>
          <w:p w14:paraId="07E8CBB1"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08DAE779"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50EEB9D7"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15C3F60"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 στην αίτηση στήριξης. Βεβαίωση από αρμόδια Διοικητική ή Δικαστική αρχή κατά την ένταξη.</w:t>
            </w:r>
          </w:p>
        </w:tc>
        <w:tc>
          <w:tcPr>
            <w:tcW w:w="262" w:type="dxa"/>
            <w:hideMark/>
          </w:tcPr>
          <w:p w14:paraId="7AF830A5" w14:textId="77777777" w:rsidR="0077005E" w:rsidRPr="0077005E" w:rsidRDefault="0077005E" w:rsidP="0077005E">
            <w:pPr>
              <w:tabs>
                <w:tab w:val="left" w:pos="1980"/>
              </w:tabs>
              <w:rPr>
                <w:rFonts w:cs="Arial"/>
                <w:sz w:val="20"/>
                <w:szCs w:val="20"/>
              </w:rPr>
            </w:pPr>
          </w:p>
        </w:tc>
        <w:tc>
          <w:tcPr>
            <w:tcW w:w="2036" w:type="dxa"/>
            <w:gridSpan w:val="3"/>
            <w:noWrap/>
            <w:hideMark/>
          </w:tcPr>
          <w:p w14:paraId="1E6F2401"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27020690" w14:textId="77777777" w:rsidTr="0048637B">
        <w:trPr>
          <w:trHeight w:val="765"/>
        </w:trPr>
        <w:tc>
          <w:tcPr>
            <w:tcW w:w="633" w:type="dxa"/>
            <w:noWrap/>
            <w:hideMark/>
          </w:tcPr>
          <w:p w14:paraId="2549E9C3" w14:textId="77777777" w:rsidR="0077005E" w:rsidRPr="0077005E" w:rsidRDefault="0077005E" w:rsidP="0077005E">
            <w:pPr>
              <w:tabs>
                <w:tab w:val="left" w:pos="1980"/>
              </w:tabs>
              <w:rPr>
                <w:rFonts w:cs="Arial"/>
                <w:sz w:val="20"/>
                <w:szCs w:val="20"/>
              </w:rPr>
            </w:pPr>
          </w:p>
        </w:tc>
        <w:tc>
          <w:tcPr>
            <w:tcW w:w="1673" w:type="dxa"/>
            <w:noWrap/>
            <w:hideMark/>
          </w:tcPr>
          <w:p w14:paraId="1F99AF97" w14:textId="77777777" w:rsidR="0077005E" w:rsidRPr="0077005E" w:rsidRDefault="0077005E" w:rsidP="0077005E">
            <w:pPr>
              <w:tabs>
                <w:tab w:val="left" w:pos="1980"/>
              </w:tabs>
              <w:rPr>
                <w:rFonts w:cs="Arial"/>
                <w:sz w:val="20"/>
                <w:szCs w:val="20"/>
              </w:rPr>
            </w:pPr>
            <w:r w:rsidRPr="0077005E">
              <w:rPr>
                <w:rFonts w:cs="Arial"/>
                <w:sz w:val="20"/>
                <w:szCs w:val="20"/>
              </w:rPr>
              <w:t>19</w:t>
            </w:r>
          </w:p>
        </w:tc>
        <w:tc>
          <w:tcPr>
            <w:tcW w:w="5993" w:type="dxa"/>
            <w:hideMark/>
          </w:tcPr>
          <w:p w14:paraId="65F1EDD9" w14:textId="77777777" w:rsidR="0077005E" w:rsidRPr="0077005E" w:rsidRDefault="0077005E" w:rsidP="0077005E">
            <w:pPr>
              <w:tabs>
                <w:tab w:val="left" w:pos="1980"/>
              </w:tabs>
              <w:rPr>
                <w:rFonts w:cs="Arial"/>
                <w:sz w:val="20"/>
                <w:szCs w:val="20"/>
              </w:rPr>
            </w:pPr>
            <w:r w:rsidRPr="0077005E">
              <w:rPr>
                <w:rFonts w:cs="Arial"/>
                <w:sz w:val="20"/>
                <w:szCs w:val="20"/>
              </w:rPr>
              <w:t>Για νομικά πρόσωπα διασφαλίζεται ότι δεν υπάρχει θέμα λύσης, εκκαθάρισης ή πτώχευσης.</w:t>
            </w:r>
          </w:p>
        </w:tc>
        <w:tc>
          <w:tcPr>
            <w:tcW w:w="593" w:type="dxa"/>
            <w:noWrap/>
            <w:hideMark/>
          </w:tcPr>
          <w:p w14:paraId="0D3E8E4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33E5EC1A"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169F69E7"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CAE8F31"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 στην αίτηση στήριξης. Βεβαίωση από αρμόδια Διοικητική ή Δικαστική αρχή κατά την ένταξη.</w:t>
            </w:r>
          </w:p>
        </w:tc>
        <w:tc>
          <w:tcPr>
            <w:tcW w:w="262" w:type="dxa"/>
            <w:hideMark/>
          </w:tcPr>
          <w:p w14:paraId="4FB8478E" w14:textId="77777777" w:rsidR="0077005E" w:rsidRPr="0077005E" w:rsidRDefault="0077005E" w:rsidP="0077005E">
            <w:pPr>
              <w:tabs>
                <w:tab w:val="left" w:pos="1980"/>
              </w:tabs>
              <w:rPr>
                <w:rFonts w:cs="Arial"/>
                <w:sz w:val="20"/>
                <w:szCs w:val="20"/>
              </w:rPr>
            </w:pPr>
          </w:p>
        </w:tc>
        <w:tc>
          <w:tcPr>
            <w:tcW w:w="2036" w:type="dxa"/>
            <w:gridSpan w:val="3"/>
            <w:noWrap/>
            <w:hideMark/>
          </w:tcPr>
          <w:p w14:paraId="6B9DFD0F"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4799EAF2" w14:textId="77777777" w:rsidTr="0048637B">
        <w:trPr>
          <w:trHeight w:val="1905"/>
        </w:trPr>
        <w:tc>
          <w:tcPr>
            <w:tcW w:w="633" w:type="dxa"/>
            <w:noWrap/>
            <w:hideMark/>
          </w:tcPr>
          <w:p w14:paraId="13C27B30" w14:textId="77777777" w:rsidR="0077005E" w:rsidRPr="0077005E" w:rsidRDefault="0077005E" w:rsidP="0077005E">
            <w:pPr>
              <w:tabs>
                <w:tab w:val="left" w:pos="1980"/>
              </w:tabs>
              <w:rPr>
                <w:rFonts w:cs="Arial"/>
                <w:sz w:val="20"/>
                <w:szCs w:val="20"/>
              </w:rPr>
            </w:pPr>
          </w:p>
        </w:tc>
        <w:tc>
          <w:tcPr>
            <w:tcW w:w="1673" w:type="dxa"/>
            <w:noWrap/>
            <w:hideMark/>
          </w:tcPr>
          <w:p w14:paraId="26FC8EBF" w14:textId="77777777" w:rsidR="0077005E" w:rsidRPr="0077005E" w:rsidRDefault="0077005E" w:rsidP="0077005E">
            <w:pPr>
              <w:tabs>
                <w:tab w:val="left" w:pos="1980"/>
              </w:tabs>
              <w:rPr>
                <w:rFonts w:cs="Arial"/>
                <w:sz w:val="20"/>
                <w:szCs w:val="20"/>
              </w:rPr>
            </w:pPr>
            <w:r w:rsidRPr="0077005E">
              <w:rPr>
                <w:rFonts w:cs="Arial"/>
                <w:sz w:val="20"/>
                <w:szCs w:val="20"/>
              </w:rPr>
              <w:t>20</w:t>
            </w:r>
          </w:p>
        </w:tc>
        <w:tc>
          <w:tcPr>
            <w:tcW w:w="5993" w:type="dxa"/>
            <w:hideMark/>
          </w:tcPr>
          <w:p w14:paraId="41FCF29A" w14:textId="77777777" w:rsidR="0077005E" w:rsidRPr="0077005E" w:rsidRDefault="0077005E" w:rsidP="0077005E">
            <w:pPr>
              <w:tabs>
                <w:tab w:val="left" w:pos="1980"/>
              </w:tabs>
              <w:rPr>
                <w:rFonts w:cs="Arial"/>
                <w:sz w:val="20"/>
                <w:szCs w:val="20"/>
              </w:rPr>
            </w:pPr>
            <w:r w:rsidRPr="0077005E">
              <w:rPr>
                <w:rFonts w:cs="Arial"/>
                <w:sz w:val="20"/>
                <w:szCs w:val="20"/>
              </w:rPr>
              <w:t>Δεν έχουν υποβληθεί περισσότερες απο μία αιτήσεις στήριξης ανά ΑΦΜ ανά υποδράση στα πλαίσια της ίδιας πρόσκλησης  ανά ΤΠ για όλη την περίοδο 2014-2020.</w:t>
            </w:r>
            <w:r w:rsidRPr="0077005E">
              <w:rPr>
                <w:rFonts w:cs="Arial"/>
                <w:sz w:val="20"/>
                <w:szCs w:val="20"/>
              </w:rPr>
              <w:br/>
              <w:t>Επιτρέπεται η κατάθεση πέραν της μιας αίτησης στήριξης, ανά ΑΦΜ για διαφορετικές Υποδράσεις, στην ίδια πρόσκληση ή μεταγενέστερη πρόσκληση του ίδιου ΤΠ.</w:t>
            </w:r>
            <w:r w:rsidRPr="0077005E">
              <w:rPr>
                <w:rFonts w:cs="Arial"/>
                <w:sz w:val="20"/>
                <w:szCs w:val="20"/>
              </w:rPr>
              <w:br/>
              <w:t>Δεν θεωρείται διαφορετική Υποδράση, η διαφοροποίηση μεταξύ Οριζόντιας εφαρμογής μιας Υποδράσης και εφαρμογής σε εξειδικευμένους τομείς, περιοχές ή δικαιούχους στο ίδιο ΤΠ εφόσον το περιεχόμενο της Υποδράσης είναι το ίδιο (Άρθρο 3 ΚΥΑ 2635/13-09-2017 (ΦΕΚ 3313/Β/20-09-2017). Εφόσον ο υποψήφιος είναι συνεταιρισμός, το κριτήριο εξετάζεται μόνο σε επίπεδο φορέα.</w:t>
            </w:r>
          </w:p>
        </w:tc>
        <w:tc>
          <w:tcPr>
            <w:tcW w:w="593" w:type="dxa"/>
            <w:noWrap/>
            <w:hideMark/>
          </w:tcPr>
          <w:p w14:paraId="1FF3E72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6AF7512D"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2CF22A47"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614CB43E"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 αρχείο ΟΤΔ, με μονογραφή του Συντονιστή στην πρώτη σελίδα της αίτησης.</w:t>
            </w:r>
          </w:p>
        </w:tc>
        <w:tc>
          <w:tcPr>
            <w:tcW w:w="262" w:type="dxa"/>
            <w:hideMark/>
          </w:tcPr>
          <w:p w14:paraId="56AB8F2E" w14:textId="77777777" w:rsidR="0077005E" w:rsidRPr="0077005E" w:rsidRDefault="0077005E" w:rsidP="0077005E">
            <w:pPr>
              <w:tabs>
                <w:tab w:val="left" w:pos="1980"/>
              </w:tabs>
              <w:rPr>
                <w:rFonts w:cs="Arial"/>
                <w:sz w:val="20"/>
                <w:szCs w:val="20"/>
              </w:rPr>
            </w:pPr>
          </w:p>
        </w:tc>
        <w:tc>
          <w:tcPr>
            <w:tcW w:w="2036" w:type="dxa"/>
            <w:gridSpan w:val="3"/>
            <w:noWrap/>
            <w:hideMark/>
          </w:tcPr>
          <w:p w14:paraId="0EA0BDB1"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B2E32B6" w14:textId="77777777" w:rsidTr="0048637B">
        <w:trPr>
          <w:trHeight w:val="1440"/>
        </w:trPr>
        <w:tc>
          <w:tcPr>
            <w:tcW w:w="633" w:type="dxa"/>
            <w:noWrap/>
            <w:hideMark/>
          </w:tcPr>
          <w:p w14:paraId="76D70FDE" w14:textId="77777777" w:rsidR="0077005E" w:rsidRPr="0077005E" w:rsidRDefault="0077005E" w:rsidP="0077005E">
            <w:pPr>
              <w:tabs>
                <w:tab w:val="left" w:pos="1980"/>
              </w:tabs>
              <w:rPr>
                <w:rFonts w:cs="Arial"/>
                <w:sz w:val="20"/>
                <w:szCs w:val="20"/>
              </w:rPr>
            </w:pPr>
          </w:p>
        </w:tc>
        <w:tc>
          <w:tcPr>
            <w:tcW w:w="1673" w:type="dxa"/>
            <w:noWrap/>
            <w:hideMark/>
          </w:tcPr>
          <w:p w14:paraId="33889C34" w14:textId="77777777" w:rsidR="0077005E" w:rsidRPr="0077005E" w:rsidRDefault="0077005E" w:rsidP="0077005E">
            <w:pPr>
              <w:tabs>
                <w:tab w:val="left" w:pos="1980"/>
              </w:tabs>
              <w:rPr>
                <w:rFonts w:cs="Arial"/>
                <w:sz w:val="20"/>
                <w:szCs w:val="20"/>
              </w:rPr>
            </w:pPr>
            <w:r w:rsidRPr="0077005E">
              <w:rPr>
                <w:rFonts w:cs="Arial"/>
                <w:sz w:val="20"/>
                <w:szCs w:val="20"/>
              </w:rPr>
              <w:t>21</w:t>
            </w:r>
          </w:p>
        </w:tc>
        <w:tc>
          <w:tcPr>
            <w:tcW w:w="5993" w:type="dxa"/>
            <w:hideMark/>
          </w:tcPr>
          <w:p w14:paraId="1ADD47BE" w14:textId="77777777" w:rsidR="0077005E" w:rsidRPr="0077005E" w:rsidRDefault="0077005E" w:rsidP="0077005E">
            <w:pPr>
              <w:tabs>
                <w:tab w:val="left" w:pos="1980"/>
              </w:tabs>
              <w:rPr>
                <w:rFonts w:cs="Arial"/>
                <w:sz w:val="20"/>
                <w:szCs w:val="20"/>
              </w:rPr>
            </w:pPr>
            <w:r w:rsidRPr="0077005E">
              <w:rPr>
                <w:rFonts w:cs="Arial"/>
                <w:sz w:val="20"/>
                <w:szCs w:val="20"/>
              </w:rPr>
              <w:t xml:space="preserve">Ο  υποψήφιος  δεν  είναι   (ή   και   δεν  ήταν  κατά  την  1η δημοσίευση της πρόσκλησης), μέλος του Υπηρεσιακού Πυρήνα της ΟΤΔ, στέλεχος του φορέα (εταιρικό σχήμα) που έχει συστήσει την ΟΤΔ, εκπρόσωπος φορέων στην Επιτροπή Διαχείρισης Προγράμματος (ΕΔΠ) και στο Διοικητικό Συμβούλιο του φορέα </w:t>
            </w:r>
            <w:r w:rsidRPr="0077005E">
              <w:rPr>
                <w:rFonts w:cs="Arial"/>
                <w:sz w:val="20"/>
                <w:szCs w:val="20"/>
                <w:u w:val="single"/>
              </w:rPr>
              <w:t>(εταιρικό σχήμα)</w:t>
            </w:r>
            <w:r w:rsidRPr="0077005E">
              <w:rPr>
                <w:rFonts w:cs="Arial"/>
                <w:sz w:val="20"/>
                <w:szCs w:val="20"/>
              </w:rPr>
              <w:t xml:space="preserve"> που έχει συστήσει την ΟΤΔ.                                                                                                                                                                </w:t>
            </w:r>
            <w:r w:rsidRPr="0077005E">
              <w:rPr>
                <w:rFonts w:cs="Arial"/>
                <w:sz w:val="20"/>
                <w:szCs w:val="20"/>
                <w:u w:val="single"/>
              </w:rPr>
              <w:t>Ο υποψήφιος δεν είναι Νομικό πρόσωπο, στο οποίο μετέχει ως εταίρος, εκπρόσωπος φορέα που συμμετέχει στην ΕΔΠ ή/και στο Διοικητικό Συμβούλιο του φορέα (εταιρικό σχήμα) που έχει συστήσει την ΟΤΔ.</w:t>
            </w:r>
          </w:p>
        </w:tc>
        <w:tc>
          <w:tcPr>
            <w:tcW w:w="593" w:type="dxa"/>
            <w:noWrap/>
            <w:hideMark/>
          </w:tcPr>
          <w:p w14:paraId="3615F720"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03B65BD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05ED4EED"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7BF98015"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 μονογραφή του Συντονιστή στην πρώτη σελίδα της αίτησης.</w:t>
            </w:r>
          </w:p>
        </w:tc>
        <w:tc>
          <w:tcPr>
            <w:tcW w:w="262" w:type="dxa"/>
            <w:hideMark/>
          </w:tcPr>
          <w:p w14:paraId="2DB3A95B" w14:textId="77777777" w:rsidR="0077005E" w:rsidRPr="0077005E" w:rsidRDefault="0077005E" w:rsidP="0077005E">
            <w:pPr>
              <w:tabs>
                <w:tab w:val="left" w:pos="1980"/>
              </w:tabs>
              <w:rPr>
                <w:rFonts w:cs="Arial"/>
                <w:sz w:val="20"/>
                <w:szCs w:val="20"/>
              </w:rPr>
            </w:pPr>
          </w:p>
        </w:tc>
        <w:tc>
          <w:tcPr>
            <w:tcW w:w="2036" w:type="dxa"/>
            <w:gridSpan w:val="3"/>
            <w:noWrap/>
            <w:hideMark/>
          </w:tcPr>
          <w:p w14:paraId="6074C81F"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392CC40" w14:textId="77777777" w:rsidTr="0048637B">
        <w:trPr>
          <w:trHeight w:val="540"/>
        </w:trPr>
        <w:tc>
          <w:tcPr>
            <w:tcW w:w="633" w:type="dxa"/>
            <w:noWrap/>
            <w:hideMark/>
          </w:tcPr>
          <w:p w14:paraId="365C6E13" w14:textId="77777777" w:rsidR="0077005E" w:rsidRPr="0077005E" w:rsidRDefault="0077005E" w:rsidP="0077005E">
            <w:pPr>
              <w:tabs>
                <w:tab w:val="left" w:pos="1980"/>
              </w:tabs>
              <w:rPr>
                <w:rFonts w:cs="Arial"/>
                <w:sz w:val="20"/>
                <w:szCs w:val="20"/>
              </w:rPr>
            </w:pPr>
          </w:p>
        </w:tc>
        <w:tc>
          <w:tcPr>
            <w:tcW w:w="1673" w:type="dxa"/>
            <w:noWrap/>
            <w:hideMark/>
          </w:tcPr>
          <w:p w14:paraId="12F78F6B" w14:textId="77777777" w:rsidR="0077005E" w:rsidRPr="0077005E" w:rsidRDefault="0077005E" w:rsidP="0077005E">
            <w:pPr>
              <w:tabs>
                <w:tab w:val="left" w:pos="1980"/>
              </w:tabs>
              <w:rPr>
                <w:rFonts w:cs="Arial"/>
                <w:sz w:val="20"/>
                <w:szCs w:val="20"/>
              </w:rPr>
            </w:pPr>
            <w:r w:rsidRPr="0077005E">
              <w:rPr>
                <w:rFonts w:cs="Arial"/>
                <w:sz w:val="20"/>
                <w:szCs w:val="20"/>
              </w:rPr>
              <w:t>22</w:t>
            </w:r>
          </w:p>
        </w:tc>
        <w:tc>
          <w:tcPr>
            <w:tcW w:w="5993" w:type="dxa"/>
            <w:hideMark/>
          </w:tcPr>
          <w:p w14:paraId="3E45BE68" w14:textId="77777777" w:rsidR="0077005E" w:rsidRPr="0077005E" w:rsidRDefault="0077005E" w:rsidP="0077005E">
            <w:pPr>
              <w:tabs>
                <w:tab w:val="left" w:pos="1980"/>
              </w:tabs>
              <w:rPr>
                <w:rFonts w:cs="Arial"/>
                <w:sz w:val="20"/>
                <w:szCs w:val="20"/>
              </w:rPr>
            </w:pPr>
            <w:r w:rsidRPr="0077005E">
              <w:rPr>
                <w:rFonts w:cs="Arial"/>
                <w:sz w:val="20"/>
                <w:szCs w:val="20"/>
              </w:rPr>
              <w:t>Ο  υποψήφιος δεν αποτελεί εξωχώρια / υπεράκτια εταιρεία.</w:t>
            </w:r>
          </w:p>
        </w:tc>
        <w:tc>
          <w:tcPr>
            <w:tcW w:w="593" w:type="dxa"/>
            <w:noWrap/>
            <w:hideMark/>
          </w:tcPr>
          <w:p w14:paraId="14A6810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2B012C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47CD291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24AE5E87"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w:t>
            </w:r>
          </w:p>
        </w:tc>
        <w:tc>
          <w:tcPr>
            <w:tcW w:w="262" w:type="dxa"/>
            <w:hideMark/>
          </w:tcPr>
          <w:p w14:paraId="506D2E98" w14:textId="77777777" w:rsidR="0077005E" w:rsidRPr="0077005E" w:rsidRDefault="0077005E" w:rsidP="0077005E">
            <w:pPr>
              <w:tabs>
                <w:tab w:val="left" w:pos="1980"/>
              </w:tabs>
              <w:rPr>
                <w:rFonts w:cs="Arial"/>
                <w:sz w:val="20"/>
                <w:szCs w:val="20"/>
              </w:rPr>
            </w:pPr>
          </w:p>
        </w:tc>
        <w:tc>
          <w:tcPr>
            <w:tcW w:w="2036" w:type="dxa"/>
            <w:gridSpan w:val="3"/>
            <w:noWrap/>
            <w:hideMark/>
          </w:tcPr>
          <w:p w14:paraId="07A156FD"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198B84AA" w14:textId="77777777" w:rsidTr="0048637B">
        <w:trPr>
          <w:trHeight w:val="1305"/>
        </w:trPr>
        <w:tc>
          <w:tcPr>
            <w:tcW w:w="633" w:type="dxa"/>
            <w:noWrap/>
            <w:hideMark/>
          </w:tcPr>
          <w:p w14:paraId="41B290C3" w14:textId="77777777" w:rsidR="0077005E" w:rsidRPr="0077005E" w:rsidRDefault="0077005E" w:rsidP="0077005E">
            <w:pPr>
              <w:tabs>
                <w:tab w:val="left" w:pos="1980"/>
              </w:tabs>
              <w:rPr>
                <w:rFonts w:cs="Arial"/>
                <w:sz w:val="20"/>
                <w:szCs w:val="20"/>
              </w:rPr>
            </w:pPr>
          </w:p>
        </w:tc>
        <w:tc>
          <w:tcPr>
            <w:tcW w:w="1673" w:type="dxa"/>
            <w:noWrap/>
            <w:hideMark/>
          </w:tcPr>
          <w:p w14:paraId="7A6856B0" w14:textId="77777777" w:rsidR="0077005E" w:rsidRPr="0077005E" w:rsidRDefault="0077005E" w:rsidP="0077005E">
            <w:pPr>
              <w:tabs>
                <w:tab w:val="left" w:pos="1980"/>
              </w:tabs>
              <w:rPr>
                <w:rFonts w:cs="Arial"/>
                <w:sz w:val="20"/>
                <w:szCs w:val="20"/>
              </w:rPr>
            </w:pPr>
            <w:r w:rsidRPr="0077005E">
              <w:rPr>
                <w:rFonts w:cs="Arial"/>
                <w:sz w:val="20"/>
                <w:szCs w:val="20"/>
              </w:rPr>
              <w:t>23</w:t>
            </w:r>
          </w:p>
        </w:tc>
        <w:tc>
          <w:tcPr>
            <w:tcW w:w="5993" w:type="dxa"/>
            <w:hideMark/>
          </w:tcPr>
          <w:p w14:paraId="0FD29394" w14:textId="77777777" w:rsidR="0077005E" w:rsidRPr="0077005E" w:rsidRDefault="0077005E" w:rsidP="0077005E">
            <w:pPr>
              <w:tabs>
                <w:tab w:val="left" w:pos="1980"/>
              </w:tabs>
              <w:rPr>
                <w:rFonts w:cs="Arial"/>
                <w:sz w:val="20"/>
                <w:szCs w:val="20"/>
              </w:rPr>
            </w:pPr>
            <w:r w:rsidRPr="0077005E">
              <w:rPr>
                <w:rFonts w:cs="Arial"/>
                <w:sz w:val="20"/>
                <w:szCs w:val="20"/>
              </w:rPr>
              <w:t>Ο υποψήφιος αποδεικνύει την ύπαρξη ιδίας συμμετοχής σύμφωνα με το χρηματοδοτικό σχήμα. Σε περίπτωση χρήσης του Άρθρου 14 του Καν 651/2014 έχει προσκομιστεί αποδεικτικό κατοχής ιδιωτικών κεφαλαίων που αντιστοιχούν τουλάχιστον στο 25% του προϋπολογισμού της πράξης.</w:t>
            </w:r>
          </w:p>
        </w:tc>
        <w:tc>
          <w:tcPr>
            <w:tcW w:w="593" w:type="dxa"/>
            <w:noWrap/>
            <w:hideMark/>
          </w:tcPr>
          <w:p w14:paraId="1C744F2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350CB84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4407197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5F69E777" w14:textId="77777777" w:rsidR="0077005E" w:rsidRPr="0077005E" w:rsidRDefault="0077005E" w:rsidP="0077005E">
            <w:pPr>
              <w:tabs>
                <w:tab w:val="left" w:pos="1980"/>
              </w:tabs>
              <w:rPr>
                <w:rFonts w:cs="Arial"/>
                <w:sz w:val="20"/>
                <w:szCs w:val="20"/>
              </w:rPr>
            </w:pPr>
            <w:r w:rsidRPr="0077005E">
              <w:rPr>
                <w:rFonts w:cs="Arial"/>
                <w:sz w:val="20"/>
                <w:szCs w:val="20"/>
              </w:rPr>
              <w:t>Σχετική Βεβαίωση Τράπεζας ή  Υπεύθυνη δήλωση. Για έργα τα οποία εμπίπτουν σε καθεστώς ενίσχυσης του άρθρου 14 του Καν. 651/2014 απαιτείται αποδεικτικό κατοχής ιδίων κεφαλαίων ή πρόθεση δανειοδότησης.</w:t>
            </w:r>
          </w:p>
        </w:tc>
        <w:tc>
          <w:tcPr>
            <w:tcW w:w="262" w:type="dxa"/>
            <w:hideMark/>
          </w:tcPr>
          <w:p w14:paraId="7CE1A142" w14:textId="77777777" w:rsidR="0077005E" w:rsidRPr="0077005E" w:rsidRDefault="0077005E" w:rsidP="0077005E">
            <w:pPr>
              <w:tabs>
                <w:tab w:val="left" w:pos="1980"/>
              </w:tabs>
              <w:rPr>
                <w:rFonts w:cs="Arial"/>
                <w:sz w:val="20"/>
                <w:szCs w:val="20"/>
              </w:rPr>
            </w:pPr>
          </w:p>
        </w:tc>
        <w:tc>
          <w:tcPr>
            <w:tcW w:w="2036" w:type="dxa"/>
            <w:gridSpan w:val="3"/>
            <w:noWrap/>
            <w:hideMark/>
          </w:tcPr>
          <w:p w14:paraId="76F469CB"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BFD98DE" w14:textId="77777777" w:rsidTr="0048637B">
        <w:trPr>
          <w:trHeight w:val="1125"/>
        </w:trPr>
        <w:tc>
          <w:tcPr>
            <w:tcW w:w="633" w:type="dxa"/>
            <w:noWrap/>
            <w:hideMark/>
          </w:tcPr>
          <w:p w14:paraId="186D213C" w14:textId="77777777" w:rsidR="0077005E" w:rsidRPr="0077005E" w:rsidRDefault="0077005E" w:rsidP="0077005E">
            <w:pPr>
              <w:tabs>
                <w:tab w:val="left" w:pos="1980"/>
              </w:tabs>
              <w:rPr>
                <w:rFonts w:cs="Arial"/>
                <w:sz w:val="20"/>
                <w:szCs w:val="20"/>
              </w:rPr>
            </w:pPr>
          </w:p>
        </w:tc>
        <w:tc>
          <w:tcPr>
            <w:tcW w:w="1673" w:type="dxa"/>
            <w:noWrap/>
            <w:hideMark/>
          </w:tcPr>
          <w:p w14:paraId="2DA0CC78" w14:textId="77777777" w:rsidR="0077005E" w:rsidRPr="0077005E" w:rsidRDefault="0077005E" w:rsidP="0077005E">
            <w:pPr>
              <w:tabs>
                <w:tab w:val="left" w:pos="1980"/>
              </w:tabs>
              <w:rPr>
                <w:rFonts w:cs="Arial"/>
                <w:sz w:val="20"/>
                <w:szCs w:val="20"/>
              </w:rPr>
            </w:pPr>
            <w:r w:rsidRPr="0077005E">
              <w:rPr>
                <w:rFonts w:cs="Arial"/>
                <w:sz w:val="20"/>
                <w:szCs w:val="20"/>
              </w:rPr>
              <w:t>24</w:t>
            </w:r>
          </w:p>
        </w:tc>
        <w:tc>
          <w:tcPr>
            <w:tcW w:w="5993" w:type="dxa"/>
            <w:hideMark/>
          </w:tcPr>
          <w:p w14:paraId="0CD0F0FD" w14:textId="77777777" w:rsidR="0077005E" w:rsidRPr="0077005E" w:rsidRDefault="0077005E" w:rsidP="0077005E">
            <w:pPr>
              <w:tabs>
                <w:tab w:val="left" w:pos="1980"/>
              </w:tabs>
              <w:rPr>
                <w:rFonts w:cs="Arial"/>
                <w:sz w:val="20"/>
                <w:szCs w:val="20"/>
              </w:rPr>
            </w:pPr>
            <w:r w:rsidRPr="0077005E">
              <w:rPr>
                <w:rFonts w:cs="Arial"/>
                <w:b/>
                <w:bCs/>
                <w:sz w:val="20"/>
                <w:szCs w:val="20"/>
                <w:u w:val="single"/>
              </w:rPr>
              <w:t>Δεν</w:t>
            </w:r>
            <w:r w:rsidRPr="0077005E">
              <w:rPr>
                <w:rFonts w:cs="Arial"/>
                <w:sz w:val="20"/>
                <w:szCs w:val="20"/>
              </w:rPr>
              <w:t xml:space="preserve">  έχουν επιβληθεί στον δικαιούχο πρόστιμα τα οποία έχουν αποκτήσει τελεσίδικη και δεσμευτική ισχύ, για παραβάσεις εργατικής νομοθεσίας και ειδικότερα για:  Παράβαση «υψηλής» ή «πολύ υψηλής» σοβαρότητας (3 πρόστιμα/ 3 έλεγχοι)</w:t>
            </w:r>
            <w:r w:rsidRPr="0077005E">
              <w:rPr>
                <w:rFonts w:cs="Arial"/>
                <w:sz w:val="20"/>
                <w:szCs w:val="20"/>
              </w:rPr>
              <w:br/>
              <w:t>ή Αδήλωτη εργασία (2 πρόστιμα/ 2 έλεγχοι).</w:t>
            </w:r>
          </w:p>
        </w:tc>
        <w:tc>
          <w:tcPr>
            <w:tcW w:w="593" w:type="dxa"/>
            <w:noWrap/>
            <w:hideMark/>
          </w:tcPr>
          <w:p w14:paraId="46B9C1C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F4B94A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7193C98C"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4DA8071B"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w:t>
            </w:r>
          </w:p>
        </w:tc>
        <w:tc>
          <w:tcPr>
            <w:tcW w:w="262" w:type="dxa"/>
            <w:hideMark/>
          </w:tcPr>
          <w:p w14:paraId="42256B67" w14:textId="77777777" w:rsidR="0077005E" w:rsidRPr="0077005E" w:rsidRDefault="0077005E" w:rsidP="0077005E">
            <w:pPr>
              <w:tabs>
                <w:tab w:val="left" w:pos="1980"/>
              </w:tabs>
              <w:rPr>
                <w:rFonts w:cs="Arial"/>
                <w:sz w:val="20"/>
                <w:szCs w:val="20"/>
              </w:rPr>
            </w:pPr>
          </w:p>
        </w:tc>
        <w:tc>
          <w:tcPr>
            <w:tcW w:w="2036" w:type="dxa"/>
            <w:gridSpan w:val="3"/>
            <w:noWrap/>
            <w:hideMark/>
          </w:tcPr>
          <w:p w14:paraId="30962B08"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7D916BA0" w14:textId="77777777" w:rsidTr="0048637B">
        <w:trPr>
          <w:trHeight w:val="840"/>
        </w:trPr>
        <w:tc>
          <w:tcPr>
            <w:tcW w:w="633" w:type="dxa"/>
            <w:noWrap/>
            <w:hideMark/>
          </w:tcPr>
          <w:p w14:paraId="1ADE30A7" w14:textId="77777777" w:rsidR="0077005E" w:rsidRPr="0077005E" w:rsidRDefault="0077005E" w:rsidP="0077005E">
            <w:pPr>
              <w:tabs>
                <w:tab w:val="left" w:pos="1980"/>
              </w:tabs>
              <w:rPr>
                <w:rFonts w:cs="Arial"/>
                <w:sz w:val="20"/>
                <w:szCs w:val="20"/>
              </w:rPr>
            </w:pPr>
          </w:p>
        </w:tc>
        <w:tc>
          <w:tcPr>
            <w:tcW w:w="1673" w:type="dxa"/>
            <w:noWrap/>
            <w:hideMark/>
          </w:tcPr>
          <w:p w14:paraId="58FD2C64" w14:textId="77777777" w:rsidR="0077005E" w:rsidRPr="0077005E" w:rsidRDefault="0077005E" w:rsidP="0077005E">
            <w:pPr>
              <w:tabs>
                <w:tab w:val="left" w:pos="1980"/>
              </w:tabs>
              <w:rPr>
                <w:rFonts w:cs="Arial"/>
                <w:sz w:val="20"/>
                <w:szCs w:val="20"/>
              </w:rPr>
            </w:pPr>
            <w:r w:rsidRPr="0077005E">
              <w:rPr>
                <w:rFonts w:cs="Arial"/>
                <w:sz w:val="20"/>
                <w:szCs w:val="20"/>
              </w:rPr>
              <w:t>25</w:t>
            </w:r>
          </w:p>
        </w:tc>
        <w:tc>
          <w:tcPr>
            <w:tcW w:w="5993" w:type="dxa"/>
            <w:hideMark/>
          </w:tcPr>
          <w:p w14:paraId="039CDB3D" w14:textId="77777777" w:rsidR="0077005E" w:rsidRPr="0077005E" w:rsidRDefault="0077005E" w:rsidP="0077005E">
            <w:pPr>
              <w:tabs>
                <w:tab w:val="left" w:pos="1980"/>
              </w:tabs>
              <w:rPr>
                <w:rFonts w:cs="Arial"/>
                <w:sz w:val="20"/>
                <w:szCs w:val="20"/>
              </w:rPr>
            </w:pPr>
            <w:r w:rsidRPr="0077005E">
              <w:rPr>
                <w:rFonts w:cs="Arial"/>
                <w:sz w:val="20"/>
                <w:szCs w:val="20"/>
              </w:rPr>
              <w:t xml:space="preserve">Δεν εκκρεμεί για τον δικαιούχο εντολή ανάκτησης εκδοθείσα βάσει προηγούμενης απόφασης της Επιτροπής ή του Δικαστηρίου Ευρωπαϊκών Κοινοτήτων (ΔΕΚ). </w:t>
            </w:r>
          </w:p>
        </w:tc>
        <w:tc>
          <w:tcPr>
            <w:tcW w:w="593" w:type="dxa"/>
            <w:hideMark/>
          </w:tcPr>
          <w:p w14:paraId="33935DA5"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377C5C6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38F1D6FA"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30D0FC74"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 και φορολογική ενημερότητα ή βεβαίωση οφειλών από την οποία να προκύπτει ότι δεν εκκρεμεί οφειλή από ανάκτηση προηγούμενων ενισχύσεων.</w:t>
            </w:r>
          </w:p>
        </w:tc>
        <w:tc>
          <w:tcPr>
            <w:tcW w:w="262" w:type="dxa"/>
            <w:hideMark/>
          </w:tcPr>
          <w:p w14:paraId="5C71BA7E" w14:textId="77777777" w:rsidR="0077005E" w:rsidRPr="0077005E" w:rsidRDefault="0077005E" w:rsidP="0077005E">
            <w:pPr>
              <w:tabs>
                <w:tab w:val="left" w:pos="1980"/>
              </w:tabs>
              <w:rPr>
                <w:rFonts w:cs="Arial"/>
                <w:sz w:val="20"/>
                <w:szCs w:val="20"/>
              </w:rPr>
            </w:pPr>
          </w:p>
        </w:tc>
        <w:tc>
          <w:tcPr>
            <w:tcW w:w="2036" w:type="dxa"/>
            <w:gridSpan w:val="3"/>
            <w:noWrap/>
            <w:hideMark/>
          </w:tcPr>
          <w:p w14:paraId="120C5123"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554EE028" w14:textId="77777777" w:rsidTr="0048637B">
        <w:trPr>
          <w:trHeight w:val="540"/>
        </w:trPr>
        <w:tc>
          <w:tcPr>
            <w:tcW w:w="633" w:type="dxa"/>
            <w:noWrap/>
            <w:hideMark/>
          </w:tcPr>
          <w:p w14:paraId="4EDAD701" w14:textId="77777777" w:rsidR="0077005E" w:rsidRPr="0077005E" w:rsidRDefault="0077005E" w:rsidP="0077005E">
            <w:pPr>
              <w:tabs>
                <w:tab w:val="left" w:pos="1980"/>
              </w:tabs>
              <w:rPr>
                <w:rFonts w:cs="Arial"/>
                <w:sz w:val="20"/>
                <w:szCs w:val="20"/>
              </w:rPr>
            </w:pPr>
          </w:p>
        </w:tc>
        <w:tc>
          <w:tcPr>
            <w:tcW w:w="1673" w:type="dxa"/>
            <w:noWrap/>
            <w:hideMark/>
          </w:tcPr>
          <w:p w14:paraId="3C772132" w14:textId="77777777" w:rsidR="0077005E" w:rsidRPr="0077005E" w:rsidRDefault="0077005E" w:rsidP="0077005E">
            <w:pPr>
              <w:tabs>
                <w:tab w:val="left" w:pos="1980"/>
              </w:tabs>
              <w:rPr>
                <w:rFonts w:cs="Arial"/>
                <w:sz w:val="20"/>
                <w:szCs w:val="20"/>
              </w:rPr>
            </w:pPr>
            <w:r w:rsidRPr="0077005E">
              <w:rPr>
                <w:rFonts w:cs="Arial"/>
                <w:sz w:val="20"/>
                <w:szCs w:val="20"/>
              </w:rPr>
              <w:t>26</w:t>
            </w:r>
          </w:p>
        </w:tc>
        <w:tc>
          <w:tcPr>
            <w:tcW w:w="5993" w:type="dxa"/>
            <w:hideMark/>
          </w:tcPr>
          <w:p w14:paraId="41416137" w14:textId="77777777" w:rsidR="0077005E" w:rsidRPr="0077005E" w:rsidRDefault="0077005E" w:rsidP="0077005E">
            <w:pPr>
              <w:tabs>
                <w:tab w:val="left" w:pos="1980"/>
              </w:tabs>
              <w:rPr>
                <w:rFonts w:cs="Arial"/>
                <w:sz w:val="20"/>
                <w:szCs w:val="20"/>
              </w:rPr>
            </w:pPr>
            <w:r w:rsidRPr="0077005E">
              <w:rPr>
                <w:rFonts w:cs="Arial"/>
                <w:sz w:val="20"/>
                <w:szCs w:val="20"/>
              </w:rPr>
              <w:t>Υπάρχουν ή πρόκειται να δημιουργηθούν υποδομές διευκόλυνσης πρόσβασης των ΑΜΕΑ</w:t>
            </w:r>
          </w:p>
        </w:tc>
        <w:tc>
          <w:tcPr>
            <w:tcW w:w="593" w:type="dxa"/>
            <w:noWrap/>
            <w:hideMark/>
          </w:tcPr>
          <w:p w14:paraId="043B63F5"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757673D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5C46BDAB"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20E73CBD" w14:textId="77777777" w:rsidR="0077005E" w:rsidRPr="0077005E" w:rsidRDefault="0077005E" w:rsidP="0077005E">
            <w:pPr>
              <w:tabs>
                <w:tab w:val="left" w:pos="1980"/>
              </w:tabs>
              <w:rPr>
                <w:rFonts w:cs="Arial"/>
                <w:sz w:val="20"/>
                <w:szCs w:val="20"/>
              </w:rPr>
            </w:pPr>
            <w:r w:rsidRPr="0077005E">
              <w:rPr>
                <w:rFonts w:cs="Arial"/>
                <w:sz w:val="20"/>
                <w:szCs w:val="20"/>
              </w:rPr>
              <w:t>Κατά περίπτωση (ανάλογα με το είδος της επένδυσης).</w:t>
            </w:r>
          </w:p>
        </w:tc>
        <w:tc>
          <w:tcPr>
            <w:tcW w:w="262" w:type="dxa"/>
            <w:hideMark/>
          </w:tcPr>
          <w:p w14:paraId="6211DC8D" w14:textId="77777777" w:rsidR="0077005E" w:rsidRPr="0077005E" w:rsidRDefault="0077005E" w:rsidP="0077005E">
            <w:pPr>
              <w:tabs>
                <w:tab w:val="left" w:pos="1980"/>
              </w:tabs>
              <w:rPr>
                <w:rFonts w:cs="Arial"/>
                <w:sz w:val="20"/>
                <w:szCs w:val="20"/>
              </w:rPr>
            </w:pPr>
          </w:p>
        </w:tc>
        <w:tc>
          <w:tcPr>
            <w:tcW w:w="2036" w:type="dxa"/>
            <w:gridSpan w:val="3"/>
            <w:noWrap/>
            <w:hideMark/>
          </w:tcPr>
          <w:p w14:paraId="6246E869"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1923A060" w14:textId="77777777" w:rsidTr="0048637B">
        <w:trPr>
          <w:trHeight w:val="840"/>
        </w:trPr>
        <w:tc>
          <w:tcPr>
            <w:tcW w:w="633" w:type="dxa"/>
            <w:noWrap/>
            <w:hideMark/>
          </w:tcPr>
          <w:p w14:paraId="4DFA3A78" w14:textId="77777777" w:rsidR="0077005E" w:rsidRPr="0077005E" w:rsidRDefault="0077005E" w:rsidP="0077005E">
            <w:pPr>
              <w:tabs>
                <w:tab w:val="left" w:pos="1980"/>
              </w:tabs>
              <w:rPr>
                <w:rFonts w:cs="Arial"/>
                <w:sz w:val="20"/>
                <w:szCs w:val="20"/>
              </w:rPr>
            </w:pPr>
          </w:p>
        </w:tc>
        <w:tc>
          <w:tcPr>
            <w:tcW w:w="1673" w:type="dxa"/>
            <w:noWrap/>
            <w:hideMark/>
          </w:tcPr>
          <w:p w14:paraId="13A1E291" w14:textId="77777777" w:rsidR="0077005E" w:rsidRPr="0077005E" w:rsidRDefault="0077005E" w:rsidP="0077005E">
            <w:pPr>
              <w:tabs>
                <w:tab w:val="left" w:pos="1980"/>
              </w:tabs>
              <w:rPr>
                <w:rFonts w:cs="Arial"/>
                <w:sz w:val="20"/>
                <w:szCs w:val="20"/>
              </w:rPr>
            </w:pPr>
            <w:r w:rsidRPr="0077005E">
              <w:rPr>
                <w:rFonts w:cs="Arial"/>
                <w:sz w:val="20"/>
                <w:szCs w:val="20"/>
              </w:rPr>
              <w:t>27</w:t>
            </w:r>
          </w:p>
        </w:tc>
        <w:tc>
          <w:tcPr>
            <w:tcW w:w="5993" w:type="dxa"/>
            <w:hideMark/>
          </w:tcPr>
          <w:p w14:paraId="447D8767" w14:textId="77777777" w:rsidR="0077005E" w:rsidRPr="0077005E" w:rsidRDefault="0077005E" w:rsidP="0077005E">
            <w:pPr>
              <w:tabs>
                <w:tab w:val="left" w:pos="1980"/>
              </w:tabs>
              <w:rPr>
                <w:rFonts w:cs="Arial"/>
                <w:sz w:val="20"/>
                <w:szCs w:val="20"/>
              </w:rPr>
            </w:pPr>
            <w:r w:rsidRPr="0077005E">
              <w:rPr>
                <w:rFonts w:cs="Arial"/>
                <w:sz w:val="20"/>
                <w:szCs w:val="20"/>
              </w:rPr>
              <w:t xml:space="preserve"> Σε περίπτωση που η πρόταση, αφορά αποκλειστικά ή εν μέρει τον οινοτουρισμό με την έννοια του Ν. 4276/2014 (ΦΕΚ 155/Α/30-7-2014), τηρούνται στο σύνολό τους ή στο μέρος που αναλογεί στην επένδυση οι προδιαγραφές της ΚΥΑ 1746/21-01-2015 (ΦΕΚ 135/Β/2015)</w:t>
            </w:r>
          </w:p>
        </w:tc>
        <w:tc>
          <w:tcPr>
            <w:tcW w:w="593" w:type="dxa"/>
            <w:noWrap/>
            <w:hideMark/>
          </w:tcPr>
          <w:p w14:paraId="1EC0532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53421B9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2A293A56"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0AAFBDDA" w14:textId="77777777" w:rsidR="0077005E" w:rsidRPr="0077005E" w:rsidRDefault="0077005E" w:rsidP="0077005E">
            <w:pPr>
              <w:tabs>
                <w:tab w:val="left" w:pos="1980"/>
              </w:tabs>
              <w:rPr>
                <w:rFonts w:cs="Arial"/>
                <w:sz w:val="20"/>
                <w:szCs w:val="20"/>
              </w:rPr>
            </w:pPr>
            <w:r w:rsidRPr="0077005E">
              <w:rPr>
                <w:rFonts w:cs="Arial"/>
                <w:sz w:val="20"/>
                <w:szCs w:val="20"/>
              </w:rPr>
              <w:t>Βάση των αναγραφόμενων στο αντίστοιχο θεσμικό πλαίσιο.</w:t>
            </w:r>
          </w:p>
        </w:tc>
        <w:tc>
          <w:tcPr>
            <w:tcW w:w="262" w:type="dxa"/>
            <w:hideMark/>
          </w:tcPr>
          <w:p w14:paraId="1313080C" w14:textId="77777777" w:rsidR="0077005E" w:rsidRPr="0077005E" w:rsidRDefault="0077005E" w:rsidP="0077005E">
            <w:pPr>
              <w:tabs>
                <w:tab w:val="left" w:pos="1980"/>
              </w:tabs>
              <w:rPr>
                <w:rFonts w:cs="Arial"/>
                <w:sz w:val="20"/>
                <w:szCs w:val="20"/>
              </w:rPr>
            </w:pPr>
          </w:p>
        </w:tc>
        <w:tc>
          <w:tcPr>
            <w:tcW w:w="2036" w:type="dxa"/>
            <w:gridSpan w:val="3"/>
            <w:noWrap/>
            <w:hideMark/>
          </w:tcPr>
          <w:p w14:paraId="5C288282"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6C1443BF" w14:textId="77777777" w:rsidTr="0048637B">
        <w:trPr>
          <w:trHeight w:val="840"/>
        </w:trPr>
        <w:tc>
          <w:tcPr>
            <w:tcW w:w="633" w:type="dxa"/>
            <w:noWrap/>
            <w:hideMark/>
          </w:tcPr>
          <w:p w14:paraId="06CC52FA" w14:textId="77777777" w:rsidR="0077005E" w:rsidRPr="0077005E" w:rsidRDefault="0077005E" w:rsidP="0077005E">
            <w:pPr>
              <w:tabs>
                <w:tab w:val="left" w:pos="1980"/>
              </w:tabs>
              <w:rPr>
                <w:rFonts w:cs="Arial"/>
                <w:sz w:val="20"/>
                <w:szCs w:val="20"/>
              </w:rPr>
            </w:pPr>
          </w:p>
        </w:tc>
        <w:tc>
          <w:tcPr>
            <w:tcW w:w="1673" w:type="dxa"/>
            <w:noWrap/>
            <w:hideMark/>
          </w:tcPr>
          <w:p w14:paraId="6797FAF6" w14:textId="77777777" w:rsidR="0077005E" w:rsidRPr="0077005E" w:rsidRDefault="0077005E" w:rsidP="0077005E">
            <w:pPr>
              <w:tabs>
                <w:tab w:val="left" w:pos="1980"/>
              </w:tabs>
              <w:rPr>
                <w:rFonts w:cs="Arial"/>
                <w:sz w:val="20"/>
                <w:szCs w:val="20"/>
              </w:rPr>
            </w:pPr>
            <w:r w:rsidRPr="0077005E">
              <w:rPr>
                <w:rFonts w:cs="Arial"/>
                <w:sz w:val="20"/>
                <w:szCs w:val="20"/>
              </w:rPr>
              <w:t>28</w:t>
            </w:r>
          </w:p>
        </w:tc>
        <w:tc>
          <w:tcPr>
            <w:tcW w:w="5993" w:type="dxa"/>
            <w:hideMark/>
          </w:tcPr>
          <w:p w14:paraId="4C83ADC5" w14:textId="77777777" w:rsidR="0077005E" w:rsidRPr="0077005E" w:rsidRDefault="0077005E" w:rsidP="0077005E">
            <w:pPr>
              <w:tabs>
                <w:tab w:val="left" w:pos="1980"/>
              </w:tabs>
              <w:rPr>
                <w:rFonts w:cs="Arial"/>
                <w:sz w:val="20"/>
                <w:szCs w:val="20"/>
              </w:rPr>
            </w:pPr>
            <w:r w:rsidRPr="0077005E">
              <w:rPr>
                <w:rFonts w:cs="Arial"/>
                <w:sz w:val="20"/>
                <w:szCs w:val="20"/>
              </w:rPr>
              <w:t>Το χρονοδιάγραμμα εκτέλεσης της προτεινόμενης πράξης εμπίπτει στην οριζόμενη στην πρόσκληση περίοδο επιλεξιμότητας και η πράξη δύναται να υλοποιηθεί εντός της περιόδου αυτής.</w:t>
            </w:r>
          </w:p>
        </w:tc>
        <w:tc>
          <w:tcPr>
            <w:tcW w:w="593" w:type="dxa"/>
            <w:noWrap/>
            <w:hideMark/>
          </w:tcPr>
          <w:p w14:paraId="72AE48D0"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232C4322"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741834A8"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5FA911E8" w14:textId="77777777" w:rsidR="0077005E" w:rsidRPr="0077005E" w:rsidRDefault="0077005E" w:rsidP="0077005E">
            <w:pPr>
              <w:tabs>
                <w:tab w:val="left" w:pos="1980"/>
              </w:tabs>
              <w:rPr>
                <w:rFonts w:cs="Arial"/>
                <w:sz w:val="20"/>
                <w:szCs w:val="20"/>
              </w:rPr>
            </w:pPr>
            <w:r w:rsidRPr="0077005E">
              <w:rPr>
                <w:rFonts w:cs="Arial"/>
                <w:sz w:val="20"/>
                <w:szCs w:val="20"/>
              </w:rPr>
              <w:t>Βάση της ρεαλιστικότητας του προτεινόμενου χρονοδιαγράμματος.</w:t>
            </w:r>
          </w:p>
        </w:tc>
        <w:tc>
          <w:tcPr>
            <w:tcW w:w="262" w:type="dxa"/>
            <w:hideMark/>
          </w:tcPr>
          <w:p w14:paraId="7420DB4D" w14:textId="77777777" w:rsidR="0077005E" w:rsidRPr="0077005E" w:rsidRDefault="0077005E" w:rsidP="0077005E">
            <w:pPr>
              <w:tabs>
                <w:tab w:val="left" w:pos="1980"/>
              </w:tabs>
              <w:rPr>
                <w:rFonts w:cs="Arial"/>
                <w:sz w:val="20"/>
                <w:szCs w:val="20"/>
              </w:rPr>
            </w:pPr>
          </w:p>
        </w:tc>
        <w:tc>
          <w:tcPr>
            <w:tcW w:w="2036" w:type="dxa"/>
            <w:gridSpan w:val="3"/>
            <w:noWrap/>
            <w:hideMark/>
          </w:tcPr>
          <w:p w14:paraId="2B8A1A00"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081A8778" w14:textId="77777777" w:rsidTr="0048637B">
        <w:trPr>
          <w:trHeight w:val="630"/>
        </w:trPr>
        <w:tc>
          <w:tcPr>
            <w:tcW w:w="633" w:type="dxa"/>
            <w:noWrap/>
            <w:hideMark/>
          </w:tcPr>
          <w:p w14:paraId="6077D6BE" w14:textId="77777777" w:rsidR="0077005E" w:rsidRPr="0077005E" w:rsidRDefault="0077005E" w:rsidP="0077005E">
            <w:pPr>
              <w:tabs>
                <w:tab w:val="left" w:pos="1980"/>
              </w:tabs>
              <w:rPr>
                <w:rFonts w:cs="Arial"/>
                <w:sz w:val="20"/>
                <w:szCs w:val="20"/>
              </w:rPr>
            </w:pPr>
          </w:p>
        </w:tc>
        <w:tc>
          <w:tcPr>
            <w:tcW w:w="1673" w:type="dxa"/>
            <w:noWrap/>
            <w:hideMark/>
          </w:tcPr>
          <w:p w14:paraId="707627A3" w14:textId="77777777" w:rsidR="0077005E" w:rsidRPr="0077005E" w:rsidRDefault="0077005E" w:rsidP="0077005E">
            <w:pPr>
              <w:tabs>
                <w:tab w:val="left" w:pos="1980"/>
              </w:tabs>
              <w:rPr>
                <w:rFonts w:cs="Arial"/>
                <w:sz w:val="20"/>
                <w:szCs w:val="20"/>
              </w:rPr>
            </w:pPr>
            <w:r w:rsidRPr="0077005E">
              <w:rPr>
                <w:rFonts w:cs="Arial"/>
                <w:sz w:val="20"/>
                <w:szCs w:val="20"/>
              </w:rPr>
              <w:t>29</w:t>
            </w:r>
          </w:p>
        </w:tc>
        <w:tc>
          <w:tcPr>
            <w:tcW w:w="5993" w:type="dxa"/>
            <w:hideMark/>
          </w:tcPr>
          <w:p w14:paraId="7FDB98A3" w14:textId="77777777" w:rsidR="0077005E" w:rsidRPr="0077005E" w:rsidRDefault="0077005E" w:rsidP="0077005E">
            <w:pPr>
              <w:tabs>
                <w:tab w:val="left" w:pos="1980"/>
              </w:tabs>
              <w:rPr>
                <w:rFonts w:cs="Arial"/>
                <w:sz w:val="20"/>
                <w:szCs w:val="20"/>
              </w:rPr>
            </w:pPr>
            <w:r w:rsidRPr="0077005E">
              <w:rPr>
                <w:rFonts w:cs="Arial"/>
                <w:sz w:val="20"/>
                <w:szCs w:val="20"/>
              </w:rPr>
              <w:t>Πληρούνται όλες οι γενικές και ειδικές προϋποθέσεις του ΚΑΝ. (ΕΕ) 651/2014 και του εφαρμοζόμενου άρθρου</w:t>
            </w:r>
          </w:p>
        </w:tc>
        <w:tc>
          <w:tcPr>
            <w:tcW w:w="593" w:type="dxa"/>
            <w:noWrap/>
            <w:hideMark/>
          </w:tcPr>
          <w:p w14:paraId="267BB24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noWrap/>
            <w:hideMark/>
          </w:tcPr>
          <w:p w14:paraId="7274355F"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6F3071F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30905B9C" w14:textId="77777777" w:rsidR="0077005E" w:rsidRPr="0077005E" w:rsidRDefault="0077005E" w:rsidP="0077005E">
            <w:pPr>
              <w:tabs>
                <w:tab w:val="left" w:pos="1980"/>
              </w:tabs>
              <w:rPr>
                <w:rFonts w:cs="Arial"/>
                <w:sz w:val="20"/>
                <w:szCs w:val="20"/>
              </w:rPr>
            </w:pPr>
            <w:r w:rsidRPr="0077005E">
              <w:rPr>
                <w:rFonts w:cs="Arial"/>
                <w:sz w:val="20"/>
                <w:szCs w:val="20"/>
              </w:rPr>
              <w:t>Εξετάζεται κατά περίπτωση. Αίτηση ΥΔ και δικαιολογητικά</w:t>
            </w:r>
          </w:p>
        </w:tc>
        <w:tc>
          <w:tcPr>
            <w:tcW w:w="262" w:type="dxa"/>
            <w:hideMark/>
          </w:tcPr>
          <w:p w14:paraId="2D172B8B" w14:textId="77777777" w:rsidR="0077005E" w:rsidRPr="0077005E" w:rsidRDefault="0077005E" w:rsidP="0077005E">
            <w:pPr>
              <w:tabs>
                <w:tab w:val="left" w:pos="1980"/>
              </w:tabs>
              <w:rPr>
                <w:rFonts w:cs="Arial"/>
                <w:sz w:val="20"/>
                <w:szCs w:val="20"/>
              </w:rPr>
            </w:pPr>
          </w:p>
        </w:tc>
        <w:tc>
          <w:tcPr>
            <w:tcW w:w="2036" w:type="dxa"/>
            <w:gridSpan w:val="3"/>
            <w:noWrap/>
            <w:hideMark/>
          </w:tcPr>
          <w:p w14:paraId="6CEE2BFD"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495BF4D0" w14:textId="77777777" w:rsidTr="0048637B">
        <w:trPr>
          <w:trHeight w:val="570"/>
        </w:trPr>
        <w:tc>
          <w:tcPr>
            <w:tcW w:w="633" w:type="dxa"/>
            <w:noWrap/>
            <w:hideMark/>
          </w:tcPr>
          <w:p w14:paraId="7CCBB220" w14:textId="77777777" w:rsidR="0077005E" w:rsidRPr="0077005E" w:rsidRDefault="0077005E" w:rsidP="0077005E">
            <w:pPr>
              <w:tabs>
                <w:tab w:val="left" w:pos="1980"/>
              </w:tabs>
              <w:rPr>
                <w:rFonts w:cs="Arial"/>
                <w:sz w:val="20"/>
                <w:szCs w:val="20"/>
              </w:rPr>
            </w:pPr>
          </w:p>
        </w:tc>
        <w:tc>
          <w:tcPr>
            <w:tcW w:w="1673" w:type="dxa"/>
            <w:noWrap/>
            <w:hideMark/>
          </w:tcPr>
          <w:p w14:paraId="2D7D63EC" w14:textId="77777777" w:rsidR="0077005E" w:rsidRPr="0077005E" w:rsidRDefault="0077005E" w:rsidP="0077005E">
            <w:pPr>
              <w:tabs>
                <w:tab w:val="left" w:pos="1980"/>
              </w:tabs>
              <w:rPr>
                <w:rFonts w:cs="Arial"/>
                <w:sz w:val="20"/>
                <w:szCs w:val="20"/>
              </w:rPr>
            </w:pPr>
            <w:r w:rsidRPr="0077005E">
              <w:rPr>
                <w:rFonts w:cs="Arial"/>
                <w:sz w:val="20"/>
                <w:szCs w:val="20"/>
              </w:rPr>
              <w:t>30</w:t>
            </w:r>
          </w:p>
        </w:tc>
        <w:tc>
          <w:tcPr>
            <w:tcW w:w="5993" w:type="dxa"/>
            <w:hideMark/>
          </w:tcPr>
          <w:p w14:paraId="3E6F1699" w14:textId="77777777" w:rsidR="0077005E" w:rsidRPr="0077005E" w:rsidRDefault="0077005E" w:rsidP="0077005E">
            <w:pPr>
              <w:tabs>
                <w:tab w:val="left" w:pos="1980"/>
              </w:tabs>
              <w:rPr>
                <w:rFonts w:cs="Arial"/>
                <w:sz w:val="20"/>
                <w:szCs w:val="20"/>
              </w:rPr>
            </w:pPr>
            <w:r w:rsidRPr="0077005E">
              <w:rPr>
                <w:rFonts w:cs="Arial"/>
                <w:sz w:val="20"/>
                <w:szCs w:val="20"/>
              </w:rPr>
              <w:t>Πληρούνται οι προϋποθέσεις του άρθρου 65, παρ. 6 του Καν. 1303/2013.</w:t>
            </w:r>
          </w:p>
        </w:tc>
        <w:tc>
          <w:tcPr>
            <w:tcW w:w="593" w:type="dxa"/>
            <w:hideMark/>
          </w:tcPr>
          <w:p w14:paraId="46C2B875"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15" w:type="dxa"/>
            <w:hideMark/>
          </w:tcPr>
          <w:p w14:paraId="372B4848"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539" w:type="dxa"/>
            <w:hideMark/>
          </w:tcPr>
          <w:p w14:paraId="1280BB97" w14:textId="77777777" w:rsidR="0077005E" w:rsidRPr="0077005E" w:rsidRDefault="0077005E" w:rsidP="0077005E">
            <w:pPr>
              <w:tabs>
                <w:tab w:val="left" w:pos="1980"/>
              </w:tabs>
              <w:rPr>
                <w:rFonts w:cs="Arial"/>
                <w:b/>
                <w:bCs/>
                <w:sz w:val="20"/>
                <w:szCs w:val="20"/>
              </w:rPr>
            </w:pPr>
            <w:r w:rsidRPr="0077005E">
              <w:rPr>
                <w:rFonts w:cs="Arial"/>
                <w:b/>
                <w:bCs/>
                <w:sz w:val="20"/>
                <w:szCs w:val="20"/>
              </w:rPr>
              <w:t> </w:t>
            </w:r>
          </w:p>
        </w:tc>
        <w:tc>
          <w:tcPr>
            <w:tcW w:w="1930" w:type="dxa"/>
            <w:hideMark/>
          </w:tcPr>
          <w:p w14:paraId="6FA943A1" w14:textId="77777777" w:rsidR="0077005E" w:rsidRPr="0077005E" w:rsidRDefault="0077005E" w:rsidP="0077005E">
            <w:pPr>
              <w:tabs>
                <w:tab w:val="left" w:pos="1980"/>
              </w:tabs>
              <w:rPr>
                <w:rFonts w:cs="Arial"/>
                <w:sz w:val="20"/>
                <w:szCs w:val="20"/>
              </w:rPr>
            </w:pPr>
            <w:r w:rsidRPr="0077005E">
              <w:rPr>
                <w:rFonts w:cs="Arial"/>
                <w:sz w:val="20"/>
                <w:szCs w:val="20"/>
              </w:rPr>
              <w:t>Εξετάζεται κατά περίπτωση. Αίτηση ΥΔ και δικαιολογητικά</w:t>
            </w:r>
          </w:p>
        </w:tc>
        <w:tc>
          <w:tcPr>
            <w:tcW w:w="262" w:type="dxa"/>
            <w:hideMark/>
          </w:tcPr>
          <w:p w14:paraId="4B946508" w14:textId="77777777" w:rsidR="0077005E" w:rsidRPr="0077005E" w:rsidRDefault="0077005E" w:rsidP="0077005E">
            <w:pPr>
              <w:tabs>
                <w:tab w:val="left" w:pos="1980"/>
              </w:tabs>
              <w:rPr>
                <w:rFonts w:cs="Arial"/>
                <w:sz w:val="20"/>
                <w:szCs w:val="20"/>
              </w:rPr>
            </w:pPr>
          </w:p>
        </w:tc>
        <w:tc>
          <w:tcPr>
            <w:tcW w:w="2036" w:type="dxa"/>
            <w:gridSpan w:val="3"/>
            <w:noWrap/>
            <w:hideMark/>
          </w:tcPr>
          <w:p w14:paraId="16F4D354" w14:textId="77777777" w:rsidR="0077005E" w:rsidRPr="0077005E" w:rsidRDefault="0077005E" w:rsidP="0077005E">
            <w:pPr>
              <w:tabs>
                <w:tab w:val="left" w:pos="1980"/>
              </w:tabs>
              <w:rPr>
                <w:rFonts w:cs="Arial"/>
                <w:sz w:val="20"/>
                <w:szCs w:val="20"/>
              </w:rPr>
            </w:pPr>
            <w:r w:rsidRPr="0077005E">
              <w:rPr>
                <w:rFonts w:cs="Arial"/>
                <w:sz w:val="20"/>
                <w:szCs w:val="20"/>
              </w:rPr>
              <w:t> </w:t>
            </w:r>
          </w:p>
        </w:tc>
      </w:tr>
      <w:tr w:rsidR="0077005E" w:rsidRPr="0077005E" w14:paraId="3124F855" w14:textId="77777777" w:rsidTr="0048637B">
        <w:trPr>
          <w:trHeight w:val="780"/>
        </w:trPr>
        <w:tc>
          <w:tcPr>
            <w:tcW w:w="633" w:type="dxa"/>
            <w:noWrap/>
            <w:hideMark/>
          </w:tcPr>
          <w:p w14:paraId="67CBAB59" w14:textId="77777777" w:rsidR="0077005E" w:rsidRPr="0077005E" w:rsidRDefault="0077005E" w:rsidP="0077005E">
            <w:pPr>
              <w:tabs>
                <w:tab w:val="left" w:pos="1980"/>
              </w:tabs>
              <w:rPr>
                <w:rFonts w:cs="Arial"/>
                <w:sz w:val="20"/>
                <w:szCs w:val="20"/>
              </w:rPr>
            </w:pPr>
          </w:p>
        </w:tc>
        <w:tc>
          <w:tcPr>
            <w:tcW w:w="1673" w:type="dxa"/>
            <w:noWrap/>
            <w:hideMark/>
          </w:tcPr>
          <w:p w14:paraId="0B7962BB" w14:textId="77777777" w:rsidR="0077005E" w:rsidRPr="0077005E" w:rsidRDefault="0077005E" w:rsidP="0077005E">
            <w:pPr>
              <w:tabs>
                <w:tab w:val="left" w:pos="1980"/>
              </w:tabs>
              <w:rPr>
                <w:rFonts w:cs="Arial"/>
                <w:sz w:val="20"/>
                <w:szCs w:val="20"/>
              </w:rPr>
            </w:pPr>
            <w:r w:rsidRPr="0077005E">
              <w:rPr>
                <w:rFonts w:cs="Arial"/>
                <w:sz w:val="20"/>
                <w:szCs w:val="20"/>
              </w:rPr>
              <w:t>31</w:t>
            </w:r>
          </w:p>
        </w:tc>
        <w:tc>
          <w:tcPr>
            <w:tcW w:w="5993" w:type="dxa"/>
            <w:hideMark/>
          </w:tcPr>
          <w:p w14:paraId="4ACD5AE7" w14:textId="77777777" w:rsidR="0077005E" w:rsidRPr="0077005E" w:rsidRDefault="0077005E" w:rsidP="0077005E">
            <w:pPr>
              <w:tabs>
                <w:tab w:val="left" w:pos="1980"/>
              </w:tabs>
              <w:rPr>
                <w:rFonts w:cs="Arial"/>
                <w:sz w:val="20"/>
                <w:szCs w:val="20"/>
              </w:rPr>
            </w:pPr>
            <w:r w:rsidRPr="0077005E">
              <w:rPr>
                <w:rFonts w:cs="Arial"/>
                <w:sz w:val="20"/>
                <w:szCs w:val="20"/>
              </w:rPr>
              <w:t>Ο δικαιούχος τηρεί τη νομοθεσία περί υγείας και ασφάλειας των εργαζομένων και πρόληψης επαγγελματικού κινδύνου.</w:t>
            </w:r>
          </w:p>
        </w:tc>
        <w:tc>
          <w:tcPr>
            <w:tcW w:w="593" w:type="dxa"/>
            <w:hideMark/>
          </w:tcPr>
          <w:p w14:paraId="432527E2"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15" w:type="dxa"/>
            <w:hideMark/>
          </w:tcPr>
          <w:p w14:paraId="0377EC63"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539" w:type="dxa"/>
            <w:hideMark/>
          </w:tcPr>
          <w:p w14:paraId="2AB438EE" w14:textId="77777777" w:rsidR="0077005E" w:rsidRPr="0077005E" w:rsidRDefault="0077005E" w:rsidP="0077005E">
            <w:pPr>
              <w:tabs>
                <w:tab w:val="left" w:pos="1980"/>
              </w:tabs>
              <w:rPr>
                <w:rFonts w:cs="Arial"/>
                <w:sz w:val="20"/>
                <w:szCs w:val="20"/>
              </w:rPr>
            </w:pPr>
            <w:r w:rsidRPr="0077005E">
              <w:rPr>
                <w:rFonts w:cs="Arial"/>
                <w:sz w:val="20"/>
                <w:szCs w:val="20"/>
              </w:rPr>
              <w:t> </w:t>
            </w:r>
          </w:p>
        </w:tc>
        <w:tc>
          <w:tcPr>
            <w:tcW w:w="1930" w:type="dxa"/>
            <w:hideMark/>
          </w:tcPr>
          <w:p w14:paraId="5EF8C752" w14:textId="77777777" w:rsidR="0077005E" w:rsidRPr="0077005E" w:rsidRDefault="0077005E" w:rsidP="0077005E">
            <w:pPr>
              <w:tabs>
                <w:tab w:val="left" w:pos="1980"/>
              </w:tabs>
              <w:rPr>
                <w:rFonts w:cs="Arial"/>
                <w:sz w:val="20"/>
                <w:szCs w:val="20"/>
              </w:rPr>
            </w:pPr>
            <w:r w:rsidRPr="0077005E">
              <w:rPr>
                <w:rFonts w:cs="Arial"/>
                <w:sz w:val="20"/>
                <w:szCs w:val="20"/>
              </w:rPr>
              <w:t>Υπεύθυνη δήλωση</w:t>
            </w:r>
          </w:p>
        </w:tc>
        <w:tc>
          <w:tcPr>
            <w:tcW w:w="262" w:type="dxa"/>
            <w:noWrap/>
            <w:hideMark/>
          </w:tcPr>
          <w:p w14:paraId="09036BDC" w14:textId="77777777" w:rsidR="0077005E" w:rsidRPr="0077005E" w:rsidRDefault="0077005E" w:rsidP="0077005E">
            <w:pPr>
              <w:tabs>
                <w:tab w:val="left" w:pos="1980"/>
              </w:tabs>
              <w:rPr>
                <w:rFonts w:cs="Arial"/>
                <w:sz w:val="20"/>
                <w:szCs w:val="20"/>
              </w:rPr>
            </w:pPr>
          </w:p>
        </w:tc>
        <w:tc>
          <w:tcPr>
            <w:tcW w:w="2036" w:type="dxa"/>
            <w:gridSpan w:val="3"/>
            <w:noWrap/>
            <w:hideMark/>
          </w:tcPr>
          <w:p w14:paraId="634D8CF1" w14:textId="77777777" w:rsidR="0077005E" w:rsidRPr="0077005E" w:rsidRDefault="0077005E" w:rsidP="0077005E">
            <w:pPr>
              <w:tabs>
                <w:tab w:val="left" w:pos="1980"/>
              </w:tabs>
              <w:rPr>
                <w:rFonts w:cs="Arial"/>
                <w:sz w:val="20"/>
                <w:szCs w:val="20"/>
              </w:rPr>
            </w:pPr>
            <w:r w:rsidRPr="0077005E">
              <w:rPr>
                <w:rFonts w:cs="Arial"/>
                <w:sz w:val="20"/>
                <w:szCs w:val="20"/>
              </w:rPr>
              <w:t> </w:t>
            </w:r>
          </w:p>
        </w:tc>
      </w:tr>
    </w:tbl>
    <w:p w14:paraId="7DB42C1B" w14:textId="77777777" w:rsidR="00CB2C21" w:rsidRDefault="00CB2C21" w:rsidP="00977DAF">
      <w:pPr>
        <w:tabs>
          <w:tab w:val="left" w:pos="1980"/>
        </w:tabs>
        <w:rPr>
          <w:rFonts w:cs="Arial"/>
          <w:sz w:val="20"/>
          <w:szCs w:val="20"/>
        </w:rPr>
      </w:pPr>
    </w:p>
    <w:p w14:paraId="040CF44F" w14:textId="77777777" w:rsidR="00CB2C21" w:rsidRDefault="00CB2C21">
      <w:pPr>
        <w:rPr>
          <w:rFonts w:cs="Arial"/>
          <w:sz w:val="20"/>
          <w:szCs w:val="20"/>
        </w:rPr>
      </w:pPr>
      <w:r>
        <w:rPr>
          <w:rFonts w:cs="Arial"/>
          <w:sz w:val="20"/>
          <w:szCs w:val="20"/>
        </w:rPr>
        <w:br w:type="page"/>
      </w:r>
    </w:p>
    <w:p w14:paraId="00052EC7" w14:textId="77777777" w:rsidR="00CB2C21" w:rsidRDefault="00CB2C21" w:rsidP="00977DAF">
      <w:pPr>
        <w:tabs>
          <w:tab w:val="left" w:pos="1980"/>
        </w:tabs>
        <w:rPr>
          <w:rFonts w:cs="Arial"/>
          <w:sz w:val="20"/>
          <w:szCs w:val="20"/>
        </w:rPr>
        <w:sectPr w:rsidR="00CB2C21" w:rsidSect="004F6100">
          <w:pgSz w:w="16838" w:h="11906" w:orient="landscape"/>
          <w:pgMar w:top="1276" w:right="1440" w:bottom="1797" w:left="1440" w:header="709" w:footer="709" w:gutter="0"/>
          <w:cols w:space="708"/>
          <w:docGrid w:linePitch="360"/>
        </w:sectPr>
      </w:pPr>
    </w:p>
    <w:p w14:paraId="61E044FC" w14:textId="77777777" w:rsidR="005E2497" w:rsidRDefault="005E2497" w:rsidP="00977DAF">
      <w:pPr>
        <w:tabs>
          <w:tab w:val="left" w:pos="1980"/>
        </w:tabs>
        <w:rPr>
          <w:rFonts w:cs="Arial"/>
          <w:sz w:val="20"/>
          <w:szCs w:val="20"/>
        </w:rPr>
      </w:pPr>
    </w:p>
    <w:p w14:paraId="73C35654" w14:textId="77777777" w:rsidR="006E0DE9" w:rsidRPr="00CB2C21" w:rsidRDefault="006E0DE9" w:rsidP="00F362D2">
      <w:pPr>
        <w:numPr>
          <w:ilvl w:val="0"/>
          <w:numId w:val="2"/>
        </w:numPr>
        <w:spacing w:line="360" w:lineRule="auto"/>
        <w:contextualSpacing/>
        <w:jc w:val="both"/>
        <w:rPr>
          <w:rFonts w:cs="Times New Roman"/>
          <w:b/>
          <w:sz w:val="24"/>
        </w:rPr>
      </w:pPr>
      <w:r w:rsidRPr="00CB2C21">
        <w:rPr>
          <w:rFonts w:cs="Times New Roman"/>
          <w:b/>
          <w:sz w:val="24"/>
        </w:rPr>
        <w:t>ΟΔΗΓΙΕΣ ΓΙΑ ΤΗΝ ΕΞΕΤΑΣΗ ΤΩΝ ΚΡΙΤΗΡΙΩΝ  ΕΠΙΛΕΞΙΜΟΤΗΤΑΣ ΠΡΑΞΕΩΝ</w:t>
      </w:r>
    </w:p>
    <w:p w14:paraId="27D3D9F7" w14:textId="77777777" w:rsidR="005E2497" w:rsidRDefault="005E2497" w:rsidP="00977DAF">
      <w:pPr>
        <w:tabs>
          <w:tab w:val="left" w:pos="1980"/>
        </w:tabs>
        <w:rPr>
          <w:rFonts w:cs="Arial"/>
          <w:sz w:val="20"/>
          <w:szCs w:val="20"/>
        </w:rPr>
      </w:pPr>
    </w:p>
    <w:p w14:paraId="055D9F8B" w14:textId="77777777" w:rsidR="0006610C" w:rsidRPr="0006610C" w:rsidRDefault="0006610C" w:rsidP="00977DAF">
      <w:pPr>
        <w:tabs>
          <w:tab w:val="left" w:pos="1980"/>
        </w:tabs>
        <w:rPr>
          <w:rFonts w:cs="Arial"/>
          <w:b/>
          <w:sz w:val="20"/>
          <w:szCs w:val="20"/>
          <w:u w:val="single"/>
        </w:rPr>
      </w:pPr>
    </w:p>
    <w:p w14:paraId="73BE3D8F" w14:textId="77777777" w:rsidR="0006610C" w:rsidRDefault="0006610C" w:rsidP="0006610C">
      <w:pPr>
        <w:tabs>
          <w:tab w:val="left" w:pos="1980"/>
        </w:tabs>
        <w:rPr>
          <w:rFonts w:cs="Arial"/>
          <w:b/>
          <w:sz w:val="20"/>
          <w:szCs w:val="20"/>
          <w:u w:val="single"/>
        </w:rPr>
      </w:pPr>
      <w:r w:rsidRPr="0006610C">
        <w:rPr>
          <w:rFonts w:cs="Arial"/>
          <w:b/>
          <w:sz w:val="20"/>
          <w:szCs w:val="20"/>
          <w:u w:val="single"/>
        </w:rPr>
        <w:t xml:space="preserve">Κριτήριο </w:t>
      </w:r>
      <w:r w:rsidR="000477AF">
        <w:rPr>
          <w:rFonts w:cs="Arial"/>
          <w:b/>
          <w:sz w:val="20"/>
          <w:szCs w:val="20"/>
          <w:u w:val="single"/>
        </w:rPr>
        <w:t>1</w:t>
      </w:r>
      <w:r w:rsidRPr="0006610C">
        <w:rPr>
          <w:rFonts w:cs="Arial"/>
          <w:b/>
          <w:sz w:val="20"/>
          <w:szCs w:val="20"/>
          <w:u w:val="single"/>
        </w:rPr>
        <w:t>:</w:t>
      </w:r>
    </w:p>
    <w:p w14:paraId="644C7B47" w14:textId="7C5443AC" w:rsidR="003428D9" w:rsidRPr="003428D9" w:rsidRDefault="003428D9" w:rsidP="003428D9">
      <w:pPr>
        <w:spacing w:after="0" w:line="240" w:lineRule="auto"/>
        <w:jc w:val="both"/>
        <w:rPr>
          <w:rFonts w:cs="Tahoma"/>
        </w:rPr>
      </w:pPr>
      <w:r w:rsidRPr="003428D9">
        <w:rPr>
          <w:rFonts w:cs="Tahoma"/>
        </w:rPr>
        <w:t xml:space="preserve">Μετά την ηλεκτρονική υποβολή, οι δυνητικοί δικαιούχοι οφείλουν, εντός προθεσμίας που καθορίζεται στην πρόσκληση και δεν μπορεί να υπερβαίνει τις </w:t>
      </w:r>
      <w:r w:rsidR="00706426" w:rsidRPr="00706426">
        <w:rPr>
          <w:rFonts w:cs="Tahoma"/>
          <w:b/>
        </w:rPr>
        <w:t>πέντε (5</w:t>
      </w:r>
      <w:r w:rsidRPr="00706426">
        <w:rPr>
          <w:rFonts w:cs="Tahoma"/>
          <w:b/>
        </w:rPr>
        <w:t xml:space="preserve">) </w:t>
      </w:r>
      <w:r w:rsidR="00706426" w:rsidRPr="00706426">
        <w:rPr>
          <w:rFonts w:cs="Tahoma"/>
          <w:b/>
        </w:rPr>
        <w:t xml:space="preserve">εργάσιμες </w:t>
      </w:r>
      <w:r w:rsidRPr="00706426">
        <w:rPr>
          <w:rFonts w:cs="Tahoma"/>
          <w:b/>
        </w:rPr>
        <w:t>ημέρες</w:t>
      </w:r>
      <w:r w:rsidRPr="003428D9">
        <w:rPr>
          <w:rFonts w:cs="Tahoma"/>
        </w:rPr>
        <w:t xml:space="preserve">, να αποστείλουν στην ΟΤΔ αποδεικτικό κατάθεσης της αίτησης στήριξης, όπως παράγεται από το ΠΣΚΕ μαζί με φυσικό φάκελο ο οποίος θα περιέχει: </w:t>
      </w:r>
    </w:p>
    <w:p w14:paraId="65223506" w14:textId="77777777" w:rsidR="003428D9" w:rsidRPr="003428D9" w:rsidRDefault="003428D9" w:rsidP="00F362D2">
      <w:pPr>
        <w:pStyle w:val="ListParagraph"/>
        <w:numPr>
          <w:ilvl w:val="0"/>
          <w:numId w:val="9"/>
        </w:numPr>
        <w:spacing w:after="0" w:line="240" w:lineRule="auto"/>
        <w:jc w:val="both"/>
        <w:rPr>
          <w:rFonts w:cs="Tahoma"/>
        </w:rPr>
      </w:pPr>
      <w:r w:rsidRPr="003428D9">
        <w:rPr>
          <w:rFonts w:cs="Tahoma"/>
        </w:rPr>
        <w:t>Την αίτηση στήριξης, έτσι όπως υποβλήθηκε και τυπώθηκε από το ΠΣΚΕ.</w:t>
      </w:r>
    </w:p>
    <w:p w14:paraId="6C590609" w14:textId="77777777" w:rsidR="004F5C78" w:rsidRPr="000477AF" w:rsidRDefault="003428D9" w:rsidP="00F362D2">
      <w:pPr>
        <w:pStyle w:val="ListParagraph"/>
        <w:numPr>
          <w:ilvl w:val="0"/>
          <w:numId w:val="9"/>
        </w:numPr>
        <w:spacing w:after="0" w:line="240" w:lineRule="auto"/>
        <w:jc w:val="both"/>
        <w:rPr>
          <w:rFonts w:cs="Tahoma"/>
        </w:rPr>
      </w:pPr>
      <w:r w:rsidRPr="003428D9">
        <w:rPr>
          <w:rFonts w:cs="Tahoma"/>
        </w:rPr>
        <w:t>Όλα τα δικαιολογητικά που δύναται να εκπληρώνουν τα κριτήρια επιλεξιμότητας και επιλογής, όπως αυτά τίθενται στις προσκλήσεις των ΟΤΔ.</w:t>
      </w:r>
    </w:p>
    <w:p w14:paraId="2E4985D3" w14:textId="77777777" w:rsidR="004F5C78" w:rsidRDefault="004F5C78" w:rsidP="004F5C78">
      <w:pPr>
        <w:pStyle w:val="ListParagraph"/>
        <w:tabs>
          <w:tab w:val="left" w:pos="284"/>
        </w:tabs>
        <w:spacing w:after="0" w:line="240" w:lineRule="auto"/>
        <w:ind w:left="0"/>
        <w:jc w:val="both"/>
        <w:rPr>
          <w:rFonts w:cs="Times New Roman"/>
        </w:rPr>
      </w:pPr>
      <w:r w:rsidRPr="00BD34B2">
        <w:rPr>
          <w:rFonts w:cs="Times New Roman"/>
        </w:rPr>
        <w:t xml:space="preserve">Εξετάζεται εάν  η Αίτηση Στήριξης και το </w:t>
      </w:r>
      <w:r w:rsidR="00375DE7">
        <w:rPr>
          <w:rFonts w:cs="Times New Roman"/>
        </w:rPr>
        <w:t>Π</w:t>
      </w:r>
      <w:r w:rsidRPr="00BD34B2">
        <w:rPr>
          <w:rFonts w:cs="Times New Roman"/>
        </w:rPr>
        <w:t xml:space="preserve">αράρτημα αυτής </w:t>
      </w:r>
      <w:r w:rsidRPr="00BD34B2">
        <w:rPr>
          <w:rFonts w:cs="Times New Roman"/>
          <w:b/>
        </w:rPr>
        <w:t>έχουν συνταχθεί σύμφωνα με το υπόδειγμα της Πρόσκλησης</w:t>
      </w:r>
      <w:r w:rsidRPr="00BD34B2">
        <w:rPr>
          <w:rFonts w:cs="Times New Roman"/>
        </w:rPr>
        <w:t xml:space="preserve"> (</w:t>
      </w:r>
      <w:r w:rsidRPr="00BD34B2">
        <w:t xml:space="preserve">αν χρησιμοποιήθηκαν τα τυποποιημένα έντυπα), </w:t>
      </w:r>
      <w:r w:rsidRPr="00BD34B2">
        <w:rPr>
          <w:rFonts w:cs="Times New Roman"/>
        </w:rPr>
        <w:t xml:space="preserve">και η τυπική πληρότητα της αίτησης στήριξης. </w:t>
      </w:r>
    </w:p>
    <w:p w14:paraId="559FC18C" w14:textId="77777777" w:rsidR="00C808B1" w:rsidRDefault="00C808B1" w:rsidP="004F5C78">
      <w:pPr>
        <w:pStyle w:val="ListParagraph"/>
        <w:tabs>
          <w:tab w:val="left" w:pos="284"/>
        </w:tabs>
        <w:spacing w:after="0" w:line="240" w:lineRule="auto"/>
        <w:ind w:left="0"/>
        <w:jc w:val="both"/>
        <w:rPr>
          <w:b/>
          <w:u w:val="single"/>
        </w:rPr>
      </w:pPr>
    </w:p>
    <w:p w14:paraId="74F765A4" w14:textId="77D5D2DF" w:rsidR="00E83CF2" w:rsidRPr="00E172CD" w:rsidRDefault="000477AF" w:rsidP="00567413">
      <w:pPr>
        <w:spacing w:line="240" w:lineRule="auto"/>
        <w:contextualSpacing/>
        <w:jc w:val="both"/>
      </w:pPr>
      <w:r>
        <w:rPr>
          <w:b/>
          <w:u w:val="single"/>
        </w:rPr>
        <w:t>Κριτήριο 2</w:t>
      </w:r>
      <w:r w:rsidR="00C808B1" w:rsidRPr="00C808B1">
        <w:rPr>
          <w:b/>
          <w:u w:val="single"/>
        </w:rPr>
        <w:t>:</w:t>
      </w:r>
      <w:r w:rsidR="00706426">
        <w:rPr>
          <w:b/>
          <w:u w:val="single"/>
        </w:rPr>
        <w:t xml:space="preserve"> </w:t>
      </w:r>
      <w:r w:rsidR="00C808B1" w:rsidRPr="00E172CD">
        <w:t xml:space="preserve">Εξετάζεται η </w:t>
      </w:r>
      <w:r w:rsidR="00E83CF2" w:rsidRPr="00E172CD">
        <w:t>ορθότητα, πληρότητα και ρεαλιστικότητα της Μελέτης Βιωσιμότητας, μέσω της οποίας, μεταξύ των άλλων, θα ελέγχεται και η εκπλήρωση των προβλ</w:t>
      </w:r>
      <w:r w:rsidR="008305E3" w:rsidRPr="00E172CD">
        <w:t>ε</w:t>
      </w:r>
      <w:r w:rsidR="00E83CF2" w:rsidRPr="00E172CD">
        <w:t xml:space="preserve">πομένων στο Αρθρ. 30 της ΥΑ </w:t>
      </w:r>
      <w:r w:rsidR="00674CA8" w:rsidRPr="00E172CD">
        <w:t>1337/4-5-2022</w:t>
      </w:r>
      <w:r w:rsidR="00E83CF2" w:rsidRPr="00E172CD">
        <w:t>: «</w:t>
      </w:r>
      <w:r w:rsidR="00674CA8" w:rsidRPr="00E172CD">
        <w:t>Αντικατάσταση της υπ’ αρ. 3083/04-08-2021 (Β’ 3702) υπουργικής απόφασης: Πλαίσιο υλοποίησης του Μέτρου 19, Τοπική Ανάπτυξη με Πρωτοβουλία Τοπικών Κοινοτήτων, (ΤΑΠΤοΚ) του Προγράμματος Αγροτικής Ανάπτυξης 2014-2020, υπομέτρα 19.2 και 19.4</w:t>
      </w:r>
      <w:r w:rsidR="00E83CF2" w:rsidRPr="00E172CD">
        <w:t>».</w:t>
      </w:r>
      <w:r w:rsidR="00E9284E" w:rsidRPr="00E172CD">
        <w:t xml:space="preserve"> </w:t>
      </w:r>
    </w:p>
    <w:p w14:paraId="52033352" w14:textId="77777777" w:rsidR="0008748F" w:rsidRDefault="0008748F" w:rsidP="0008748F">
      <w:pPr>
        <w:pStyle w:val="ListParagraph"/>
        <w:tabs>
          <w:tab w:val="left" w:pos="284"/>
        </w:tabs>
        <w:spacing w:after="0" w:line="240" w:lineRule="auto"/>
        <w:ind w:left="0"/>
        <w:jc w:val="both"/>
        <w:rPr>
          <w:b/>
          <w:u w:val="single"/>
        </w:rPr>
      </w:pPr>
      <w:r w:rsidRPr="00C808B1">
        <w:rPr>
          <w:b/>
          <w:u w:val="single"/>
        </w:rPr>
        <w:t xml:space="preserve">Κριτήριο </w:t>
      </w:r>
      <w:r w:rsidR="000477AF">
        <w:rPr>
          <w:b/>
          <w:u w:val="single"/>
        </w:rPr>
        <w:t>3</w:t>
      </w:r>
      <w:r w:rsidRPr="00C808B1">
        <w:rPr>
          <w:b/>
          <w:u w:val="single"/>
        </w:rPr>
        <w:t>:</w:t>
      </w:r>
    </w:p>
    <w:p w14:paraId="5FD4BC9C" w14:textId="77777777" w:rsidR="0008748F" w:rsidRDefault="0008748F" w:rsidP="0008748F">
      <w:pPr>
        <w:spacing w:after="0" w:line="240" w:lineRule="auto"/>
        <w:jc w:val="both"/>
      </w:pPr>
      <w:r>
        <w:t xml:space="preserve">Εξετάζεται εάν έχει συνταχθεί ο προϋπολογισμός των κτιριακών εργασιών με βάση τις τιμές μονάδας του Πίνακα Τιμών Μονάδας, και εάν έχουν υποβληθεί προτιμολόγια/προσφορές για τις λοιπές δαπάνες. </w:t>
      </w:r>
    </w:p>
    <w:p w14:paraId="7F54951E" w14:textId="77777777" w:rsidR="0008748F" w:rsidRDefault="0008748F" w:rsidP="0008748F">
      <w:pPr>
        <w:spacing w:after="0" w:line="240" w:lineRule="auto"/>
        <w:jc w:val="both"/>
        <w:rPr>
          <w:b/>
          <w:u w:val="single"/>
        </w:rPr>
      </w:pPr>
    </w:p>
    <w:p w14:paraId="6AE9A80A" w14:textId="77777777" w:rsidR="0008748F" w:rsidRDefault="000477AF" w:rsidP="0008748F">
      <w:pPr>
        <w:spacing w:after="0" w:line="240" w:lineRule="auto"/>
        <w:jc w:val="both"/>
        <w:rPr>
          <w:b/>
          <w:u w:val="single"/>
        </w:rPr>
      </w:pPr>
      <w:r>
        <w:rPr>
          <w:b/>
          <w:u w:val="single"/>
        </w:rPr>
        <w:t>Κριτήριο 4</w:t>
      </w:r>
      <w:r w:rsidR="0008748F" w:rsidRPr="0008748F">
        <w:rPr>
          <w:b/>
          <w:u w:val="single"/>
        </w:rPr>
        <w:t>:</w:t>
      </w:r>
    </w:p>
    <w:p w14:paraId="20E0897C" w14:textId="77777777" w:rsidR="0008748F" w:rsidRPr="0008748F" w:rsidRDefault="0008748F" w:rsidP="0008748F">
      <w:pPr>
        <w:jc w:val="both"/>
        <w:rPr>
          <w:szCs w:val="24"/>
        </w:rPr>
      </w:pPr>
      <w:r w:rsidRPr="0008748F">
        <w:rPr>
          <w:szCs w:val="24"/>
        </w:rPr>
        <w:t>Σε περίπτωση πράξεων που περιλαμβάνουν επενδύσεις σε νέες ή υφιστάμενες υποδομές, απαιτούνται είτε αποδεικτικά ιδιοκτησίας στο όνομα του δικαιούχου είτε μακροχρόνια μίσθωση που να καλύπτει χρονική περίοδο, τουλάχιστον δεκαπέντε (15), έτη από την δημοσιοποίηση της σχετικής πρόσκλησης, επί του γηπέδου ή του οικοπέδου ή/και του ακινήτου, στις οποίες πραγματοποιούνται οι επενδύσεις. Σε περίπτωση εκσυγχρονισμού χωρίς επέμβαση στον φέροντα οργανισμό του κτιρίου ή σε περίπτωση μικρών προσθηκών που συμπληρώνουν την λειτουργικότητα του κτιρίου οι οποίες σε κάθε περίπτωση αποτελούν λιγότερο από το 10% του αιτούμενου κόστους, εννέα (9) έτη από την δημοσιοποίηση της σχετικής πρόσκλησης.</w:t>
      </w:r>
    </w:p>
    <w:p w14:paraId="61072BA4" w14:textId="77777777" w:rsidR="0008748F" w:rsidRPr="0008748F" w:rsidRDefault="0008748F" w:rsidP="0008748F">
      <w:pPr>
        <w:jc w:val="both"/>
        <w:rPr>
          <w:szCs w:val="24"/>
        </w:rPr>
      </w:pPr>
      <w:r w:rsidRPr="0008748F">
        <w:rPr>
          <w:szCs w:val="24"/>
        </w:rPr>
        <w:t xml:space="preserve">Κατά την υποβολή της αίτησης στήριξης στο </w:t>
      </w:r>
      <w:r>
        <w:rPr>
          <w:szCs w:val="24"/>
        </w:rPr>
        <w:t>τοπικό πρόγραμμα</w:t>
      </w:r>
      <w:r w:rsidRPr="0008748F">
        <w:rPr>
          <w:szCs w:val="24"/>
        </w:rPr>
        <w:t xml:space="preserve">, γίνονται δεκτά προσύμφωνα μίσθωσης ή αγοράς γηπέδου ή του οικοπέδου ή/και του ακινήτου. </w:t>
      </w:r>
    </w:p>
    <w:p w14:paraId="6B222B5C" w14:textId="77777777" w:rsidR="0008748F" w:rsidRPr="0008748F" w:rsidRDefault="0008748F" w:rsidP="0008748F">
      <w:pPr>
        <w:jc w:val="both"/>
        <w:rPr>
          <w:szCs w:val="24"/>
        </w:rPr>
      </w:pPr>
      <w:r w:rsidRPr="0008748F">
        <w:rPr>
          <w:szCs w:val="24"/>
        </w:rPr>
        <w:t>Σε κάθε περίπτωση το γήπεδο ή το οικόπεδο ή το ακίνητο θα πρέπει να είναι ελεύθερο βαρών, εκτός της περίπτωσης που το βάρος έχει προκύψει από επιχειρηματικό δάνειο για την ίδια φύση επένδυσης ή θα προκύψει από επιχειρηματικό δάνειο για την υλοποίηση της πρότασης ή από δάνειο για την αντιμετώπιση φυσικής καταστροφής, από την οποία επλήγει η επιχείρηση.</w:t>
      </w:r>
    </w:p>
    <w:p w14:paraId="18E66122" w14:textId="313A1DF7" w:rsidR="0008748F" w:rsidRDefault="0008748F" w:rsidP="0008748F">
      <w:pPr>
        <w:jc w:val="both"/>
        <w:rPr>
          <w:szCs w:val="24"/>
        </w:rPr>
      </w:pPr>
      <w:r w:rsidRPr="0008748F">
        <w:rPr>
          <w:szCs w:val="24"/>
        </w:rPr>
        <w:t xml:space="preserve">Είναι επιλέξιμη δαπάνη η αγορά οικοδομημένης ή μη οικοδομημένης γης, σε περιπτώσεις πράξεων που περιλαμβάνουν κτιριακές υποδομές, για ποσό που μέχρι το 10 % των συνολικών επιλέξιμων δαπανών της πράξης. Για εγκαταλελειμμένες και πρώην βιομηχανικές εγκαταστάσεις που περιλαμβάνουν κτίρια, το όριο αυτό αυξάνεται στο 15 % </w:t>
      </w:r>
      <w:r w:rsidR="00DC6D4C" w:rsidRPr="000477AF">
        <w:rPr>
          <w:szCs w:val="24"/>
        </w:rPr>
        <w:t>(σε περίπτωση χρήσης του Άρθρου 14 του Καν 651/2014 είναι επιλέξιμες μόνο ενεργές επιχειρηματικές εγκαταστάσεις)</w:t>
      </w:r>
      <w:r w:rsidR="001E71DB" w:rsidRPr="000477AF">
        <w:rPr>
          <w:szCs w:val="24"/>
        </w:rPr>
        <w:t>.</w:t>
      </w:r>
      <w:r w:rsidR="00DC6D4C" w:rsidRPr="000477AF">
        <w:rPr>
          <w:szCs w:val="24"/>
        </w:rPr>
        <w:t xml:space="preserve"> </w:t>
      </w:r>
    </w:p>
    <w:p w14:paraId="592920CE" w14:textId="77777777" w:rsidR="0008748F" w:rsidRPr="0008748F" w:rsidRDefault="000477AF" w:rsidP="0008748F">
      <w:pPr>
        <w:jc w:val="both"/>
        <w:rPr>
          <w:b/>
          <w:szCs w:val="24"/>
          <w:u w:val="single"/>
        </w:rPr>
      </w:pPr>
      <w:r>
        <w:rPr>
          <w:b/>
          <w:szCs w:val="24"/>
          <w:u w:val="single"/>
        </w:rPr>
        <w:t>Κριτήριο 5</w:t>
      </w:r>
      <w:r w:rsidR="0008748F" w:rsidRPr="0008748F">
        <w:rPr>
          <w:b/>
          <w:szCs w:val="24"/>
          <w:u w:val="single"/>
        </w:rPr>
        <w:t>:</w:t>
      </w:r>
    </w:p>
    <w:p w14:paraId="19DC554E" w14:textId="77777777" w:rsidR="0008748F" w:rsidRDefault="0008748F" w:rsidP="0008748F">
      <w:pPr>
        <w:jc w:val="both"/>
        <w:rPr>
          <w:rFonts w:eastAsia="Times New Roman" w:cs="Arial"/>
          <w:bCs/>
        </w:rPr>
      </w:pPr>
      <w:r w:rsidRPr="002256FA">
        <w:rPr>
          <w:rFonts w:eastAsia="Times New Roman" w:cs="Arial"/>
          <w:bCs/>
        </w:rPr>
        <w:t>Εξετάζεται εάν η πρόταση (Αίτηση Στήριξης</w:t>
      </w:r>
      <w:r w:rsidR="00B55387">
        <w:rPr>
          <w:rFonts w:eastAsia="Times New Roman" w:cs="Arial"/>
          <w:bCs/>
        </w:rPr>
        <w:t xml:space="preserve">,  </w:t>
      </w:r>
      <w:r w:rsidRPr="002256FA">
        <w:rPr>
          <w:rFonts w:eastAsia="Times New Roman" w:cs="Arial"/>
          <w:bCs/>
        </w:rPr>
        <w:t>Δικαιολογητικά) είναι σύμφωνη με τα περιγραφόμενα που περιλαμβάνονται στον παρόντα Οδηγό (ανάλογα με την σχετιζόμενη εκάστοτε Υποδράση)</w:t>
      </w:r>
      <w:r>
        <w:rPr>
          <w:rFonts w:eastAsia="Times New Roman" w:cs="Arial"/>
          <w:bCs/>
        </w:rPr>
        <w:t>.</w:t>
      </w:r>
    </w:p>
    <w:p w14:paraId="34C15C57" w14:textId="77777777" w:rsidR="000A3E35" w:rsidRDefault="000477AF" w:rsidP="0008748F">
      <w:pPr>
        <w:jc w:val="both"/>
        <w:rPr>
          <w:rFonts w:eastAsia="Times New Roman" w:cs="Arial"/>
          <w:b/>
          <w:bCs/>
          <w:u w:val="single"/>
        </w:rPr>
      </w:pPr>
      <w:r>
        <w:rPr>
          <w:rFonts w:eastAsia="Times New Roman" w:cs="Arial"/>
          <w:b/>
          <w:bCs/>
          <w:u w:val="single"/>
        </w:rPr>
        <w:t>Κριτήριο 6</w:t>
      </w:r>
      <w:r w:rsidR="000A3E35" w:rsidRPr="000A3E35">
        <w:rPr>
          <w:rFonts w:eastAsia="Times New Roman" w:cs="Arial"/>
          <w:b/>
          <w:bCs/>
          <w:u w:val="single"/>
        </w:rPr>
        <w:t>:</w:t>
      </w:r>
    </w:p>
    <w:p w14:paraId="1AEF05DB" w14:textId="0A74785C" w:rsidR="000A3E35" w:rsidRPr="000A3E35" w:rsidRDefault="000A3E35" w:rsidP="0008748F">
      <w:pPr>
        <w:jc w:val="both"/>
        <w:rPr>
          <w:rFonts w:eastAsia="Times New Roman" w:cs="Arial"/>
          <w:bCs/>
        </w:rPr>
      </w:pPr>
      <w:r>
        <w:rPr>
          <w:rFonts w:eastAsia="Times New Roman" w:cs="Arial"/>
          <w:bCs/>
        </w:rPr>
        <w:t xml:space="preserve">Εξετάζεται η σωστή και πλήρης συμπλήρωση των σχετικών πεδίων της </w:t>
      </w:r>
      <w:r w:rsidRPr="000A3E35">
        <w:rPr>
          <w:rFonts w:eastAsia="Times New Roman" w:cs="Arial"/>
          <w:bCs/>
        </w:rPr>
        <w:t>Αίτηση</w:t>
      </w:r>
      <w:r>
        <w:rPr>
          <w:rFonts w:eastAsia="Times New Roman" w:cs="Arial"/>
          <w:bCs/>
        </w:rPr>
        <w:t>ς</w:t>
      </w:r>
      <w:r w:rsidRPr="000A3E35">
        <w:rPr>
          <w:rFonts w:eastAsia="Times New Roman" w:cs="Arial"/>
          <w:bCs/>
        </w:rPr>
        <w:t xml:space="preserve"> στήριξης,</w:t>
      </w:r>
      <w:r>
        <w:rPr>
          <w:rFonts w:eastAsia="Times New Roman" w:cs="Arial"/>
          <w:bCs/>
        </w:rPr>
        <w:t xml:space="preserve"> το</w:t>
      </w:r>
      <w:r w:rsidRPr="000A3E35">
        <w:rPr>
          <w:rFonts w:eastAsia="Times New Roman" w:cs="Arial"/>
          <w:bCs/>
        </w:rPr>
        <w:t xml:space="preserve"> τοπογραφικό διάγραμμα (αν απαιτείται), </w:t>
      </w:r>
      <w:r>
        <w:rPr>
          <w:rFonts w:eastAsia="Times New Roman" w:cs="Arial"/>
          <w:bCs/>
        </w:rPr>
        <w:t xml:space="preserve">και τα </w:t>
      </w:r>
      <w:r w:rsidRPr="000A3E35">
        <w:rPr>
          <w:rFonts w:eastAsia="Times New Roman" w:cs="Arial"/>
          <w:bCs/>
        </w:rPr>
        <w:t xml:space="preserve">αποδεικτικά κατοχής </w:t>
      </w:r>
      <w:r>
        <w:rPr>
          <w:rFonts w:eastAsia="Times New Roman" w:cs="Arial"/>
          <w:bCs/>
        </w:rPr>
        <w:t>– χρήσης</w:t>
      </w:r>
    </w:p>
    <w:p w14:paraId="5EC07368" w14:textId="77777777" w:rsidR="000A3E35" w:rsidRDefault="000477AF" w:rsidP="0008748F">
      <w:pPr>
        <w:jc w:val="both"/>
        <w:rPr>
          <w:rFonts w:eastAsia="Times New Roman" w:cs="Arial"/>
          <w:b/>
          <w:bCs/>
          <w:u w:val="single"/>
        </w:rPr>
      </w:pPr>
      <w:r>
        <w:rPr>
          <w:rFonts w:eastAsia="Times New Roman" w:cs="Arial"/>
          <w:b/>
          <w:bCs/>
          <w:u w:val="single"/>
        </w:rPr>
        <w:t>Κριτήριο 7</w:t>
      </w:r>
      <w:r w:rsidR="000A3E35" w:rsidRPr="000A3E35">
        <w:rPr>
          <w:rFonts w:eastAsia="Times New Roman" w:cs="Arial"/>
          <w:b/>
          <w:bCs/>
          <w:u w:val="single"/>
        </w:rPr>
        <w:t>:</w:t>
      </w:r>
    </w:p>
    <w:p w14:paraId="18183640" w14:textId="77777777" w:rsidR="00B73983" w:rsidRPr="000A3E35" w:rsidRDefault="00B73983" w:rsidP="0008748F">
      <w:pPr>
        <w:jc w:val="both"/>
        <w:rPr>
          <w:rFonts w:eastAsia="Times New Roman" w:cs="Arial"/>
          <w:b/>
          <w:bCs/>
          <w:u w:val="single"/>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r w:rsidR="00C332BA">
        <w:rPr>
          <w:rFonts w:eastAsia="Times New Roman" w:cs="Arial"/>
          <w:bCs/>
        </w:rPr>
        <w:t xml:space="preserve"> και των πεδίων </w:t>
      </w:r>
      <w:r w:rsidR="00C332BA" w:rsidRPr="00B55387">
        <w:rPr>
          <w:rFonts w:eastAsia="Times New Roman" w:cs="Arial"/>
          <w:bCs/>
        </w:rPr>
        <w:t>της αίτησης στήριξης</w:t>
      </w:r>
      <w:r w:rsidR="00B55387" w:rsidRPr="00B55387">
        <w:rPr>
          <w:rFonts w:eastAsia="Times New Roman" w:cs="Arial"/>
          <w:bCs/>
        </w:rPr>
        <w:t xml:space="preserve"> </w:t>
      </w:r>
      <w:r w:rsidRPr="00B55387">
        <w:rPr>
          <w:rFonts w:eastAsia="Times New Roman" w:cs="Arial"/>
          <w:bCs/>
        </w:rPr>
        <w:t>.</w:t>
      </w:r>
    </w:p>
    <w:p w14:paraId="73E5E414" w14:textId="77777777" w:rsidR="005A3EAE" w:rsidRDefault="000477AF" w:rsidP="005A3EAE">
      <w:pPr>
        <w:jc w:val="both"/>
        <w:rPr>
          <w:rFonts w:eastAsia="Times New Roman" w:cs="Arial"/>
          <w:b/>
          <w:bCs/>
          <w:u w:val="single"/>
        </w:rPr>
      </w:pPr>
      <w:r>
        <w:rPr>
          <w:rFonts w:eastAsia="Times New Roman" w:cs="Arial"/>
          <w:b/>
          <w:bCs/>
          <w:u w:val="single"/>
        </w:rPr>
        <w:t>Κριτήριο 8</w:t>
      </w:r>
      <w:r w:rsidR="005A3EAE" w:rsidRPr="000A3E35">
        <w:rPr>
          <w:rFonts w:eastAsia="Times New Roman" w:cs="Arial"/>
          <w:b/>
          <w:bCs/>
          <w:u w:val="single"/>
        </w:rPr>
        <w:t>:</w:t>
      </w:r>
    </w:p>
    <w:p w14:paraId="556BC142" w14:textId="77777777" w:rsidR="005A3EAE" w:rsidRDefault="005A3EAE" w:rsidP="005A3EAE">
      <w:pPr>
        <w:jc w:val="both"/>
        <w:rPr>
          <w:rFonts w:eastAsia="Times New Roman" w:cs="Arial"/>
          <w:bCs/>
        </w:rPr>
      </w:pPr>
      <w:r w:rsidRPr="00B73983">
        <w:rPr>
          <w:rFonts w:eastAsia="Times New Roman" w:cs="Arial"/>
          <w:bCs/>
        </w:rPr>
        <w:t>Εξετάζεται η</w:t>
      </w:r>
      <w:r>
        <w:rPr>
          <w:rFonts w:eastAsia="Times New Roman" w:cs="Arial"/>
          <w:bCs/>
        </w:rPr>
        <w:t xml:space="preserve"> σωστή και πλήρης συμπλήρωση της σχετικής Υπεύθυνης Δήλωσης.</w:t>
      </w:r>
    </w:p>
    <w:p w14:paraId="21E1F3B2" w14:textId="77777777" w:rsidR="00B53042" w:rsidRDefault="000477AF" w:rsidP="00B53042">
      <w:pPr>
        <w:jc w:val="both"/>
        <w:rPr>
          <w:rFonts w:eastAsia="Times New Roman" w:cs="Arial"/>
          <w:b/>
          <w:bCs/>
          <w:u w:val="single"/>
        </w:rPr>
      </w:pPr>
      <w:r>
        <w:rPr>
          <w:rFonts w:eastAsia="Times New Roman" w:cs="Arial"/>
          <w:b/>
          <w:bCs/>
          <w:u w:val="single"/>
        </w:rPr>
        <w:t>Κριτήριο 9</w:t>
      </w:r>
      <w:r w:rsidR="00B53042" w:rsidRPr="000A3E35">
        <w:rPr>
          <w:rFonts w:eastAsia="Times New Roman" w:cs="Arial"/>
          <w:b/>
          <w:bCs/>
          <w:u w:val="single"/>
        </w:rPr>
        <w:t>:</w:t>
      </w:r>
    </w:p>
    <w:p w14:paraId="744EAAA9" w14:textId="77777777" w:rsidR="00B53042" w:rsidRDefault="00B53042" w:rsidP="00B53042">
      <w:pPr>
        <w:jc w:val="both"/>
        <w:rPr>
          <w:rFonts w:eastAsia="Times New Roman" w:cs="Arial"/>
          <w:bCs/>
        </w:rPr>
      </w:pPr>
      <w:r w:rsidRPr="00B73983">
        <w:rPr>
          <w:rFonts w:eastAsia="Times New Roman" w:cs="Arial"/>
          <w:bCs/>
        </w:rPr>
        <w:t xml:space="preserve">Εξετάζεται </w:t>
      </w:r>
      <w:r>
        <w:rPr>
          <w:rFonts w:eastAsia="Times New Roman" w:cs="Arial"/>
          <w:bCs/>
        </w:rPr>
        <w:t xml:space="preserve">η </w:t>
      </w:r>
      <w:r w:rsidR="006E43D1">
        <w:rPr>
          <w:rFonts w:eastAsia="Times New Roman" w:cs="Arial"/>
          <w:bCs/>
        </w:rPr>
        <w:t>συμμόρφωση</w:t>
      </w:r>
      <w:r>
        <w:rPr>
          <w:rFonts w:eastAsia="Times New Roman" w:cs="Arial"/>
          <w:bCs/>
        </w:rPr>
        <w:t xml:space="preserve"> ή μη με την </w:t>
      </w:r>
      <w:r w:rsidRPr="00B53042">
        <w:rPr>
          <w:rFonts w:eastAsia="Times New Roman" w:cs="Arial"/>
          <w:bCs/>
        </w:rPr>
        <w:t>ΚΥΑ 2986/2-12-2016, όπως ισχύει κάθε φορά</w:t>
      </w:r>
      <w:r>
        <w:rPr>
          <w:rFonts w:eastAsia="Times New Roman" w:cs="Arial"/>
          <w:bCs/>
        </w:rPr>
        <w:t>.</w:t>
      </w:r>
    </w:p>
    <w:p w14:paraId="08F5FBAD" w14:textId="77777777" w:rsidR="006E43D1" w:rsidRDefault="006E43D1" w:rsidP="006E43D1">
      <w:pPr>
        <w:jc w:val="both"/>
        <w:rPr>
          <w:rFonts w:eastAsia="Times New Roman" w:cs="Arial"/>
          <w:b/>
          <w:bCs/>
          <w:u w:val="single"/>
        </w:rPr>
      </w:pPr>
      <w:r w:rsidRPr="000A3E35">
        <w:rPr>
          <w:rFonts w:eastAsia="Times New Roman" w:cs="Arial"/>
          <w:b/>
          <w:bCs/>
          <w:u w:val="single"/>
        </w:rPr>
        <w:t>Κριτήριο 1</w:t>
      </w:r>
      <w:r w:rsidR="000477AF">
        <w:rPr>
          <w:rFonts w:eastAsia="Times New Roman" w:cs="Arial"/>
          <w:b/>
          <w:bCs/>
          <w:u w:val="single"/>
        </w:rPr>
        <w:t>0</w:t>
      </w:r>
      <w:r w:rsidRPr="000A3E35">
        <w:rPr>
          <w:rFonts w:eastAsia="Times New Roman" w:cs="Arial"/>
          <w:b/>
          <w:bCs/>
          <w:u w:val="single"/>
        </w:rPr>
        <w:t>:</w:t>
      </w:r>
    </w:p>
    <w:p w14:paraId="36183353" w14:textId="77777777" w:rsidR="00B53042" w:rsidRDefault="006E43D1" w:rsidP="005A3EAE">
      <w:pPr>
        <w:jc w:val="both"/>
      </w:pPr>
      <w:r>
        <w:t>Ε</w:t>
      </w:r>
      <w:r w:rsidRPr="00BD34B2">
        <w:t>ξετάζ</w:t>
      </w:r>
      <w:r>
        <w:t>ον</w:t>
      </w:r>
      <w:r w:rsidRPr="00BD34B2">
        <w:t>ται</w:t>
      </w:r>
      <w:r>
        <w:t xml:space="preserve"> η ορθή συμπλήρωση της Αίτησης Στήριξης, και ειδικότερα</w:t>
      </w:r>
      <w:r w:rsidRPr="00BD34B2">
        <w:t xml:space="preserve"> ο </w:t>
      </w:r>
      <w:r w:rsidR="004B09A5">
        <w:t xml:space="preserve">συνολικός αναλυτικός </w:t>
      </w:r>
      <w:r w:rsidRPr="00BD34B2">
        <w:t>προϋπολογισμός της Αίτησης Στήριξης.</w:t>
      </w:r>
    </w:p>
    <w:p w14:paraId="5975BA23" w14:textId="1AFA1064" w:rsidR="00A305CE" w:rsidRDefault="000477AF" w:rsidP="005A3EAE">
      <w:pPr>
        <w:jc w:val="both"/>
        <w:rPr>
          <w:rFonts w:eastAsia="Times New Roman" w:cs="Arial"/>
          <w:b/>
          <w:bCs/>
          <w:u w:val="single"/>
        </w:rPr>
      </w:pPr>
      <w:r>
        <w:rPr>
          <w:rFonts w:eastAsia="Times New Roman" w:cs="Arial"/>
          <w:b/>
          <w:bCs/>
          <w:u w:val="single"/>
        </w:rPr>
        <w:t xml:space="preserve">Κριτήριο </w:t>
      </w:r>
      <w:r w:rsidR="00D357EE">
        <w:rPr>
          <w:rFonts w:eastAsia="Times New Roman" w:cs="Arial"/>
          <w:b/>
          <w:bCs/>
          <w:u w:val="single"/>
        </w:rPr>
        <w:t>11</w:t>
      </w:r>
      <w:r w:rsidR="00A305CE">
        <w:rPr>
          <w:rFonts w:eastAsia="Times New Roman" w:cs="Arial"/>
          <w:b/>
          <w:bCs/>
          <w:u w:val="single"/>
        </w:rPr>
        <w:t>:</w:t>
      </w:r>
    </w:p>
    <w:p w14:paraId="1472B965" w14:textId="77777777" w:rsidR="00A305CE" w:rsidRDefault="00A305CE" w:rsidP="005A3EAE">
      <w:pPr>
        <w:jc w:val="both"/>
      </w:pPr>
      <w:r w:rsidRPr="00A305CE">
        <w:t>Εξετάζεται η ύπαρξη σχετικής αναφοράς στην Υπεύθυνη Δήλωση του υποψήφιου δικαιούχου</w:t>
      </w:r>
    </w:p>
    <w:p w14:paraId="103F01A8" w14:textId="3070858F" w:rsidR="00A305CE" w:rsidRPr="00A305CE" w:rsidRDefault="000477AF" w:rsidP="005A3EAE">
      <w:pPr>
        <w:jc w:val="both"/>
        <w:rPr>
          <w:b/>
          <w:u w:val="single"/>
        </w:rPr>
      </w:pPr>
      <w:r>
        <w:rPr>
          <w:b/>
          <w:u w:val="single"/>
        </w:rPr>
        <w:t xml:space="preserve">Κριτήριο </w:t>
      </w:r>
      <w:r w:rsidR="00D357EE">
        <w:rPr>
          <w:b/>
          <w:u w:val="single"/>
        </w:rPr>
        <w:t>12</w:t>
      </w:r>
      <w:r w:rsidR="00A305CE" w:rsidRPr="00A305CE">
        <w:rPr>
          <w:b/>
          <w:u w:val="single"/>
        </w:rPr>
        <w:t>:</w:t>
      </w:r>
    </w:p>
    <w:p w14:paraId="5C2F32B7" w14:textId="77777777" w:rsidR="00A305CE" w:rsidRDefault="004E3232" w:rsidP="005A3EAE">
      <w:pPr>
        <w:jc w:val="both"/>
      </w:pPr>
      <w:r>
        <w:t>Για τις υφιστάμενες επιχειρήσεις που καταθέτουν Αίτηση Στήριξης, εξετάζεται εάν λειτουργούν νόμιμα</w:t>
      </w:r>
      <w:r w:rsidR="00562748">
        <w:t xml:space="preserve"> για όλες τι δηλωθείσες δραστηριότητες</w:t>
      </w:r>
      <w:r>
        <w:t xml:space="preserve">, γεγονός που θα πρέπει να τεκμηριώνεται με την προσκόμιση </w:t>
      </w:r>
      <w:r w:rsidR="00562748">
        <w:t>πχ Άδειας</w:t>
      </w:r>
      <w:r>
        <w:t xml:space="preserve"> Λειτουργίας</w:t>
      </w:r>
      <w:r w:rsidR="00562748">
        <w:t xml:space="preserve"> ή</w:t>
      </w:r>
      <w:r>
        <w:t xml:space="preserve"> Σήματος ΕΟΤ (για καταλύματα</w:t>
      </w:r>
      <w:r w:rsidR="00562748">
        <w:t>), τα οποία βρίσκονται σε ισχύ κατά την περίοδο υποβολής της Αίτησης.</w:t>
      </w:r>
    </w:p>
    <w:p w14:paraId="19B98886" w14:textId="7435CC92" w:rsidR="00562748" w:rsidRPr="00562748" w:rsidRDefault="000477AF" w:rsidP="005A3EAE">
      <w:pPr>
        <w:jc w:val="both"/>
        <w:rPr>
          <w:b/>
          <w:u w:val="single"/>
        </w:rPr>
      </w:pPr>
      <w:r>
        <w:rPr>
          <w:b/>
          <w:u w:val="single"/>
        </w:rPr>
        <w:t xml:space="preserve">Κριτήριο </w:t>
      </w:r>
      <w:r w:rsidR="00D357EE">
        <w:rPr>
          <w:b/>
          <w:u w:val="single"/>
        </w:rPr>
        <w:t>13</w:t>
      </w:r>
      <w:r w:rsidR="00562748" w:rsidRPr="00562748">
        <w:rPr>
          <w:b/>
          <w:u w:val="single"/>
        </w:rPr>
        <w:t>:</w:t>
      </w:r>
    </w:p>
    <w:p w14:paraId="7DB741AF" w14:textId="77777777" w:rsidR="00562748" w:rsidRDefault="00562748" w:rsidP="00562748">
      <w:pPr>
        <w:jc w:val="both"/>
      </w:pPr>
      <w:r w:rsidRPr="00A305CE">
        <w:t>Εξετάζεται η ύπαρξη σχετικής αναφοράς στην Υπεύθυνη Δήλωση του υποψήφιου δικαιούχου</w:t>
      </w:r>
    </w:p>
    <w:p w14:paraId="3D473CA1" w14:textId="77777777" w:rsidR="009C12BE" w:rsidRDefault="009C12BE" w:rsidP="005A3EAE">
      <w:pPr>
        <w:jc w:val="both"/>
        <w:rPr>
          <w:b/>
          <w:u w:val="single"/>
        </w:rPr>
      </w:pPr>
    </w:p>
    <w:p w14:paraId="7A5FE1F0" w14:textId="4F195CF6" w:rsidR="00562748" w:rsidRPr="00562748" w:rsidRDefault="000477AF" w:rsidP="005A3EAE">
      <w:pPr>
        <w:jc w:val="both"/>
        <w:rPr>
          <w:b/>
          <w:u w:val="single"/>
        </w:rPr>
      </w:pPr>
      <w:r>
        <w:rPr>
          <w:b/>
          <w:u w:val="single"/>
        </w:rPr>
        <w:t xml:space="preserve">Κριτήριο </w:t>
      </w:r>
      <w:r w:rsidR="00D357EE">
        <w:rPr>
          <w:b/>
          <w:u w:val="single"/>
        </w:rPr>
        <w:t>14</w:t>
      </w:r>
      <w:r w:rsidR="00562748" w:rsidRPr="00562748">
        <w:rPr>
          <w:b/>
          <w:u w:val="single"/>
        </w:rPr>
        <w:t>:</w:t>
      </w:r>
    </w:p>
    <w:p w14:paraId="4B6BAEB2" w14:textId="77777777" w:rsidR="00562748" w:rsidRPr="00562748" w:rsidRDefault="00562748" w:rsidP="00562748">
      <w:pPr>
        <w:jc w:val="both"/>
        <w:rPr>
          <w:szCs w:val="24"/>
        </w:rPr>
      </w:pPr>
      <w:r w:rsidRPr="00562748">
        <w:rPr>
          <w:szCs w:val="24"/>
        </w:rPr>
        <w:t>Οι δικαιούχοι του Υπομέτρου 19.2 περιγράφονται στο Άρθρο 2 της ΚΥΑ 2635/13-09-2017 (ΦΕΚ 3313/Β/20-09-2017)</w:t>
      </w:r>
      <w:r w:rsidR="00F87FEE">
        <w:rPr>
          <w:szCs w:val="24"/>
        </w:rPr>
        <w:t>.</w:t>
      </w:r>
    </w:p>
    <w:p w14:paraId="7D19BBE6" w14:textId="77777777" w:rsidR="00562748" w:rsidRPr="00562748" w:rsidRDefault="00562748" w:rsidP="00562748">
      <w:pPr>
        <w:jc w:val="both"/>
        <w:rPr>
          <w:szCs w:val="24"/>
        </w:rPr>
      </w:pPr>
      <w:r w:rsidRPr="00562748">
        <w:rPr>
          <w:szCs w:val="24"/>
        </w:rPr>
        <w:t>Επιπλέον για τους δικαιούχους ισχύουν τα εξής:</w:t>
      </w:r>
    </w:p>
    <w:p w14:paraId="5F4A7391" w14:textId="77777777" w:rsidR="00562748" w:rsidRPr="00562748" w:rsidRDefault="00562748" w:rsidP="00F362D2">
      <w:pPr>
        <w:pStyle w:val="ListParagraph"/>
        <w:numPr>
          <w:ilvl w:val="0"/>
          <w:numId w:val="10"/>
        </w:numPr>
        <w:jc w:val="both"/>
        <w:rPr>
          <w:szCs w:val="24"/>
        </w:rPr>
      </w:pPr>
      <w:r w:rsidRPr="00562748">
        <w:rPr>
          <w:szCs w:val="24"/>
        </w:rPr>
        <w:t xml:space="preserve">δύναται να είναι υφιστάμενες, είτε υπό ίδρυση επιχειρήσεις. Ειδικά για τις υπό ίδρυση: </w:t>
      </w:r>
    </w:p>
    <w:p w14:paraId="46407C2F" w14:textId="77777777" w:rsidR="00562748" w:rsidRPr="00562748" w:rsidRDefault="00562748" w:rsidP="00F362D2">
      <w:pPr>
        <w:pStyle w:val="ListParagraph"/>
        <w:numPr>
          <w:ilvl w:val="1"/>
          <w:numId w:val="10"/>
        </w:numPr>
        <w:jc w:val="both"/>
        <w:rPr>
          <w:szCs w:val="24"/>
        </w:rPr>
      </w:pPr>
      <w:r w:rsidRPr="00562748">
        <w:rPr>
          <w:szCs w:val="24"/>
        </w:rPr>
        <w:t xml:space="preserve">για τις ατομικές επιχειρήσεις, αρκεί η αίτηση στήριξης </w:t>
      </w:r>
    </w:p>
    <w:p w14:paraId="32E8F03D" w14:textId="77777777" w:rsidR="00562748" w:rsidRPr="00562748" w:rsidRDefault="00562748" w:rsidP="00F362D2">
      <w:pPr>
        <w:pStyle w:val="ListParagraph"/>
        <w:numPr>
          <w:ilvl w:val="1"/>
          <w:numId w:val="10"/>
        </w:numPr>
        <w:jc w:val="both"/>
        <w:rPr>
          <w:szCs w:val="24"/>
        </w:rPr>
      </w:pPr>
      <w:r w:rsidRPr="00562748">
        <w:rPr>
          <w:szCs w:val="24"/>
        </w:rPr>
        <w:t>για τα Νομικά Πρόσωπα απαιτείται σχέδιο καταστατικού συνημμένο στην αίτηση στήριξης, που σε κάθε περίπτωση αποκτούν ΑΦΜ πριν την ένταξη της πράξης.</w:t>
      </w:r>
    </w:p>
    <w:p w14:paraId="2D5533D8" w14:textId="77777777" w:rsidR="00562748" w:rsidRPr="00562748" w:rsidRDefault="00562748" w:rsidP="00F362D2">
      <w:pPr>
        <w:pStyle w:val="ListParagraph"/>
        <w:numPr>
          <w:ilvl w:val="0"/>
          <w:numId w:val="10"/>
        </w:numPr>
        <w:jc w:val="both"/>
        <w:rPr>
          <w:szCs w:val="24"/>
        </w:rPr>
      </w:pPr>
      <w:r w:rsidRPr="00562748">
        <w:rPr>
          <w:szCs w:val="24"/>
        </w:rPr>
        <w:t>δικαιούχος δύναται να είναι το νομικό πρόσωπο που έχει συστήσει την ΟΤΔ ή μέλος που την απαρτίζει συμπεριλαμβανομένων και των μελών της ΕΔΠ καθώς  επίσης και μέλη του ΔΣ του εν λόγω νομικού προσώπου, σε επίπεδο φορέων.</w:t>
      </w:r>
    </w:p>
    <w:p w14:paraId="38B2BD96" w14:textId="77777777" w:rsidR="00562748" w:rsidRPr="00562748" w:rsidRDefault="00562748" w:rsidP="00F362D2">
      <w:pPr>
        <w:pStyle w:val="ListParagraph"/>
        <w:numPr>
          <w:ilvl w:val="0"/>
          <w:numId w:val="10"/>
        </w:numPr>
        <w:jc w:val="both"/>
        <w:rPr>
          <w:szCs w:val="24"/>
        </w:rPr>
      </w:pPr>
      <w:r w:rsidRPr="00562748">
        <w:rPr>
          <w:szCs w:val="24"/>
        </w:rPr>
        <w:t xml:space="preserve">δικαιούχος δύναται να είναι εργαζόμενος σε </w:t>
      </w:r>
      <w:r w:rsidR="00B55387">
        <w:rPr>
          <w:szCs w:val="24"/>
        </w:rPr>
        <w:t>ΝΠΙΔ</w:t>
      </w:r>
      <w:r w:rsidRPr="00562748">
        <w:rPr>
          <w:szCs w:val="24"/>
        </w:rPr>
        <w:t xml:space="preserve">, εφόσον δεν κωλύεται από διατάξεις του καταστατικού </w:t>
      </w:r>
      <w:r w:rsidR="00B55387">
        <w:rPr>
          <w:szCs w:val="24"/>
        </w:rPr>
        <w:t>του ΝΠΙΔ</w:t>
      </w:r>
      <w:r w:rsidRPr="00562748">
        <w:rPr>
          <w:szCs w:val="24"/>
        </w:rPr>
        <w:t xml:space="preserve"> ή </w:t>
      </w:r>
      <w:r w:rsidR="00B55387">
        <w:rPr>
          <w:szCs w:val="24"/>
        </w:rPr>
        <w:t xml:space="preserve">εργαζόμενος σε ΝΠΔΔ </w:t>
      </w:r>
      <w:r w:rsidRPr="00562748">
        <w:rPr>
          <w:szCs w:val="24"/>
        </w:rPr>
        <w:t xml:space="preserve">που διαθέτει σχετική άδεια από </w:t>
      </w:r>
      <w:r w:rsidR="00B55387">
        <w:rPr>
          <w:szCs w:val="24"/>
        </w:rPr>
        <w:t>Υπηρεσιακό Συμβούλιο ή αρμόδιο όργανο</w:t>
      </w:r>
    </w:p>
    <w:p w14:paraId="3C1FEE59" w14:textId="77777777" w:rsidR="00562748" w:rsidRPr="00562748" w:rsidRDefault="00562748" w:rsidP="00562748">
      <w:pPr>
        <w:jc w:val="both"/>
        <w:rPr>
          <w:szCs w:val="24"/>
        </w:rPr>
      </w:pPr>
      <w:r w:rsidRPr="00562748">
        <w:rPr>
          <w:szCs w:val="24"/>
        </w:rPr>
        <w:t xml:space="preserve">Δικαιούχοι δεν μπορεί να είναι: </w:t>
      </w:r>
    </w:p>
    <w:p w14:paraId="3007916B" w14:textId="77777777" w:rsidR="00562748" w:rsidRPr="00562748" w:rsidRDefault="00562748" w:rsidP="00F362D2">
      <w:pPr>
        <w:pStyle w:val="ListParagraph"/>
        <w:numPr>
          <w:ilvl w:val="0"/>
          <w:numId w:val="11"/>
        </w:numPr>
        <w:jc w:val="both"/>
        <w:rPr>
          <w:szCs w:val="24"/>
        </w:rPr>
      </w:pPr>
      <w:r w:rsidRPr="00562748">
        <w:rPr>
          <w:szCs w:val="24"/>
        </w:rPr>
        <w:t>εξωχώριες / υπεράκτιες εταιρείες.</w:t>
      </w:r>
    </w:p>
    <w:p w14:paraId="2D627B7B" w14:textId="77777777" w:rsidR="00562748" w:rsidRPr="00562748" w:rsidRDefault="00562748" w:rsidP="00F362D2">
      <w:pPr>
        <w:pStyle w:val="ListParagraph"/>
        <w:numPr>
          <w:ilvl w:val="0"/>
          <w:numId w:val="11"/>
        </w:numPr>
        <w:jc w:val="both"/>
        <w:rPr>
          <w:szCs w:val="24"/>
        </w:rPr>
      </w:pPr>
      <w:r w:rsidRPr="00562748">
        <w:rPr>
          <w:szCs w:val="24"/>
        </w:rPr>
        <w:t>φυσικά πρόσωπα:</w:t>
      </w:r>
    </w:p>
    <w:p w14:paraId="3627EDB5" w14:textId="77777777" w:rsidR="00562748" w:rsidRPr="00562748" w:rsidRDefault="00562748" w:rsidP="00F362D2">
      <w:pPr>
        <w:pStyle w:val="ListParagraph"/>
        <w:numPr>
          <w:ilvl w:val="1"/>
          <w:numId w:val="11"/>
        </w:numPr>
        <w:jc w:val="both"/>
        <w:rPr>
          <w:szCs w:val="24"/>
        </w:rPr>
      </w:pPr>
      <w:r w:rsidRPr="00562748">
        <w:rPr>
          <w:szCs w:val="24"/>
        </w:rPr>
        <w:t>στελέχη της ΟΤΔ,</w:t>
      </w:r>
    </w:p>
    <w:p w14:paraId="34D7124B" w14:textId="6107B4FD" w:rsidR="00562748" w:rsidRPr="007F07A0" w:rsidRDefault="00562748" w:rsidP="00F362D2">
      <w:pPr>
        <w:pStyle w:val="ListParagraph"/>
        <w:numPr>
          <w:ilvl w:val="1"/>
          <w:numId w:val="11"/>
        </w:numPr>
        <w:jc w:val="both"/>
        <w:rPr>
          <w:szCs w:val="24"/>
        </w:rPr>
      </w:pPr>
      <w:r w:rsidRPr="007F07A0">
        <w:rPr>
          <w:szCs w:val="24"/>
        </w:rPr>
        <w:t>στελέχη του φορέα</w:t>
      </w:r>
      <w:r w:rsidR="007F07A0" w:rsidRPr="007F07A0">
        <w:rPr>
          <w:szCs w:val="24"/>
        </w:rPr>
        <w:t xml:space="preserve"> </w:t>
      </w:r>
      <w:r w:rsidR="007F07A0" w:rsidRPr="00567413">
        <w:rPr>
          <w:color w:val="FF0000"/>
          <w:szCs w:val="24"/>
          <w:u w:val="single"/>
        </w:rPr>
        <w:t>(εταιρικό σχήμα)</w:t>
      </w:r>
      <w:r w:rsidRPr="007F07A0">
        <w:rPr>
          <w:szCs w:val="24"/>
        </w:rPr>
        <w:t>που έχει συστήσει την ΟΤΔ,</w:t>
      </w:r>
    </w:p>
    <w:p w14:paraId="39E5A369" w14:textId="6908F2D4" w:rsidR="00562748" w:rsidRPr="007F07A0" w:rsidRDefault="00562748" w:rsidP="00F362D2">
      <w:pPr>
        <w:pStyle w:val="ListParagraph"/>
        <w:numPr>
          <w:ilvl w:val="1"/>
          <w:numId w:val="11"/>
        </w:numPr>
        <w:jc w:val="both"/>
        <w:rPr>
          <w:szCs w:val="24"/>
        </w:rPr>
      </w:pPr>
      <w:r w:rsidRPr="007F07A0">
        <w:rPr>
          <w:szCs w:val="24"/>
        </w:rPr>
        <w:t xml:space="preserve">εκπρόσωποι φορέων στην Επιτροπή Διαχείρισης Προγράμματος (ΕΔΠ) και στο Διοικητικό Συμβούλιο </w:t>
      </w:r>
      <w:r w:rsidR="007F07A0" w:rsidRPr="00567413">
        <w:rPr>
          <w:color w:val="FF0000"/>
          <w:szCs w:val="24"/>
          <w:u w:val="single"/>
        </w:rPr>
        <w:t>(εταιρικό σχήμα)</w:t>
      </w:r>
      <w:r w:rsidR="007F07A0" w:rsidRPr="00567413">
        <w:rPr>
          <w:color w:val="FF0000"/>
          <w:szCs w:val="24"/>
        </w:rPr>
        <w:t xml:space="preserve"> </w:t>
      </w:r>
      <w:r w:rsidRPr="007F07A0">
        <w:rPr>
          <w:szCs w:val="24"/>
        </w:rPr>
        <w:t>του φορέα που έχει συστήσει την ΟΤΔ.</w:t>
      </w:r>
    </w:p>
    <w:p w14:paraId="39BAB6A8" w14:textId="5BBB38AB" w:rsidR="00562748" w:rsidRPr="00562748" w:rsidRDefault="000477AF" w:rsidP="00562748">
      <w:pPr>
        <w:jc w:val="both"/>
        <w:rPr>
          <w:b/>
          <w:u w:val="single"/>
        </w:rPr>
      </w:pPr>
      <w:r>
        <w:rPr>
          <w:b/>
          <w:u w:val="single"/>
        </w:rPr>
        <w:t xml:space="preserve">Κριτήριο </w:t>
      </w:r>
      <w:r w:rsidR="00D357EE">
        <w:rPr>
          <w:b/>
          <w:u w:val="single"/>
        </w:rPr>
        <w:t>15</w:t>
      </w:r>
      <w:r w:rsidR="00562748" w:rsidRPr="00562748">
        <w:rPr>
          <w:b/>
          <w:u w:val="single"/>
        </w:rPr>
        <w:t>:</w:t>
      </w:r>
    </w:p>
    <w:p w14:paraId="4AFE17C2" w14:textId="77777777" w:rsidR="00562748" w:rsidRDefault="00562748" w:rsidP="00562748">
      <w:pPr>
        <w:jc w:val="both"/>
      </w:pPr>
      <w:r w:rsidRPr="00A305CE">
        <w:t>Εξετάζεται η ύπαρξη σχετικής αναφοράς σ</w:t>
      </w:r>
      <w:r w:rsidR="005D62C1">
        <w:t>ε</w:t>
      </w:r>
      <w:r w:rsidRPr="00A305CE">
        <w:t xml:space="preserve"> Υπεύθυνη Δήλωση του υποψήφιου δικαιούχου</w:t>
      </w:r>
    </w:p>
    <w:p w14:paraId="10E24752" w14:textId="16CFE7AF" w:rsidR="008913D4" w:rsidRDefault="000477AF" w:rsidP="008913D4">
      <w:pPr>
        <w:jc w:val="both"/>
        <w:rPr>
          <w:b/>
          <w:u w:val="single"/>
        </w:rPr>
      </w:pPr>
      <w:r>
        <w:rPr>
          <w:b/>
          <w:u w:val="single"/>
        </w:rPr>
        <w:t xml:space="preserve">Κριτήριο </w:t>
      </w:r>
      <w:r w:rsidR="00D357EE">
        <w:rPr>
          <w:b/>
          <w:u w:val="single"/>
        </w:rPr>
        <w:t>16</w:t>
      </w:r>
      <w:r w:rsidR="008913D4" w:rsidRPr="00562748">
        <w:rPr>
          <w:b/>
          <w:u w:val="single"/>
        </w:rPr>
        <w:t>:</w:t>
      </w:r>
    </w:p>
    <w:p w14:paraId="53D6C019" w14:textId="77777777" w:rsidR="00DE55CA" w:rsidRPr="00D34FF2" w:rsidRDefault="00DE55CA" w:rsidP="008913D4">
      <w:pPr>
        <w:jc w:val="both"/>
        <w:rPr>
          <w:rFonts w:eastAsia="Times New Roman" w:cs="Arial"/>
          <w:szCs w:val="16"/>
        </w:rPr>
      </w:pPr>
      <w:r w:rsidRPr="00D34FF2">
        <w:rPr>
          <w:rFonts w:eastAsia="Times New Roman" w:cs="Arial"/>
          <w:szCs w:val="16"/>
        </w:rPr>
        <w:t xml:space="preserve">Στην περίπτωση που ο υποψήφιος δικαιούχος είναι Δημόσιος Υπάλληλος θα πρέπει να διαθέτει σχετική άδεια από αρμόδιο Υπηρεσιακό Συμβούλιο. Αντίστοιχα, εάν είναι εργαζόμενος σε ΔΕΚΟ θα πρέπει να μην κωλύεται από διατάξεις του καταστατικού της ΔΕΚΟ. Για την τεκμηρίωση των ανωτέρω θα πρέπει να προσκομίζονται </w:t>
      </w:r>
      <w:r w:rsidR="00D34FF2" w:rsidRPr="00D34FF2">
        <w:rPr>
          <w:rFonts w:eastAsia="Times New Roman" w:cs="Arial"/>
          <w:szCs w:val="16"/>
        </w:rPr>
        <w:t xml:space="preserve">κατά περίπτωση </w:t>
      </w:r>
      <w:r w:rsidRPr="00D34FF2">
        <w:rPr>
          <w:rFonts w:eastAsia="Times New Roman" w:cs="Arial"/>
          <w:szCs w:val="16"/>
        </w:rPr>
        <w:t xml:space="preserve">δικαιολογητικά όπως: </w:t>
      </w:r>
      <w:r w:rsidR="008E5D91">
        <w:rPr>
          <w:rFonts w:eastAsia="Times New Roman" w:cs="Arial"/>
          <w:szCs w:val="16"/>
        </w:rPr>
        <w:t>Αντίγραφο του</w:t>
      </w:r>
      <w:r w:rsidRPr="00D34FF2">
        <w:rPr>
          <w:rFonts w:eastAsia="Times New Roman" w:cs="Arial"/>
          <w:szCs w:val="16"/>
        </w:rPr>
        <w:t xml:space="preserve"> Ε1</w:t>
      </w:r>
      <w:r w:rsidR="008E5D91">
        <w:rPr>
          <w:rFonts w:eastAsia="Times New Roman" w:cs="Arial"/>
          <w:szCs w:val="16"/>
        </w:rPr>
        <w:t xml:space="preserve"> του τελευταίου διαχειριστικού έτους που έχει υποβληθεί</w:t>
      </w:r>
      <w:r w:rsidRPr="00D34FF2">
        <w:rPr>
          <w:rFonts w:eastAsia="Times New Roman" w:cs="Arial"/>
          <w:szCs w:val="16"/>
        </w:rPr>
        <w:t xml:space="preserve">, </w:t>
      </w:r>
      <w:r w:rsidR="00D34FF2" w:rsidRPr="00D34FF2">
        <w:rPr>
          <w:rFonts w:eastAsia="Times New Roman" w:cs="Arial"/>
          <w:szCs w:val="16"/>
        </w:rPr>
        <w:t xml:space="preserve">σχετική </w:t>
      </w:r>
      <w:r w:rsidRPr="00D34FF2">
        <w:rPr>
          <w:rFonts w:eastAsia="Times New Roman" w:cs="Arial"/>
          <w:szCs w:val="16"/>
        </w:rPr>
        <w:t>Υπεύθυνη δήλωση, Άδεια αρμόδιου οργάνου, Καταστατικό σχετικού οργανισμού.</w:t>
      </w:r>
    </w:p>
    <w:p w14:paraId="70945878" w14:textId="77777777" w:rsidR="00DE55CA" w:rsidRPr="00D34FF2" w:rsidRDefault="00DE55CA" w:rsidP="008913D4">
      <w:pPr>
        <w:jc w:val="both"/>
        <w:rPr>
          <w:rFonts w:eastAsia="Times New Roman" w:cs="Arial"/>
          <w:szCs w:val="16"/>
        </w:rPr>
      </w:pPr>
      <w:r w:rsidRPr="00D34FF2">
        <w:rPr>
          <w:rFonts w:eastAsia="Times New Roman" w:cs="Arial"/>
          <w:szCs w:val="16"/>
        </w:rPr>
        <w:t>Το κριτήριο δεν εξετάζεται στην περίπτωση Συνεταιρισμών.</w:t>
      </w:r>
    </w:p>
    <w:p w14:paraId="0612E830" w14:textId="0079028F" w:rsidR="00D34FF2" w:rsidRDefault="000477AF" w:rsidP="00D34FF2">
      <w:pPr>
        <w:jc w:val="both"/>
        <w:rPr>
          <w:b/>
          <w:u w:val="single"/>
        </w:rPr>
      </w:pPr>
      <w:r>
        <w:rPr>
          <w:b/>
          <w:u w:val="single"/>
        </w:rPr>
        <w:t xml:space="preserve">Κριτήριο </w:t>
      </w:r>
      <w:r w:rsidR="00D357EE">
        <w:rPr>
          <w:b/>
          <w:u w:val="single"/>
        </w:rPr>
        <w:t>17</w:t>
      </w:r>
      <w:r w:rsidR="00D34FF2" w:rsidRPr="00562748">
        <w:rPr>
          <w:b/>
          <w:u w:val="single"/>
        </w:rPr>
        <w:t>:</w:t>
      </w:r>
    </w:p>
    <w:p w14:paraId="1E621ED4" w14:textId="77777777" w:rsidR="00542B1D" w:rsidRDefault="00542B1D" w:rsidP="00542B1D">
      <w:pPr>
        <w:jc w:val="both"/>
        <w:rPr>
          <w:rFonts w:eastAsia="Times New Roman" w:cs="Arial"/>
          <w:szCs w:val="16"/>
        </w:rPr>
      </w:pPr>
      <w:r w:rsidRPr="00315131">
        <w:rPr>
          <w:rFonts w:eastAsia="Times New Roman" w:cs="Arial"/>
          <w:szCs w:val="16"/>
        </w:rPr>
        <w:t>Η εκπλήρωση του κριτηρίου ελέγχεται από την προσκόμιση Αντίγραφου ταυτότητας ή διαβατηρίου</w:t>
      </w:r>
      <w:r>
        <w:rPr>
          <w:rFonts w:eastAsia="Times New Roman" w:cs="Arial"/>
          <w:szCs w:val="16"/>
        </w:rPr>
        <w:t>, καθώς και με την προσκόμιση καταστατικού εταιρικού σχήματος.</w:t>
      </w:r>
    </w:p>
    <w:p w14:paraId="03EEAD2A" w14:textId="77777777" w:rsidR="00AF44B5" w:rsidRDefault="00AF44B5" w:rsidP="008913D4">
      <w:pPr>
        <w:jc w:val="both"/>
        <w:rPr>
          <w:rFonts w:eastAsia="Times New Roman" w:cs="Arial"/>
          <w:b/>
          <w:szCs w:val="16"/>
          <w:u w:val="single"/>
        </w:rPr>
      </w:pPr>
    </w:p>
    <w:p w14:paraId="7675E345" w14:textId="77777777" w:rsidR="00AF44B5" w:rsidRDefault="00AF44B5" w:rsidP="008913D4">
      <w:pPr>
        <w:jc w:val="both"/>
        <w:rPr>
          <w:rFonts w:eastAsia="Times New Roman" w:cs="Arial"/>
          <w:b/>
          <w:szCs w:val="16"/>
          <w:u w:val="single"/>
        </w:rPr>
      </w:pPr>
    </w:p>
    <w:p w14:paraId="354576FE" w14:textId="0C555142" w:rsidR="009820F2" w:rsidRPr="009820F2" w:rsidRDefault="000477AF" w:rsidP="008913D4">
      <w:pPr>
        <w:jc w:val="both"/>
        <w:rPr>
          <w:rFonts w:eastAsia="Times New Roman" w:cs="Arial"/>
          <w:b/>
          <w:szCs w:val="16"/>
          <w:u w:val="single"/>
        </w:rPr>
      </w:pPr>
      <w:r>
        <w:rPr>
          <w:rFonts w:eastAsia="Times New Roman" w:cs="Arial"/>
          <w:b/>
          <w:szCs w:val="16"/>
          <w:u w:val="single"/>
        </w:rPr>
        <w:t>Κριτήρια</w:t>
      </w:r>
      <w:r w:rsidR="00D357EE">
        <w:rPr>
          <w:rFonts w:eastAsia="Times New Roman" w:cs="Arial"/>
          <w:b/>
          <w:szCs w:val="16"/>
          <w:u w:val="single"/>
        </w:rPr>
        <w:t xml:space="preserve"> 18 και 19</w:t>
      </w:r>
      <w:r w:rsidR="009820F2" w:rsidRPr="009820F2">
        <w:rPr>
          <w:rFonts w:eastAsia="Times New Roman" w:cs="Arial"/>
          <w:b/>
          <w:szCs w:val="16"/>
          <w:u w:val="single"/>
        </w:rPr>
        <w:t>:</w:t>
      </w:r>
    </w:p>
    <w:p w14:paraId="44F2CF28" w14:textId="77777777" w:rsidR="009820F2" w:rsidRPr="00B6558E" w:rsidRDefault="009820F2" w:rsidP="008913D4">
      <w:pPr>
        <w:jc w:val="both"/>
        <w:rPr>
          <w:rFonts w:eastAsia="Times New Roman" w:cs="Arial"/>
          <w:szCs w:val="16"/>
        </w:rPr>
      </w:pPr>
      <w:r>
        <w:rPr>
          <w:rFonts w:eastAsia="Times New Roman" w:cs="Arial"/>
          <w:szCs w:val="16"/>
        </w:rPr>
        <w:t xml:space="preserve">Εξετάζεται εάν προσκομίστηκαν τα κατάλληλα δικαιολογητικά που τεκμηριώνουν ότι δεν υπάρχει θέμα πτώχευσης για τα φυσικά πρόσωπα με την ύπαρξη σχετικής αναφοράς σε Υπεύθυνη Δήλωση </w:t>
      </w:r>
      <w:r w:rsidRPr="00567413">
        <w:rPr>
          <w:rFonts w:eastAsia="Times New Roman" w:cs="Arial"/>
          <w:szCs w:val="16"/>
        </w:rPr>
        <w:t>και</w:t>
      </w:r>
      <w:r w:rsidRPr="00B6558E">
        <w:rPr>
          <w:rFonts w:eastAsia="Times New Roman" w:cs="Arial"/>
          <w:szCs w:val="16"/>
        </w:rPr>
        <w:t xml:space="preserve"> Βεβαίωσης από αρμόδια Διοικητική ή Δικαστική αρχή κατά την ένταξη. </w:t>
      </w:r>
    </w:p>
    <w:p w14:paraId="3202060D" w14:textId="77777777" w:rsidR="009820F2" w:rsidRPr="00315131" w:rsidRDefault="009820F2" w:rsidP="008913D4">
      <w:pPr>
        <w:jc w:val="both"/>
        <w:rPr>
          <w:rFonts w:eastAsia="Times New Roman" w:cs="Arial"/>
          <w:szCs w:val="16"/>
        </w:rPr>
      </w:pPr>
      <w:r w:rsidRPr="00B6558E">
        <w:rPr>
          <w:rFonts w:eastAsia="Times New Roman" w:cs="Arial"/>
          <w:szCs w:val="16"/>
        </w:rPr>
        <w:t xml:space="preserve">Αντίστοιχα, για τα νομικά πρόσωπα, θα πρέπει να προσκομίζονται </w:t>
      </w:r>
      <w:r w:rsidR="00C43FCD" w:rsidRPr="00B6558E">
        <w:rPr>
          <w:rFonts w:eastAsia="Times New Roman" w:cs="Arial"/>
          <w:szCs w:val="16"/>
        </w:rPr>
        <w:t>δικαιολογητικά</w:t>
      </w:r>
      <w:r w:rsidRPr="00B6558E">
        <w:rPr>
          <w:rFonts w:eastAsia="Times New Roman" w:cs="Arial"/>
          <w:szCs w:val="16"/>
        </w:rPr>
        <w:t xml:space="preserve"> που τεκμηριώνουν ότι δεν υπάρχει θέμα λύσης, εκκαθάρισης ή πτώχευσης με την ύπαρξη σχετικής αναφοράς σε Υπεύθυνη Δήλωση </w:t>
      </w:r>
      <w:r w:rsidRPr="00567413">
        <w:rPr>
          <w:rFonts w:eastAsia="Times New Roman" w:cs="Arial"/>
          <w:szCs w:val="16"/>
        </w:rPr>
        <w:t>και</w:t>
      </w:r>
      <w:r>
        <w:rPr>
          <w:rFonts w:eastAsia="Times New Roman" w:cs="Arial"/>
          <w:szCs w:val="16"/>
        </w:rPr>
        <w:t xml:space="preserve"> Βεβαίωσης από αρμόδια </w:t>
      </w:r>
      <w:r w:rsidRPr="009820F2">
        <w:rPr>
          <w:rFonts w:eastAsia="Times New Roman" w:cs="Arial"/>
          <w:szCs w:val="16"/>
        </w:rPr>
        <w:t>Διοικητική ή Δικαστική αρχή κατά την ένταξη</w:t>
      </w:r>
    </w:p>
    <w:p w14:paraId="12AEF65E" w14:textId="7A8BB2DB" w:rsidR="009820F2" w:rsidRPr="005D62C1" w:rsidRDefault="00CC0281" w:rsidP="005A3EAE">
      <w:pPr>
        <w:jc w:val="both"/>
        <w:rPr>
          <w:rFonts w:eastAsia="Times New Roman" w:cs="Arial"/>
          <w:b/>
          <w:szCs w:val="16"/>
          <w:u w:val="single"/>
        </w:rPr>
      </w:pPr>
      <w:r>
        <w:rPr>
          <w:rFonts w:eastAsia="Times New Roman" w:cs="Arial"/>
          <w:b/>
          <w:szCs w:val="16"/>
          <w:u w:val="single"/>
        </w:rPr>
        <w:t xml:space="preserve">Κριτήριο </w:t>
      </w:r>
      <w:r w:rsidR="00D357EE">
        <w:rPr>
          <w:rFonts w:eastAsia="Times New Roman" w:cs="Arial"/>
          <w:b/>
          <w:szCs w:val="16"/>
          <w:u w:val="single"/>
        </w:rPr>
        <w:t>20</w:t>
      </w:r>
      <w:r w:rsidR="009820F2" w:rsidRPr="005D62C1">
        <w:rPr>
          <w:rFonts w:eastAsia="Times New Roman" w:cs="Arial"/>
          <w:b/>
          <w:szCs w:val="16"/>
          <w:u w:val="single"/>
        </w:rPr>
        <w:t>:</w:t>
      </w:r>
    </w:p>
    <w:p w14:paraId="5D2E3F3A" w14:textId="77777777" w:rsidR="009C6C1C" w:rsidRDefault="009C6C1C" w:rsidP="009C6C1C">
      <w:pPr>
        <w:jc w:val="both"/>
        <w:rPr>
          <w:rFonts w:eastAsia="Times New Roman" w:cs="Arial"/>
          <w:szCs w:val="16"/>
        </w:rPr>
      </w:pPr>
      <w:r w:rsidRPr="00315131">
        <w:rPr>
          <w:rFonts w:eastAsia="Times New Roman" w:cs="Arial"/>
          <w:szCs w:val="16"/>
        </w:rPr>
        <w:t xml:space="preserve">Η εκπλήρωση του κριτηρίου ελέγχεται από την </w:t>
      </w:r>
      <w:r w:rsidR="005D62C1">
        <w:rPr>
          <w:rFonts w:eastAsia="Times New Roman" w:cs="Arial"/>
          <w:szCs w:val="16"/>
        </w:rPr>
        <w:t xml:space="preserve">συνεκτίμηση σχετικής </w:t>
      </w:r>
      <w:r w:rsidR="005D62C1" w:rsidRPr="005D62C1">
        <w:rPr>
          <w:rFonts w:eastAsia="Times New Roman" w:cs="Arial"/>
          <w:szCs w:val="16"/>
        </w:rPr>
        <w:t>Υπεύθυνης δήλωσης, του αρχείου της ΟΤΔ, με μονογραφή του Συντονιστή στην πρώτη σελίδα της αίτησης</w:t>
      </w:r>
    </w:p>
    <w:p w14:paraId="523C6E0F" w14:textId="1D23742C" w:rsidR="005D62C1" w:rsidRPr="005D62C1" w:rsidRDefault="005D62C1" w:rsidP="005D62C1">
      <w:pPr>
        <w:jc w:val="both"/>
        <w:rPr>
          <w:rFonts w:eastAsia="Times New Roman" w:cs="Arial"/>
          <w:b/>
          <w:szCs w:val="16"/>
          <w:u w:val="single"/>
        </w:rPr>
      </w:pPr>
      <w:r w:rsidRPr="005D62C1">
        <w:rPr>
          <w:rFonts w:eastAsia="Times New Roman" w:cs="Arial"/>
          <w:b/>
          <w:szCs w:val="16"/>
          <w:u w:val="single"/>
        </w:rPr>
        <w:t xml:space="preserve">Κριτήριο </w:t>
      </w:r>
      <w:r w:rsidR="00D357EE" w:rsidRPr="00567413">
        <w:rPr>
          <w:rFonts w:eastAsia="Times New Roman" w:cs="Arial"/>
          <w:b/>
          <w:szCs w:val="16"/>
          <w:u w:val="single"/>
        </w:rPr>
        <w:t>2</w:t>
      </w:r>
      <w:r w:rsidR="00D357EE">
        <w:rPr>
          <w:rFonts w:eastAsia="Times New Roman" w:cs="Arial"/>
          <w:b/>
          <w:szCs w:val="16"/>
          <w:u w:val="single"/>
        </w:rPr>
        <w:t>1</w:t>
      </w:r>
      <w:r w:rsidRPr="00567413">
        <w:rPr>
          <w:rFonts w:eastAsia="Times New Roman" w:cs="Arial"/>
          <w:b/>
          <w:szCs w:val="16"/>
          <w:u w:val="single"/>
        </w:rPr>
        <w:t>:</w:t>
      </w:r>
    </w:p>
    <w:p w14:paraId="7357150E" w14:textId="77777777" w:rsidR="005D62C1" w:rsidRPr="00CC0281" w:rsidRDefault="005D62C1" w:rsidP="005D62C1">
      <w:pPr>
        <w:jc w:val="both"/>
        <w:rPr>
          <w:rFonts w:eastAsia="Times New Roman" w:cs="Arial"/>
          <w:szCs w:val="16"/>
        </w:rPr>
      </w:pPr>
      <w:r w:rsidRPr="00A305CE">
        <w:t>Εξετάζεται η ύπαρξη σχετικής αναφοράς σ</w:t>
      </w:r>
      <w:r>
        <w:t>ε</w:t>
      </w:r>
      <w:r w:rsidRPr="00A305CE">
        <w:t xml:space="preserve"> Υπεύθυνη Δήλωση του υποψήφιου δικαιούχου</w:t>
      </w:r>
      <w:r w:rsidR="00CC0281" w:rsidRPr="00CC0281">
        <w:rPr>
          <w:rFonts w:eastAsia="Times New Roman" w:cs="Arial"/>
          <w:szCs w:val="16"/>
        </w:rPr>
        <w:t xml:space="preserve"> </w:t>
      </w:r>
      <w:r w:rsidR="00CC0281" w:rsidRPr="005D62C1">
        <w:rPr>
          <w:rFonts w:eastAsia="Times New Roman" w:cs="Arial"/>
          <w:szCs w:val="16"/>
        </w:rPr>
        <w:t>με μονογραφή του Συντονιστή στην πρώτη σελίδα της αίτησης</w:t>
      </w:r>
    </w:p>
    <w:p w14:paraId="6ECFB198" w14:textId="4800C131" w:rsidR="005D62C1" w:rsidRPr="005D62C1" w:rsidRDefault="005D62C1" w:rsidP="005D62C1">
      <w:pPr>
        <w:jc w:val="both"/>
        <w:rPr>
          <w:rFonts w:eastAsia="Times New Roman" w:cs="Arial"/>
          <w:b/>
          <w:szCs w:val="16"/>
          <w:u w:val="single"/>
        </w:rPr>
      </w:pPr>
      <w:r w:rsidRPr="005D62C1">
        <w:rPr>
          <w:rFonts w:eastAsia="Times New Roman" w:cs="Arial"/>
          <w:b/>
          <w:szCs w:val="16"/>
          <w:u w:val="single"/>
        </w:rPr>
        <w:t xml:space="preserve">Κριτήριο </w:t>
      </w:r>
      <w:r w:rsidR="00D357EE" w:rsidRPr="00567413">
        <w:rPr>
          <w:rFonts w:eastAsia="Times New Roman" w:cs="Arial"/>
          <w:b/>
          <w:szCs w:val="16"/>
          <w:u w:val="single"/>
        </w:rPr>
        <w:t>2</w:t>
      </w:r>
      <w:r w:rsidR="00D357EE">
        <w:rPr>
          <w:rFonts w:eastAsia="Times New Roman" w:cs="Arial"/>
          <w:b/>
          <w:szCs w:val="16"/>
          <w:u w:val="single"/>
        </w:rPr>
        <w:t>2</w:t>
      </w:r>
      <w:r w:rsidRPr="005B18C2">
        <w:rPr>
          <w:rFonts w:eastAsia="Times New Roman" w:cs="Arial"/>
          <w:b/>
          <w:szCs w:val="16"/>
          <w:u w:val="single"/>
        </w:rPr>
        <w:t>:</w:t>
      </w:r>
    </w:p>
    <w:p w14:paraId="30DD09A2" w14:textId="76F2DCF1" w:rsidR="005D62C1" w:rsidRDefault="005D62C1" w:rsidP="005D62C1">
      <w:pPr>
        <w:jc w:val="both"/>
      </w:pPr>
      <w:r w:rsidRPr="00A305CE">
        <w:t>Εξετάζεται η ύπαρξη σχετικής αναφοράς σ</w:t>
      </w:r>
      <w:r>
        <w:t>ε</w:t>
      </w:r>
      <w:r w:rsidRPr="00A305CE">
        <w:t xml:space="preserve"> Υπεύθυνη Δήλωση του υποψήφιου δικαιούχου</w:t>
      </w:r>
    </w:p>
    <w:p w14:paraId="2AC7579B" w14:textId="048840E2" w:rsidR="005D62C1" w:rsidRPr="005D62C1" w:rsidRDefault="005D62C1" w:rsidP="005D62C1">
      <w:pPr>
        <w:jc w:val="both"/>
        <w:rPr>
          <w:rFonts w:eastAsia="Times New Roman" w:cs="Arial"/>
          <w:b/>
          <w:szCs w:val="16"/>
          <w:u w:val="single"/>
        </w:rPr>
      </w:pPr>
      <w:r w:rsidRPr="005B18C2">
        <w:rPr>
          <w:rFonts w:eastAsia="Times New Roman" w:cs="Arial"/>
          <w:b/>
          <w:szCs w:val="16"/>
          <w:u w:val="single"/>
        </w:rPr>
        <w:t xml:space="preserve">Κριτήριο </w:t>
      </w:r>
      <w:r w:rsidR="005B18C2" w:rsidRPr="00567413">
        <w:rPr>
          <w:rFonts w:eastAsia="Times New Roman" w:cs="Arial"/>
          <w:b/>
          <w:szCs w:val="16"/>
          <w:u w:val="single"/>
        </w:rPr>
        <w:t>2</w:t>
      </w:r>
      <w:r w:rsidR="00D357EE">
        <w:rPr>
          <w:rFonts w:eastAsia="Times New Roman" w:cs="Arial"/>
          <w:b/>
          <w:szCs w:val="16"/>
          <w:u w:val="single"/>
        </w:rPr>
        <w:t>3</w:t>
      </w:r>
      <w:r w:rsidR="005B18C2" w:rsidRPr="00567413">
        <w:rPr>
          <w:rFonts w:eastAsia="Times New Roman" w:cs="Arial"/>
          <w:b/>
          <w:szCs w:val="16"/>
          <w:u w:val="single"/>
        </w:rPr>
        <w:t xml:space="preserve"> </w:t>
      </w:r>
      <w:r w:rsidRPr="005B18C2">
        <w:rPr>
          <w:rFonts w:eastAsia="Times New Roman" w:cs="Arial"/>
          <w:b/>
          <w:szCs w:val="16"/>
          <w:u w:val="single"/>
        </w:rPr>
        <w:t>:</w:t>
      </w:r>
    </w:p>
    <w:p w14:paraId="3C78A149" w14:textId="77777777" w:rsidR="001F7D92" w:rsidRPr="001F7D92" w:rsidRDefault="001F7D92" w:rsidP="001F7D92">
      <w:pPr>
        <w:jc w:val="both"/>
      </w:pPr>
      <w:r w:rsidRPr="001F7D92">
        <w:t>Η ιδιωτική συμμετοχή του δικαιούχου, σε ότι αφορά τη</w:t>
      </w:r>
      <w:r w:rsidR="00F42120">
        <w:t>ν</w:t>
      </w:r>
      <w:r w:rsidRPr="001F7D92">
        <w:t xml:space="preserve"> πράξη, μπορεί να προέρχεται από ίδια κεφάλαια ή τραπεζικό δανεισμό ή/και συνδυασμό τους. Η απόδειξη της ιδιωτικής συμμετοχής δύναται να τεκμηριώνεται, είτε με Υπεύθυνη δήλωση του δικαιούχου, είτε με σχετικό τραπεζικό έγγραφο.</w:t>
      </w:r>
    </w:p>
    <w:p w14:paraId="7AD04E66" w14:textId="06D23CCB" w:rsidR="001F7D92" w:rsidRDefault="00354D88" w:rsidP="001F7D92">
      <w:pPr>
        <w:jc w:val="both"/>
      </w:pPr>
      <w:r w:rsidRPr="00354D88">
        <w:rPr>
          <w:rFonts w:ascii="Calibri" w:eastAsia="Times New Roman" w:hAnsi="Calibri" w:cs="Times New Roman"/>
        </w:rPr>
        <w:t xml:space="preserve">Εξαίρεση αποτελούν  οι πράξεις που ενισχύονται μέσω του Άρθρου 14  του Καν (ΕΕ) αριθ. 651/2014 της Επιτροπής. Στην περίπτωση αυτή ο δικαιούχος οφείλει κατά την αίτηση να αποδεικνύει ότι διαθέτει την ιδία συμμετοχή σε ποσοστό τουλάχιστον 25% του προϋπολογισμού της πράξης είτε μέσω ιδίων κεφαλαίων είτε μέσω τραπεζικού δανεισμού ο οποίος δεν ενέχει στοιχεία κρατικής </w:t>
      </w:r>
      <w:r w:rsidR="006331A1">
        <w:rPr>
          <w:rFonts w:ascii="Calibri" w:eastAsia="Times New Roman" w:hAnsi="Calibri" w:cs="Times New Roman"/>
        </w:rPr>
        <w:t>στήριξης</w:t>
      </w:r>
      <w:r w:rsidRPr="00354D88">
        <w:rPr>
          <w:rFonts w:ascii="Calibri" w:eastAsia="Times New Roman" w:hAnsi="Calibri" w:cs="Times New Roman"/>
        </w:rPr>
        <w:t>.</w:t>
      </w:r>
    </w:p>
    <w:p w14:paraId="245C99F0" w14:textId="77777777" w:rsidR="00B55387" w:rsidRDefault="00B55387" w:rsidP="001F7D92">
      <w:pPr>
        <w:jc w:val="both"/>
      </w:pPr>
      <w:r w:rsidRPr="00B55387">
        <w:t>Επισημαίνεται ότι σε περίπτωση που η κάλυψη της Ιδιωτικής Συμμετοχής αποτελεί βαθμολογούμενο κριτήριο, η προσκόμιση  Υπεύθυνης Δήλωσης βαθμολογείται με μηδέν (0)</w:t>
      </w:r>
      <w:r>
        <w:t>.</w:t>
      </w:r>
    </w:p>
    <w:p w14:paraId="0F8A61D5" w14:textId="498DA434" w:rsidR="00CC0281" w:rsidRPr="00CC0281" w:rsidRDefault="00CC0281" w:rsidP="001F7D92">
      <w:pPr>
        <w:jc w:val="both"/>
        <w:rPr>
          <w:b/>
          <w:u w:val="single"/>
        </w:rPr>
      </w:pPr>
      <w:r w:rsidRPr="00CC0281">
        <w:rPr>
          <w:b/>
          <w:u w:val="single"/>
        </w:rPr>
        <w:t xml:space="preserve">Κριτήριο </w:t>
      </w:r>
      <w:r w:rsidR="00D357EE">
        <w:rPr>
          <w:b/>
          <w:u w:val="single"/>
        </w:rPr>
        <w:t>24</w:t>
      </w:r>
    </w:p>
    <w:p w14:paraId="4AD7F375" w14:textId="77777777" w:rsidR="00CC0281" w:rsidRDefault="00CC0281" w:rsidP="00CC0281">
      <w:pPr>
        <w:jc w:val="both"/>
      </w:pPr>
      <w:r w:rsidRPr="00A305CE">
        <w:t>Εξετάζεται η ύπαρξη σχετικής αναφοράς σ</w:t>
      </w:r>
      <w:r>
        <w:t>ε</w:t>
      </w:r>
      <w:r w:rsidRPr="00A305CE">
        <w:t xml:space="preserve"> Υπεύθυνη Δήλωση του υποψήφιου δικαιούχου</w:t>
      </w:r>
    </w:p>
    <w:p w14:paraId="59A3A97E" w14:textId="1AC1D8F4" w:rsidR="00CC0281" w:rsidRDefault="00CC0281" w:rsidP="00CC0281">
      <w:pPr>
        <w:jc w:val="both"/>
      </w:pPr>
      <w:bookmarkStart w:id="1" w:name="_Hlk127256425"/>
      <w:r w:rsidRPr="005B18C2">
        <w:rPr>
          <w:b/>
          <w:u w:val="single"/>
        </w:rPr>
        <w:t>Κριτήριο</w:t>
      </w:r>
      <w:r w:rsidRPr="00567413">
        <w:rPr>
          <w:b/>
          <w:u w:val="single"/>
        </w:rPr>
        <w:t xml:space="preserve"> </w:t>
      </w:r>
      <w:bookmarkEnd w:id="1"/>
      <w:r w:rsidR="00D357EE">
        <w:rPr>
          <w:b/>
          <w:u w:val="single"/>
        </w:rPr>
        <w:t>25</w:t>
      </w:r>
    </w:p>
    <w:p w14:paraId="76AA2661" w14:textId="77777777" w:rsidR="00CC0281" w:rsidRDefault="00CC0281" w:rsidP="00CC0281">
      <w:pPr>
        <w:jc w:val="both"/>
      </w:pPr>
      <w:r w:rsidRPr="00A305CE">
        <w:t>Εξετάζεται η ύπαρξη σχετικής αναφοράς σ</w:t>
      </w:r>
      <w:r>
        <w:t>ε</w:t>
      </w:r>
      <w:r w:rsidRPr="00A305CE">
        <w:t xml:space="preserve"> Υπεύθυνη Δήλωση του υποψήφιου δικαιούχου</w:t>
      </w:r>
    </w:p>
    <w:p w14:paraId="439A6A16" w14:textId="77777777" w:rsidR="00194A47" w:rsidRDefault="00194A47" w:rsidP="005D62C1">
      <w:pPr>
        <w:jc w:val="both"/>
        <w:rPr>
          <w:b/>
          <w:u w:val="single"/>
        </w:rPr>
      </w:pPr>
    </w:p>
    <w:p w14:paraId="788F4EBF" w14:textId="3EA4C009" w:rsidR="001F7D92" w:rsidRDefault="00E172CD" w:rsidP="005D62C1">
      <w:pPr>
        <w:jc w:val="both"/>
      </w:pPr>
      <w:r w:rsidRPr="005B18C2">
        <w:rPr>
          <w:b/>
          <w:u w:val="single"/>
        </w:rPr>
        <w:t>Κριτήριο</w:t>
      </w:r>
      <w:r w:rsidRPr="002F1E10">
        <w:rPr>
          <w:b/>
          <w:u w:val="single"/>
        </w:rPr>
        <w:t xml:space="preserve"> 2</w:t>
      </w:r>
      <w:r w:rsidR="00D357EE">
        <w:rPr>
          <w:b/>
          <w:u w:val="single"/>
        </w:rPr>
        <w:t>6</w:t>
      </w:r>
    </w:p>
    <w:p w14:paraId="2CCCEACD" w14:textId="568E4B15" w:rsidR="009820F2" w:rsidRPr="00A305CE" w:rsidRDefault="00E172CD" w:rsidP="005A3EAE">
      <w:pPr>
        <w:jc w:val="both"/>
      </w:pPr>
      <w:r>
        <w:t>Εξετάζεται κ</w:t>
      </w:r>
      <w:r w:rsidRPr="00E172CD">
        <w:t>ατά περίπτωση (ανάλογα με το είδος της επένδυσης).</w:t>
      </w:r>
    </w:p>
    <w:p w14:paraId="0B48C92D" w14:textId="21A184DE" w:rsidR="00E172CD" w:rsidRDefault="00E172CD" w:rsidP="00E172CD">
      <w:pPr>
        <w:jc w:val="both"/>
        <w:rPr>
          <w:b/>
          <w:u w:val="single"/>
        </w:rPr>
      </w:pPr>
      <w:r w:rsidRPr="005B18C2">
        <w:rPr>
          <w:b/>
          <w:u w:val="single"/>
        </w:rPr>
        <w:t>Κριτήριο</w:t>
      </w:r>
      <w:r w:rsidRPr="002F1E10">
        <w:rPr>
          <w:b/>
          <w:u w:val="single"/>
        </w:rPr>
        <w:t xml:space="preserve"> 2</w:t>
      </w:r>
      <w:r w:rsidR="00D357EE">
        <w:rPr>
          <w:b/>
          <w:u w:val="single"/>
        </w:rPr>
        <w:t>7</w:t>
      </w:r>
    </w:p>
    <w:p w14:paraId="6536181A" w14:textId="041BB961" w:rsidR="00E172CD" w:rsidRPr="00567413" w:rsidRDefault="00E172CD" w:rsidP="00E172CD">
      <w:pPr>
        <w:jc w:val="both"/>
        <w:rPr>
          <w:bCs/>
        </w:rPr>
      </w:pPr>
      <w:r w:rsidRPr="00567413">
        <w:rPr>
          <w:bCs/>
        </w:rPr>
        <w:t xml:space="preserve">Εξετάζεται βάση των αναγραφόμενων στο αντίστοιχο θεσμικό </w:t>
      </w:r>
      <w:r w:rsidR="00F97EC6" w:rsidRPr="00F97EC6">
        <w:rPr>
          <w:bCs/>
        </w:rPr>
        <w:t>πλαίσιο</w:t>
      </w:r>
      <w:r w:rsidRPr="00567413">
        <w:rPr>
          <w:bCs/>
        </w:rPr>
        <w:t>.</w:t>
      </w:r>
    </w:p>
    <w:p w14:paraId="38FFA55B" w14:textId="36DAC3F7" w:rsidR="00F97EC6" w:rsidRDefault="00E172CD" w:rsidP="00E172CD">
      <w:pPr>
        <w:jc w:val="both"/>
        <w:rPr>
          <w:b/>
          <w:u w:val="single"/>
        </w:rPr>
      </w:pPr>
      <w:bookmarkStart w:id="2" w:name="_Hlk127256917"/>
      <w:r w:rsidRPr="005B18C2">
        <w:rPr>
          <w:b/>
          <w:u w:val="single"/>
        </w:rPr>
        <w:t>Κριτήριο</w:t>
      </w:r>
      <w:r w:rsidRPr="002F1E10">
        <w:rPr>
          <w:b/>
          <w:u w:val="single"/>
        </w:rPr>
        <w:t xml:space="preserve"> </w:t>
      </w:r>
      <w:r w:rsidR="00D357EE">
        <w:rPr>
          <w:b/>
          <w:u w:val="single"/>
        </w:rPr>
        <w:t>28</w:t>
      </w:r>
    </w:p>
    <w:bookmarkEnd w:id="2"/>
    <w:p w14:paraId="254FA2B8" w14:textId="373BECB1" w:rsidR="00F97EC6" w:rsidRDefault="00F97EC6" w:rsidP="00E172CD">
      <w:pPr>
        <w:jc w:val="both"/>
        <w:rPr>
          <w:bCs/>
          <w:u w:val="single"/>
        </w:rPr>
      </w:pPr>
      <w:r w:rsidRPr="00567413">
        <w:rPr>
          <w:bCs/>
          <w:u w:val="single"/>
        </w:rPr>
        <w:t>Εξετάζεται βάση της ρεαλιστικότητας του προτεινόμενου χρονοδιαγράμματος.</w:t>
      </w:r>
    </w:p>
    <w:p w14:paraId="10F423A3" w14:textId="49229E0C" w:rsidR="00F97EC6" w:rsidRDefault="00F97EC6" w:rsidP="00E172CD">
      <w:pPr>
        <w:jc w:val="both"/>
        <w:rPr>
          <w:b/>
          <w:u w:val="single"/>
        </w:rPr>
      </w:pPr>
      <w:r w:rsidRPr="00567413">
        <w:rPr>
          <w:b/>
          <w:u w:val="single"/>
        </w:rPr>
        <w:t>Κριτήρι</w:t>
      </w:r>
      <w:r>
        <w:rPr>
          <w:b/>
          <w:u w:val="single"/>
        </w:rPr>
        <w:t>α</w:t>
      </w:r>
      <w:r w:rsidRPr="00567413">
        <w:rPr>
          <w:b/>
          <w:u w:val="single"/>
        </w:rPr>
        <w:t xml:space="preserve"> </w:t>
      </w:r>
      <w:r w:rsidR="00D357EE">
        <w:rPr>
          <w:b/>
          <w:u w:val="single"/>
        </w:rPr>
        <w:t>29 και 30</w:t>
      </w:r>
    </w:p>
    <w:p w14:paraId="735A579D" w14:textId="239CC50E" w:rsidR="00F97EC6" w:rsidRDefault="00F97EC6" w:rsidP="00E172CD">
      <w:pPr>
        <w:jc w:val="both"/>
        <w:rPr>
          <w:bCs/>
          <w:u w:val="single"/>
        </w:rPr>
      </w:pPr>
      <w:r w:rsidRPr="00567413">
        <w:rPr>
          <w:bCs/>
          <w:u w:val="single"/>
        </w:rPr>
        <w:t>Εξετάζονται κατά περίπτωση</w:t>
      </w:r>
      <w:r w:rsidR="00A57177" w:rsidRPr="00D357EE">
        <w:rPr>
          <w:bCs/>
          <w:u w:val="single"/>
        </w:rPr>
        <w:t xml:space="preserve">. </w:t>
      </w:r>
      <w:r w:rsidR="00A57177">
        <w:rPr>
          <w:bCs/>
          <w:u w:val="single"/>
        </w:rPr>
        <w:t>Αίτηση</w:t>
      </w:r>
      <w:r w:rsidR="00AF44B5">
        <w:rPr>
          <w:bCs/>
          <w:u w:val="single"/>
        </w:rPr>
        <w:t>,</w:t>
      </w:r>
      <w:r w:rsidR="00A57177">
        <w:rPr>
          <w:bCs/>
          <w:u w:val="single"/>
        </w:rPr>
        <w:t xml:space="preserve"> ΥΔ και δικαιολογητικά</w:t>
      </w:r>
    </w:p>
    <w:p w14:paraId="72DEB0D3" w14:textId="3880D5DC" w:rsidR="00A57177" w:rsidRPr="00D357EE" w:rsidRDefault="00A57177" w:rsidP="00E172CD">
      <w:pPr>
        <w:jc w:val="both"/>
        <w:rPr>
          <w:b/>
          <w:u w:val="single"/>
        </w:rPr>
      </w:pPr>
      <w:r w:rsidRPr="00D357EE">
        <w:rPr>
          <w:b/>
          <w:u w:val="single"/>
        </w:rPr>
        <w:t>Κριτήριο 3</w:t>
      </w:r>
      <w:r w:rsidR="00D357EE">
        <w:rPr>
          <w:b/>
          <w:u w:val="single"/>
        </w:rPr>
        <w:t>1</w:t>
      </w:r>
    </w:p>
    <w:p w14:paraId="46CC743C" w14:textId="50406EA5" w:rsidR="00A57177" w:rsidRDefault="00A57177" w:rsidP="00E172CD">
      <w:pPr>
        <w:jc w:val="both"/>
        <w:rPr>
          <w:bCs/>
          <w:u w:val="single"/>
        </w:rPr>
      </w:pPr>
      <w:r>
        <w:rPr>
          <w:bCs/>
          <w:u w:val="single"/>
        </w:rPr>
        <w:t>Υπεύθυνη δήλωση</w:t>
      </w:r>
    </w:p>
    <w:p w14:paraId="52E1917F" w14:textId="77777777" w:rsidR="00AF44B5" w:rsidRPr="00706426" w:rsidRDefault="00AF44B5" w:rsidP="00E172CD">
      <w:pPr>
        <w:jc w:val="both"/>
        <w:rPr>
          <w:bCs/>
          <w:u w:val="single"/>
        </w:rPr>
      </w:pPr>
    </w:p>
    <w:p w14:paraId="4488FB00" w14:textId="7A009F42" w:rsidR="00E172CD" w:rsidRDefault="00F97EC6" w:rsidP="00E172CD">
      <w:pPr>
        <w:jc w:val="both"/>
      </w:pPr>
      <w:r>
        <w:rPr>
          <w:b/>
          <w:u w:val="single"/>
        </w:rPr>
        <w:t>*Πέρα των ανωτέρω ισχύουν οι όροι επιλεξιμότητας της παρούσας πρόσκλησης στο σύνολό της</w:t>
      </w:r>
    </w:p>
    <w:p w14:paraId="1ADE9AA1" w14:textId="77777777" w:rsidR="00E172CD" w:rsidRDefault="00E172CD" w:rsidP="00E172CD">
      <w:pPr>
        <w:jc w:val="both"/>
      </w:pPr>
    </w:p>
    <w:p w14:paraId="4C58863A" w14:textId="77777777" w:rsidR="0008748F" w:rsidRPr="0008748F" w:rsidRDefault="0008748F" w:rsidP="0008748F">
      <w:pPr>
        <w:jc w:val="both"/>
        <w:rPr>
          <w:szCs w:val="24"/>
        </w:rPr>
      </w:pPr>
    </w:p>
    <w:p w14:paraId="7B222B0B" w14:textId="77777777" w:rsidR="0008748F" w:rsidRPr="0008748F" w:rsidRDefault="0008748F" w:rsidP="0008748F">
      <w:pPr>
        <w:spacing w:after="0" w:line="240" w:lineRule="auto"/>
        <w:jc w:val="both"/>
        <w:rPr>
          <w:b/>
          <w:u w:val="single"/>
        </w:rPr>
      </w:pPr>
    </w:p>
    <w:p w14:paraId="68DA4C3D" w14:textId="77777777" w:rsidR="00C808B1" w:rsidRPr="00C808B1" w:rsidRDefault="00C808B1" w:rsidP="004F5C78">
      <w:pPr>
        <w:pStyle w:val="ListParagraph"/>
        <w:tabs>
          <w:tab w:val="left" w:pos="284"/>
        </w:tabs>
        <w:spacing w:after="0" w:line="240" w:lineRule="auto"/>
        <w:ind w:left="0"/>
        <w:jc w:val="both"/>
        <w:rPr>
          <w:u w:val="single"/>
        </w:rPr>
      </w:pPr>
    </w:p>
    <w:p w14:paraId="19ABBB1F" w14:textId="77777777" w:rsidR="00C808B1" w:rsidRPr="00BD34B2" w:rsidRDefault="00C808B1" w:rsidP="004F5C78">
      <w:pPr>
        <w:pStyle w:val="ListParagraph"/>
        <w:tabs>
          <w:tab w:val="left" w:pos="284"/>
        </w:tabs>
        <w:spacing w:after="0" w:line="240" w:lineRule="auto"/>
        <w:ind w:left="0"/>
        <w:jc w:val="both"/>
      </w:pPr>
    </w:p>
    <w:p w14:paraId="6C364A82" w14:textId="77777777" w:rsidR="00977DAF" w:rsidRDefault="00977DAF" w:rsidP="00977DAF">
      <w:pPr>
        <w:tabs>
          <w:tab w:val="left" w:pos="1980"/>
        </w:tabs>
        <w:rPr>
          <w:rFonts w:cs="Arial"/>
          <w:sz w:val="20"/>
          <w:szCs w:val="20"/>
        </w:rPr>
      </w:pPr>
      <w:r>
        <w:rPr>
          <w:rFonts w:cs="Arial"/>
          <w:sz w:val="20"/>
          <w:szCs w:val="20"/>
        </w:rPr>
        <w:tab/>
      </w:r>
    </w:p>
    <w:p w14:paraId="79D54A8B" w14:textId="77777777" w:rsidR="002100BD" w:rsidRDefault="002100BD" w:rsidP="00977DAF">
      <w:pPr>
        <w:tabs>
          <w:tab w:val="left" w:pos="1980"/>
        </w:tabs>
        <w:rPr>
          <w:rFonts w:cs="Arial"/>
          <w:sz w:val="20"/>
          <w:szCs w:val="20"/>
        </w:rPr>
      </w:pPr>
    </w:p>
    <w:p w14:paraId="0699B74D" w14:textId="77777777" w:rsidR="00FA5DD4" w:rsidRPr="00977DAF" w:rsidRDefault="00FA5DD4" w:rsidP="00977DAF">
      <w:pPr>
        <w:tabs>
          <w:tab w:val="left" w:pos="1980"/>
        </w:tabs>
        <w:rPr>
          <w:rFonts w:cs="Arial"/>
          <w:sz w:val="20"/>
          <w:szCs w:val="20"/>
        </w:rPr>
        <w:sectPr w:rsidR="00FA5DD4" w:rsidRPr="00977DAF" w:rsidSect="00CB2C21">
          <w:pgSz w:w="11906" w:h="16838"/>
          <w:pgMar w:top="1440" w:right="1797" w:bottom="1440" w:left="1276" w:header="709" w:footer="709" w:gutter="0"/>
          <w:cols w:space="708"/>
          <w:docGrid w:linePitch="360"/>
        </w:sectPr>
      </w:pPr>
    </w:p>
    <w:p w14:paraId="04449F72" w14:textId="77777777" w:rsidR="00D26FE9" w:rsidRDefault="00D26FE9" w:rsidP="00D26FE9">
      <w:pPr>
        <w:pStyle w:val="ListParagraph"/>
        <w:spacing w:line="160" w:lineRule="atLeast"/>
        <w:jc w:val="both"/>
        <w:rPr>
          <w:rFonts w:cs="Tahoma"/>
          <w:b/>
        </w:rPr>
      </w:pPr>
    </w:p>
    <w:p w14:paraId="57A57CD4" w14:textId="77777777" w:rsidR="00D26FE9" w:rsidRDefault="00D26FE9" w:rsidP="00D26FE9">
      <w:pPr>
        <w:pStyle w:val="ListParagraph"/>
        <w:spacing w:line="160" w:lineRule="atLeast"/>
        <w:jc w:val="both"/>
        <w:rPr>
          <w:rFonts w:cs="Tahoma"/>
          <w:b/>
        </w:rPr>
      </w:pPr>
    </w:p>
    <w:p w14:paraId="5219C1BD" w14:textId="77777777" w:rsidR="00CB2C21" w:rsidRPr="00CB2C21" w:rsidRDefault="00CB2C21" w:rsidP="00F362D2">
      <w:pPr>
        <w:pStyle w:val="ListParagraph"/>
        <w:numPr>
          <w:ilvl w:val="0"/>
          <w:numId w:val="2"/>
        </w:numPr>
        <w:spacing w:line="160" w:lineRule="atLeast"/>
        <w:jc w:val="both"/>
        <w:rPr>
          <w:rFonts w:cs="Tahoma"/>
          <w:b/>
        </w:rPr>
      </w:pPr>
      <w:r w:rsidRPr="00CB2C21">
        <w:rPr>
          <w:rFonts w:cs="Tahoma"/>
          <w:b/>
        </w:rPr>
        <w:t>ΥΠΟΔΡΑΣΕΙΣ ΤΟΠΙΚΟΥ ΠΡΟΓΡΑΜΜΑΤΟΣ</w:t>
      </w:r>
    </w:p>
    <w:p w14:paraId="745A8D1E" w14:textId="77777777" w:rsidR="00B645A3" w:rsidRPr="00E970B1" w:rsidRDefault="00B645A3" w:rsidP="00B645A3">
      <w:pPr>
        <w:rPr>
          <w:rFonts w:ascii="Trebuchet MS" w:hAnsi="Trebuchet MS"/>
          <w:b/>
          <w:sz w:val="20"/>
          <w:szCs w:val="20"/>
          <w:u w:val="single"/>
        </w:rPr>
      </w:pPr>
      <w:r w:rsidRPr="00E970B1">
        <w:rPr>
          <w:rFonts w:ascii="Trebuchet MS" w:hAnsi="Trebuchet MS"/>
          <w:b/>
          <w:sz w:val="20"/>
          <w:szCs w:val="20"/>
        </w:rPr>
        <w:t xml:space="preserve">Υποδράση </w:t>
      </w:r>
      <w:r>
        <w:rPr>
          <w:rFonts w:ascii="Trebuchet MS" w:hAnsi="Trebuchet MS"/>
          <w:b/>
          <w:sz w:val="20"/>
          <w:szCs w:val="20"/>
        </w:rPr>
        <w:t xml:space="preserve">19.2.3.1 - </w:t>
      </w:r>
      <w:r w:rsidRPr="00E970B1">
        <w:rPr>
          <w:rFonts w:ascii="Trebuchet MS" w:hAnsi="Trebuchet MS"/>
          <w:b/>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bl>
      <w:tblPr>
        <w:tblStyle w:val="8115"/>
        <w:tblW w:w="9952" w:type="dxa"/>
        <w:tblInd w:w="-459" w:type="dxa"/>
        <w:tblLook w:val="04A0" w:firstRow="1" w:lastRow="0" w:firstColumn="1" w:lastColumn="0" w:noHBand="0" w:noVBand="1"/>
      </w:tblPr>
      <w:tblGrid>
        <w:gridCol w:w="2502"/>
        <w:gridCol w:w="7450"/>
      </w:tblGrid>
      <w:tr w:rsidR="00B645A3" w:rsidRPr="00993CED" w14:paraId="3A1A5CBE" w14:textId="77777777" w:rsidTr="00B645A3">
        <w:trPr>
          <w:trHeight w:val="495"/>
        </w:trPr>
        <w:tc>
          <w:tcPr>
            <w:tcW w:w="2502" w:type="dxa"/>
            <w:shd w:val="clear" w:color="auto" w:fill="F6BE72"/>
            <w:vAlign w:val="center"/>
          </w:tcPr>
          <w:p w14:paraId="50E4B87A" w14:textId="77777777" w:rsidR="00B645A3" w:rsidRPr="00993CED" w:rsidRDefault="00B645A3" w:rsidP="00B645A3">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Δράσης</w:t>
            </w:r>
          </w:p>
        </w:tc>
        <w:tc>
          <w:tcPr>
            <w:tcW w:w="7450" w:type="dxa"/>
            <w:shd w:val="clear" w:color="auto" w:fill="FFFFFF"/>
          </w:tcPr>
          <w:p w14:paraId="7185EE78" w14:textId="77777777" w:rsidR="00B645A3" w:rsidRPr="00993CED" w:rsidRDefault="00B645A3" w:rsidP="00B645A3">
            <w:pPr>
              <w:spacing w:after="0"/>
              <w:jc w:val="both"/>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B645A3" w:rsidRPr="00993CED" w14:paraId="3A859F64" w14:textId="77777777" w:rsidTr="00B645A3">
        <w:trPr>
          <w:trHeight w:val="20"/>
        </w:trPr>
        <w:tc>
          <w:tcPr>
            <w:tcW w:w="2502" w:type="dxa"/>
            <w:shd w:val="clear" w:color="auto" w:fill="F6BE72"/>
            <w:vAlign w:val="center"/>
          </w:tcPr>
          <w:p w14:paraId="2064B546" w14:textId="77777777" w:rsidR="00B645A3" w:rsidRPr="00993CED" w:rsidRDefault="00B645A3" w:rsidP="00B645A3">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Δράσης </w:t>
            </w:r>
          </w:p>
        </w:tc>
        <w:tc>
          <w:tcPr>
            <w:tcW w:w="7450" w:type="dxa"/>
            <w:shd w:val="clear" w:color="auto" w:fill="FFFFFF"/>
          </w:tcPr>
          <w:p w14:paraId="528B0683" w14:textId="77777777" w:rsidR="00B645A3" w:rsidRPr="00993CED" w:rsidRDefault="00B645A3" w:rsidP="00B645A3">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19.2.3</w:t>
            </w:r>
          </w:p>
        </w:tc>
      </w:tr>
      <w:tr w:rsidR="00B645A3" w:rsidRPr="00993CED" w14:paraId="7ADF7F93" w14:textId="77777777" w:rsidTr="00B645A3">
        <w:trPr>
          <w:trHeight w:val="20"/>
        </w:trPr>
        <w:tc>
          <w:tcPr>
            <w:tcW w:w="2502" w:type="dxa"/>
            <w:shd w:val="clear" w:color="auto" w:fill="F6BE72"/>
            <w:vAlign w:val="center"/>
          </w:tcPr>
          <w:p w14:paraId="334083F7" w14:textId="77777777" w:rsidR="00B645A3" w:rsidRPr="00993CED" w:rsidRDefault="00B645A3" w:rsidP="00B645A3">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Τίτλος υπο-δράσης</w:t>
            </w:r>
          </w:p>
        </w:tc>
        <w:tc>
          <w:tcPr>
            <w:tcW w:w="7450" w:type="dxa"/>
            <w:shd w:val="clear" w:color="auto" w:fill="FFFFFF"/>
          </w:tcPr>
          <w:p w14:paraId="4D135CE4" w14:textId="77777777" w:rsidR="00B645A3" w:rsidRPr="00993CED" w:rsidRDefault="00B645A3" w:rsidP="00B645A3">
            <w:pPr>
              <w:spacing w:after="0"/>
              <w:jc w:val="both"/>
              <w:rPr>
                <w:rFonts w:ascii="Trebuchet MS" w:eastAsia="Trebuchet MS" w:hAnsi="Trebuchet MS" w:cs="Times New Roman"/>
                <w:sz w:val="20"/>
                <w:szCs w:val="20"/>
              </w:rPr>
            </w:pPr>
            <w:r w:rsidRPr="00993CED">
              <w:rPr>
                <w:rFonts w:ascii="Trebuchet MS" w:eastAsia="Trebuchet MS" w:hAnsi="Trebuchet MS" w:cs="Times New Roman"/>
                <w:sz w:val="20"/>
                <w:szCs w:val="20"/>
              </w:rPr>
              <w:t>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w:t>
            </w:r>
          </w:p>
        </w:tc>
      </w:tr>
      <w:tr w:rsidR="00B645A3" w:rsidRPr="00993CED" w14:paraId="3DD63F3D" w14:textId="77777777" w:rsidTr="00B645A3">
        <w:trPr>
          <w:trHeight w:val="20"/>
        </w:trPr>
        <w:tc>
          <w:tcPr>
            <w:tcW w:w="2502" w:type="dxa"/>
            <w:shd w:val="clear" w:color="auto" w:fill="F6BE72"/>
            <w:vAlign w:val="center"/>
          </w:tcPr>
          <w:p w14:paraId="6B2E280E" w14:textId="77777777" w:rsidR="00B645A3" w:rsidRPr="00993CED" w:rsidRDefault="00B645A3" w:rsidP="00B645A3">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Κωδικός υπο-δράσης </w:t>
            </w:r>
          </w:p>
        </w:tc>
        <w:tc>
          <w:tcPr>
            <w:tcW w:w="7450" w:type="dxa"/>
            <w:shd w:val="clear" w:color="auto" w:fill="FFFFFF"/>
          </w:tcPr>
          <w:p w14:paraId="64C39273" w14:textId="77777777" w:rsidR="00B645A3" w:rsidRPr="00993CED" w:rsidRDefault="00B645A3" w:rsidP="00B645A3">
            <w:pPr>
              <w:spacing w:after="0"/>
              <w:rPr>
                <w:rFonts w:ascii="Trebuchet MS" w:eastAsia="Trebuchet MS" w:hAnsi="Trebuchet MS" w:cs="Times New Roman"/>
                <w:sz w:val="20"/>
                <w:szCs w:val="20"/>
              </w:rPr>
            </w:pPr>
            <w:r w:rsidRPr="00993CED">
              <w:rPr>
                <w:rFonts w:ascii="Trebuchet MS" w:eastAsia="Trebuchet MS" w:hAnsi="Trebuchet MS" w:cs="Times New Roman"/>
                <w:sz w:val="20"/>
                <w:szCs w:val="20"/>
              </w:rPr>
              <w:t>19.2.3.1</w:t>
            </w:r>
          </w:p>
        </w:tc>
      </w:tr>
      <w:tr w:rsidR="00B645A3" w:rsidRPr="00993CED" w14:paraId="3B157F41" w14:textId="77777777" w:rsidTr="00B645A3">
        <w:trPr>
          <w:trHeight w:val="165"/>
        </w:trPr>
        <w:tc>
          <w:tcPr>
            <w:tcW w:w="2502" w:type="dxa"/>
            <w:shd w:val="clear" w:color="auto" w:fill="F6BE72"/>
          </w:tcPr>
          <w:p w14:paraId="5F44CB7E" w14:textId="77777777" w:rsidR="00B645A3" w:rsidRPr="00993CED" w:rsidRDefault="00B645A3" w:rsidP="00B645A3">
            <w:pPr>
              <w:spacing w:after="0"/>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Νομική βάση</w:t>
            </w:r>
          </w:p>
        </w:tc>
        <w:tc>
          <w:tcPr>
            <w:tcW w:w="7450" w:type="dxa"/>
            <w:shd w:val="clear" w:color="auto" w:fill="FFFFFF"/>
          </w:tcPr>
          <w:p w14:paraId="6D3F93C9" w14:textId="77777777" w:rsidR="00B645A3" w:rsidRPr="00993CED" w:rsidRDefault="00B645A3" w:rsidP="00B645A3">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Καν. 1305/13</w:t>
            </w:r>
            <w:r>
              <w:rPr>
                <w:rFonts w:ascii="Trebuchet MS" w:eastAsia="Trebuchet MS" w:hAnsi="Trebuchet MS" w:cs="Times New Roman"/>
                <w:sz w:val="20"/>
                <w:szCs w:val="20"/>
                <w:lang w:eastAsia="en-US"/>
              </w:rPr>
              <w:t>, άρθρο 17, παράρτημα ΙΙ</w:t>
            </w:r>
          </w:p>
        </w:tc>
      </w:tr>
      <w:tr w:rsidR="00B645A3" w:rsidRPr="00993CED" w14:paraId="4FCB4C89" w14:textId="77777777" w:rsidTr="00B645A3">
        <w:tc>
          <w:tcPr>
            <w:tcW w:w="9952" w:type="dxa"/>
            <w:gridSpan w:val="2"/>
            <w:shd w:val="clear" w:color="auto" w:fill="F6BE72"/>
          </w:tcPr>
          <w:p w14:paraId="42BFB68E" w14:textId="77777777" w:rsidR="00B645A3" w:rsidRPr="00993CED" w:rsidRDefault="00B645A3" w:rsidP="00B645A3">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Αναλυτική Περιγραφή υπο-δράσης</w:t>
            </w:r>
          </w:p>
        </w:tc>
      </w:tr>
      <w:tr w:rsidR="00B645A3" w:rsidRPr="00993CED" w14:paraId="1AE3F778" w14:textId="77777777" w:rsidTr="00B645A3">
        <w:trPr>
          <w:trHeight w:val="20"/>
        </w:trPr>
        <w:tc>
          <w:tcPr>
            <w:tcW w:w="9952" w:type="dxa"/>
            <w:gridSpan w:val="2"/>
          </w:tcPr>
          <w:p w14:paraId="454413A3" w14:textId="77777777" w:rsidR="00B645A3" w:rsidRPr="00993CED" w:rsidRDefault="00B645A3" w:rsidP="00B645A3">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υπο-δράση αφορά σε </w:t>
            </w:r>
            <w:r w:rsidRPr="00993CED">
              <w:rPr>
                <w:rFonts w:ascii="Trebuchet MS" w:eastAsia="Trebuchet MS" w:hAnsi="Trebuchet MS" w:cs="Times New Roman"/>
                <w:bCs/>
                <w:sz w:val="20"/>
                <w:szCs w:val="20"/>
                <w:lang w:eastAsia="en-US"/>
              </w:rPr>
              <w:t xml:space="preserve">ίδρυση </w:t>
            </w:r>
            <w:r w:rsidRPr="00993CED">
              <w:rPr>
                <w:rFonts w:ascii="Trebuchet MS" w:eastAsia="Trebuchet MS" w:hAnsi="Trebuchet MS" w:cs="Times New Roman"/>
                <w:sz w:val="20"/>
                <w:szCs w:val="20"/>
                <w:lang w:eastAsia="en-US"/>
              </w:rPr>
              <w:t xml:space="preserve">και </w:t>
            </w:r>
            <w:r w:rsidRPr="00993CED">
              <w:rPr>
                <w:rFonts w:ascii="Trebuchet MS" w:eastAsia="Trebuchet MS" w:hAnsi="Trebuchet MS" w:cs="Times New Roman"/>
                <w:bCs/>
                <w:sz w:val="20"/>
                <w:szCs w:val="20"/>
                <w:lang w:eastAsia="en-US"/>
              </w:rPr>
              <w:t>εκσυγχρονισμό, με ή χωρίς μετεγκατάσταση μονάδας, όπως και δραστηριότητες συγχώνευσης μονάδων</w:t>
            </w:r>
            <w:r w:rsidRPr="00993CED">
              <w:rPr>
                <w:rFonts w:ascii="Trebuchet MS" w:eastAsia="Trebuchet MS" w:hAnsi="Trebuchet MS" w:cs="TimesNewRomanPSMT"/>
                <w:sz w:val="20"/>
                <w:szCs w:val="20"/>
                <w:lang w:eastAsia="en-US"/>
              </w:rPr>
              <w:t xml:space="preserve"> οι οποίες δραστηριοποιούνται στη μεταποίηση και εμπορία προϊόντων πρωτογενούς παραγωγής, με τελικά προϊόντα γεωργικά, όπως αυτά αναφέρονται στο παράρτημα Ι της Συνθήκης για τη Λειτουργία της Ευρωπαϊκής Ένωσης (ΣΛΕΕ). Εξαιρείται η ίδρυση ελαιοτριβείων και σφαγείων, ενώ η ίδρυση σφαγείων πουλερικών είναι επιλέξιμη μόνο σε ορεινές περιοχές της περιοχής παρέμβασης.</w:t>
            </w:r>
          </w:p>
          <w:p w14:paraId="5FB23552" w14:textId="77777777" w:rsidR="00B645A3" w:rsidRPr="00993CED" w:rsidRDefault="00B645A3" w:rsidP="00B645A3">
            <w:pPr>
              <w:spacing w:after="6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 </w:t>
            </w:r>
            <w:r w:rsidRPr="00993CED">
              <w:rPr>
                <w:rFonts w:ascii="Trebuchet MS" w:eastAsia="Trebuchet MS" w:hAnsi="Trebuchet MS" w:cs="Times New Roman"/>
                <w:sz w:val="20"/>
                <w:szCs w:val="20"/>
                <w:lang w:eastAsia="en-US"/>
              </w:rPr>
              <w:t xml:space="preserve">Ως εκσυγχρονισμός μονάδας νοείται η αντικατάσταση ή/και η συμπλήρωση μηχανολογικού εξοπλισμού όπως η επέκταση δυναμικότητας (εφόσον καλύπτεται από τις απαραίτητες κάθε φορά αδειοδοτήσεις) ενεργών και ανενεργών μονάδων, ενώ </w:t>
            </w:r>
            <w:r w:rsidRPr="00993CED">
              <w:rPr>
                <w:rFonts w:ascii="Trebuchet MS" w:eastAsia="Trebuchet MS" w:hAnsi="Trebuchet MS" w:cs="Times New Roman"/>
                <w:bCs/>
                <w:sz w:val="20"/>
                <w:szCs w:val="20"/>
                <w:lang w:eastAsia="en-US"/>
              </w:rPr>
              <w:t>οι μετεγκαταστάσεις και οι συγχωνεύσεις μονάδων συνοδεύονται απαραίτητα και από εκσυγχρονισμό αυτών</w:t>
            </w:r>
            <w:r w:rsidRPr="00993CED">
              <w:rPr>
                <w:rFonts w:ascii="Trebuchet MS" w:eastAsia="Trebuchet MS" w:hAnsi="Trebuchet MS" w:cs="Times New Roman"/>
                <w:b/>
                <w:bCs/>
                <w:sz w:val="20"/>
                <w:szCs w:val="20"/>
                <w:lang w:eastAsia="en-US"/>
              </w:rPr>
              <w:t>.</w:t>
            </w:r>
          </w:p>
          <w:p w14:paraId="52B47436" w14:textId="77777777" w:rsidR="00B645A3" w:rsidRPr="00993CED" w:rsidRDefault="00B645A3" w:rsidP="00B645A3">
            <w:pPr>
              <w:spacing w:after="60"/>
              <w:jc w:val="both"/>
              <w:rPr>
                <w:rFonts w:ascii="Trebuchet MS" w:eastAsia="Trebuchet MS" w:hAnsi="Trebuchet MS" w:cs="Arial Narrow"/>
                <w:bCs/>
                <w:sz w:val="20"/>
                <w:szCs w:val="20"/>
                <w:lang w:eastAsia="en-US"/>
              </w:rPr>
            </w:pPr>
            <w:r w:rsidRPr="00993CED">
              <w:rPr>
                <w:rFonts w:ascii="Trebuchet MS" w:eastAsia="Trebuchet MS" w:hAnsi="Trebuchet MS" w:cs="TimesNewRomanPSMT"/>
                <w:sz w:val="20"/>
                <w:szCs w:val="20"/>
                <w:lang w:eastAsia="en-US"/>
              </w:rPr>
              <w:t xml:space="preserve">Στα πλαίσια της παρούσας δράσης θα αξιοποιηθεί η πλούσια και ποιοτική πρωτογενής παραγωγή  καθώς η περιοχή παρέμβασης αποτελεί δυναμικό παραγωγικό πόλο αγροτικών και κτηνοτροφικών προϊόντων όπως προκύπτει και από την περιγραφή της υφιστάμενης κατάστασης (φάκελος Α΄ Φάσης) </w:t>
            </w:r>
            <w:r w:rsidRPr="00993CED">
              <w:rPr>
                <w:rFonts w:ascii="Trebuchet MS" w:eastAsia="Trebuchet MS" w:hAnsi="Trebuchet MS" w:cs="Arial Narrow"/>
                <w:bCs/>
                <w:sz w:val="20"/>
                <w:szCs w:val="20"/>
                <w:lang w:eastAsia="en-US"/>
              </w:rPr>
              <w:t>με κυριότερα το «τραγανό» κεράσι στην ευρύτερη περιοχή της Έδεσσας, τα μήλα στην ορεινή Έδεσσα, το σπαράγγι στην Κρύα Βρύση, τα γαλακτοκομικά προϊόντα στην περιοχή της Αλμωπίας με πιο γνωστό το τυρί «</w:t>
            </w:r>
            <w:r>
              <w:rPr>
                <w:rFonts w:ascii="Trebuchet MS" w:eastAsia="Trebuchet MS" w:hAnsi="Trebuchet MS" w:cs="Arial Narrow"/>
                <w:bCs/>
                <w:sz w:val="20"/>
                <w:szCs w:val="20"/>
                <w:lang w:eastAsia="en-US"/>
              </w:rPr>
              <w:t>μπάτζος»</w:t>
            </w:r>
            <w:r w:rsidRPr="00993CED">
              <w:rPr>
                <w:rFonts w:ascii="Trebuchet MS" w:eastAsia="Trebuchet MS" w:hAnsi="Trebuchet MS" w:cs="Arial Narrow"/>
                <w:bCs/>
                <w:sz w:val="20"/>
                <w:szCs w:val="20"/>
                <w:lang w:eastAsia="en-US"/>
              </w:rPr>
              <w:t>, τα ροδάκινα και τα σπαράγγια στον κάμπο Γιαννιτσών-Κρύας Βρύσης &amp; Σκύδρας. Μέσω των ενισχυόμενων επιχειρήσεων της δράσης θα δοθεί προστιθέμενη αξία στα προϊόντα πρωτογενούς παραγωγής με την μεταποίηση, ψύξη, τυποποίηση και εμπορία τους η οποία θα υλοποιηθεί με την ενσωμάτωση στοιχείων καινοτομίας και εισαγωγής νέων τεχνολογιών και θα δημιουργήσει νέες ευκαιρίες στην εξεύρεση αγορών για την τελική διάθεσή τους.</w:t>
            </w:r>
          </w:p>
          <w:p w14:paraId="6FDB2B42" w14:textId="77777777" w:rsidR="00B645A3" w:rsidRPr="00993CED" w:rsidRDefault="00B645A3" w:rsidP="00B645A3">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Η υπο-δράση αφορά στους εξής επιλέξιμους κλάδους:</w:t>
            </w:r>
            <w:r w:rsidRPr="00993CED">
              <w:rPr>
                <w:rFonts w:ascii="Trebuchet MS" w:eastAsia="Trebuchet MS" w:hAnsi="Trebuchet MS" w:cs="Times New Roman"/>
                <w:sz w:val="20"/>
                <w:szCs w:val="20"/>
                <w:lang w:eastAsia="en-US"/>
              </w:rPr>
              <w:t xml:space="preserve">                                               </w:t>
            </w:r>
          </w:p>
          <w:p w14:paraId="4617758B"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Κρέας – πουλερικά – κουνέλια (όπως σφαγεία βοοειδών, πτηνοσφαγεία, χοιρινών, αιγοπροβάτων, παραγωγή κρεατοσκευασμάτων και προϊόντων με βάση το κρέας, αλλαντικών, μονάδες δημιουργίας ζωικών υποπροϊόντων)</w:t>
            </w:r>
          </w:p>
          <w:p w14:paraId="0D052500" w14:textId="6C569672"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Γάλα (όπως επεξεργασία γάλακτος, παραγωγή πρ</w:t>
            </w:r>
            <w:r w:rsidR="00C4109B">
              <w:rPr>
                <w:rFonts w:ascii="Trebuchet MS" w:eastAsia="Trebuchet MS" w:hAnsi="Trebuchet MS" w:cs="TimesNewRomanPSMT"/>
                <w:sz w:val="20"/>
                <w:szCs w:val="20"/>
                <w:lang w:eastAsia="en-US"/>
              </w:rPr>
              <w:t>οϊόντων γάλακτος, τυρί, γιαούρτι</w:t>
            </w:r>
            <w:r w:rsidRPr="00993CED">
              <w:rPr>
                <w:rFonts w:ascii="Trebuchet MS" w:eastAsia="Trebuchet MS" w:hAnsi="Trebuchet MS" w:cs="TimesNewRomanPSMT"/>
                <w:sz w:val="20"/>
                <w:szCs w:val="20"/>
                <w:lang w:eastAsia="en-US"/>
              </w:rPr>
              <w:t>)</w:t>
            </w:r>
          </w:p>
          <w:p w14:paraId="196919C4"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Αυγά (όπως τυποποίηση συσκευασία αυγών, παραγωγή νέων προϊόντων)</w:t>
            </w:r>
          </w:p>
          <w:p w14:paraId="700E207C"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Σηροτροφία –μελισσοκομία- σαλιγκαροτροφία-διάφορα ζώα</w:t>
            </w:r>
          </w:p>
          <w:p w14:paraId="69011C4C"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Ζωοτροφές </w:t>
            </w:r>
          </w:p>
          <w:p w14:paraId="6AA77523"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Δημητριακά (όπως παραγωγή αλεύρων, ξήρανση δημητριακών)</w:t>
            </w:r>
          </w:p>
          <w:p w14:paraId="35459E46"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Ελαιούχα Προϊόντα (εξαιρούνται οι ιδρύσεις ελαιοτριβείων)</w:t>
            </w:r>
          </w:p>
          <w:p w14:paraId="4AD5C61C"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Οίνος</w:t>
            </w:r>
          </w:p>
          <w:p w14:paraId="061E027B"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Οπωροκηπευτικά, ακρόδρυα, ξηροί καρποί</w:t>
            </w:r>
          </w:p>
          <w:p w14:paraId="4851E826"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Άνθη (ενδεικτικά τυποποίηση και εμπορία ανθέων)</w:t>
            </w:r>
          </w:p>
          <w:p w14:paraId="0943CDE1" w14:textId="77777777" w:rsidR="00B645A3" w:rsidRPr="00993CED"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Φαρμακευτικά και Αρωματικά Φυτά</w:t>
            </w:r>
          </w:p>
          <w:p w14:paraId="093DDC93" w14:textId="77777777" w:rsidR="00B645A3" w:rsidRPr="00993CED" w:rsidRDefault="00B645A3" w:rsidP="00F362D2">
            <w:pPr>
              <w:numPr>
                <w:ilvl w:val="0"/>
                <w:numId w:val="19"/>
              </w:numPr>
              <w:spacing w:after="0"/>
              <w:ind w:left="290" w:hanging="284"/>
              <w:rPr>
                <w:rFonts w:ascii="Trebuchet MS" w:eastAsia="Trebuchet MS" w:hAnsi="Trebuchet MS" w:cs="Times New Roman"/>
                <w:sz w:val="20"/>
                <w:szCs w:val="20"/>
                <w:lang w:eastAsia="en-US"/>
              </w:rPr>
            </w:pPr>
            <w:r w:rsidRPr="00993CED">
              <w:rPr>
                <w:rFonts w:ascii="Trebuchet MS" w:eastAsia="Trebuchet MS" w:hAnsi="Trebuchet MS" w:cs="TimesNewRomanPSMT"/>
                <w:sz w:val="20"/>
                <w:szCs w:val="20"/>
                <w:lang w:eastAsia="en-US"/>
              </w:rPr>
              <w:t xml:space="preserve">Σπόροι </w:t>
            </w:r>
            <w:r w:rsidRPr="00993CED">
              <w:rPr>
                <w:rFonts w:ascii="Trebuchet MS" w:eastAsia="Trebuchet MS" w:hAnsi="Trebuchet MS" w:cs="Times New Roman"/>
                <w:sz w:val="20"/>
                <w:szCs w:val="20"/>
                <w:lang w:eastAsia="en-US"/>
              </w:rPr>
              <w:t xml:space="preserve">&amp; </w:t>
            </w:r>
            <w:r w:rsidRPr="00993CED">
              <w:rPr>
                <w:rFonts w:ascii="Trebuchet MS" w:eastAsia="Trebuchet MS" w:hAnsi="Trebuchet MS" w:cs="TimesNewRomanPSMT"/>
                <w:sz w:val="20"/>
                <w:szCs w:val="20"/>
                <w:lang w:eastAsia="en-US"/>
              </w:rPr>
              <w:t>Πολλαπλασιαστικό Υλικό</w:t>
            </w:r>
            <w:r w:rsidRPr="00993CED">
              <w:rPr>
                <w:rFonts w:ascii="Trebuchet MS" w:eastAsia="Trebuchet MS" w:hAnsi="Trebuchet MS" w:cs="Times New Roman"/>
                <w:sz w:val="20"/>
                <w:szCs w:val="20"/>
                <w:lang w:eastAsia="en-US"/>
              </w:rPr>
              <w:t xml:space="preserve">     </w:t>
            </w:r>
          </w:p>
          <w:p w14:paraId="2543B0D8" w14:textId="77777777" w:rsidR="00B645A3" w:rsidRDefault="00B645A3" w:rsidP="00F362D2">
            <w:pPr>
              <w:numPr>
                <w:ilvl w:val="0"/>
                <w:numId w:val="19"/>
              </w:numPr>
              <w:spacing w:after="0"/>
              <w:ind w:left="290" w:hanging="284"/>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Ξύδι (ενδεικτικά  παραγωγή ξυδιού από οίνο, από φρούτα και άλλες γεωργικές πρώτες ύλες)</w:t>
            </w:r>
          </w:p>
          <w:p w14:paraId="30E42636" w14:textId="77777777" w:rsidR="00B645A3" w:rsidRPr="004E7968" w:rsidRDefault="00B645A3" w:rsidP="00B645A3">
            <w:pPr>
              <w:spacing w:after="0"/>
              <w:ind w:left="6"/>
              <w:rPr>
                <w:rFonts w:ascii="Trebuchet MS" w:eastAsia="Trebuchet MS" w:hAnsi="Trebuchet MS" w:cs="TimesNewRomanPSMT"/>
                <w:b/>
                <w:sz w:val="20"/>
                <w:szCs w:val="20"/>
                <w:lang w:eastAsia="en-US"/>
              </w:rPr>
            </w:pPr>
            <w:r w:rsidRPr="004E7968">
              <w:rPr>
                <w:rFonts w:ascii="Trebuchet MS" w:eastAsia="Trebuchet MS" w:hAnsi="Trebuchet MS" w:cs="TimesNewRomanPSMT"/>
                <w:b/>
                <w:sz w:val="20"/>
                <w:szCs w:val="20"/>
                <w:lang w:eastAsia="en-US"/>
              </w:rPr>
              <w:t>Προτάσεις  που αφορούν σε λιανικό εμπόριο και σε γενετικά τροποποιημένα προϊόντα (εκτός ζωοτροφών) δεν είναι επιλέξιμες.</w:t>
            </w:r>
          </w:p>
          <w:p w14:paraId="3B9AB3FE" w14:textId="77777777" w:rsidR="00B645A3" w:rsidRDefault="00B645A3" w:rsidP="00B645A3">
            <w:pPr>
              <w:spacing w:after="0"/>
              <w:jc w:val="both"/>
              <w:rPr>
                <w:rFonts w:ascii="Trebuchet MS" w:eastAsia="Trebuchet MS" w:hAnsi="Trebuchet MS" w:cs="TimesNewRomanPSMT"/>
                <w:sz w:val="20"/>
                <w:szCs w:val="20"/>
                <w:lang w:eastAsia="en-US"/>
              </w:rPr>
            </w:pPr>
            <w:r w:rsidRPr="00993CED">
              <w:rPr>
                <w:rFonts w:ascii="Trebuchet MS" w:eastAsia="Trebuchet MS" w:hAnsi="Trebuchet MS" w:cs="TimesNewRomanPSMT"/>
                <w:sz w:val="20"/>
                <w:szCs w:val="20"/>
                <w:lang w:eastAsia="en-US"/>
              </w:rPr>
              <w:t xml:space="preserve">Η ένταση ενίσχυσης είναι 50% επί των επιλέξιμων δαπανών και ο ανώτατος συνολικός προϋπολογισμός ανέρχεται σε 600.000,000 € </w:t>
            </w:r>
          </w:p>
          <w:p w14:paraId="38F7F0F7" w14:textId="13687EA9" w:rsidR="00B645A3" w:rsidRPr="00993CED" w:rsidRDefault="00B645A3" w:rsidP="004E7968">
            <w:pPr>
              <w:spacing w:after="0"/>
              <w:jc w:val="both"/>
              <w:rPr>
                <w:rFonts w:ascii="Trebuchet MS" w:eastAsia="Trebuchet MS" w:hAnsi="Trebuchet MS" w:cs="TimesNewRomanPSMT"/>
                <w:sz w:val="20"/>
                <w:szCs w:val="20"/>
                <w:lang w:eastAsia="en-US"/>
              </w:rPr>
            </w:pPr>
            <w:r w:rsidRPr="00212B0E">
              <w:rPr>
                <w:rFonts w:ascii="Trebuchet MS" w:eastAsia="Trebuchet MS" w:hAnsi="Trebuchet MS" w:cs="TimesNewRomanPSMT"/>
                <w:sz w:val="20"/>
                <w:szCs w:val="20"/>
                <w:lang w:eastAsia="en-US"/>
              </w:rPr>
              <w:t xml:space="preserve">Οι Δικαιούχοι της υποδράσης, οφείλουν για την υλοποίηση της επένδυσης να διαθέτουν τα ΚΑΔ που αναφέρονται στο </w:t>
            </w:r>
            <w:r w:rsidR="004E7968">
              <w:rPr>
                <w:rFonts w:ascii="Trebuchet MS" w:eastAsia="Trebuchet MS" w:hAnsi="Trebuchet MS" w:cs="TimesNewRomanPSMT"/>
                <w:sz w:val="20"/>
                <w:szCs w:val="20"/>
                <w:lang w:eastAsia="en-US"/>
              </w:rPr>
              <w:t>ΙΙ-8</w:t>
            </w:r>
            <w:r w:rsidRPr="00212B0E">
              <w:rPr>
                <w:rFonts w:ascii="Trebuchet MS" w:eastAsia="Trebuchet MS" w:hAnsi="Trebuchet MS" w:cs="TimesNewRomanPSMT"/>
                <w:sz w:val="20"/>
                <w:szCs w:val="20"/>
                <w:lang w:eastAsia="en-US"/>
              </w:rPr>
              <w:t xml:space="preserve"> «Επιλέξιμοι ΚΑΔ» της παρούσας πρόσκλησης για την υποδράση αυτή.</w:t>
            </w:r>
          </w:p>
        </w:tc>
      </w:tr>
      <w:tr w:rsidR="00B645A3" w:rsidRPr="00993CED" w14:paraId="37B1F8C3" w14:textId="77777777" w:rsidTr="00B645A3">
        <w:trPr>
          <w:trHeight w:val="274"/>
        </w:trPr>
        <w:tc>
          <w:tcPr>
            <w:tcW w:w="9952" w:type="dxa"/>
            <w:gridSpan w:val="2"/>
            <w:shd w:val="clear" w:color="auto" w:fill="F6BE72"/>
          </w:tcPr>
          <w:p w14:paraId="369971DD" w14:textId="77777777" w:rsidR="00B645A3" w:rsidRPr="00993CED" w:rsidRDefault="00B645A3" w:rsidP="00B645A3">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 xml:space="preserve">Θεματική Κατεύθυνση που εξυπηρετείται </w:t>
            </w:r>
          </w:p>
        </w:tc>
      </w:tr>
      <w:tr w:rsidR="00B645A3" w:rsidRPr="00993CED" w14:paraId="5DE0F30A" w14:textId="77777777" w:rsidTr="00B645A3">
        <w:trPr>
          <w:trHeight w:val="20"/>
        </w:trPr>
        <w:tc>
          <w:tcPr>
            <w:tcW w:w="9952" w:type="dxa"/>
            <w:gridSpan w:val="2"/>
          </w:tcPr>
          <w:p w14:paraId="2ACFE29A" w14:textId="77777777" w:rsidR="00B645A3" w:rsidRDefault="00B645A3" w:rsidP="00B645A3">
            <w:pPr>
              <w:overflowPunct w:val="0"/>
              <w:autoSpaceDE w:val="0"/>
              <w:autoSpaceDN w:val="0"/>
              <w:adjustRightInd w:val="0"/>
              <w:spacing w:after="0"/>
              <w:jc w:val="both"/>
              <w:textAlignment w:val="baseline"/>
              <w:rPr>
                <w:rFonts w:ascii="Trebuchet MS" w:eastAsia="Trebuchet MS" w:hAnsi="Trebuchet MS" w:cs="Calibri"/>
                <w:color w:val="000000"/>
                <w:sz w:val="20"/>
                <w:szCs w:val="20"/>
                <w:lang w:eastAsia="en-US"/>
              </w:rPr>
            </w:pPr>
            <w:r w:rsidRPr="00993CED">
              <w:rPr>
                <w:rFonts w:ascii="Trebuchet MS" w:eastAsia="Trebuchet MS" w:hAnsi="Trebuchet MS" w:cs="Times New Roman"/>
                <w:sz w:val="20"/>
              </w:rPr>
              <w:t xml:space="preserve"> «Βελτίωση της ανταγωνιστικότητας της αλυσίδας αξίας του αγροδιατροφικού τομέα»</w:t>
            </w:r>
            <w:r w:rsidRPr="00993CED">
              <w:rPr>
                <w:rFonts w:ascii="Trebuchet MS" w:eastAsia="Trebuchet MS" w:hAnsi="Trebuchet MS" w:cs="TimesNewRomanPSMT"/>
                <w:sz w:val="20"/>
                <w:szCs w:val="20"/>
                <w:lang w:eastAsia="en-US"/>
              </w:rPr>
              <w:t>.</w:t>
            </w:r>
            <w:r w:rsidRPr="00993CED">
              <w:rPr>
                <w:rFonts w:ascii="Trebuchet MS" w:eastAsia="Trebuchet MS" w:hAnsi="Trebuchet MS" w:cs="Calibri"/>
                <w:color w:val="000000"/>
                <w:sz w:val="20"/>
                <w:szCs w:val="20"/>
                <w:lang w:eastAsia="en-US"/>
              </w:rPr>
              <w:t xml:space="preserve"> </w:t>
            </w:r>
          </w:p>
          <w:p w14:paraId="41A123A3" w14:textId="77777777" w:rsidR="004E7968" w:rsidRPr="00993CED" w:rsidRDefault="004E7968" w:rsidP="00B645A3">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p>
        </w:tc>
      </w:tr>
      <w:tr w:rsidR="00B645A3" w:rsidRPr="00993CED" w14:paraId="18026628" w14:textId="77777777" w:rsidTr="00B645A3">
        <w:trPr>
          <w:trHeight w:val="287"/>
        </w:trPr>
        <w:tc>
          <w:tcPr>
            <w:tcW w:w="9952" w:type="dxa"/>
            <w:gridSpan w:val="2"/>
            <w:shd w:val="clear" w:color="auto" w:fill="F6BE72"/>
          </w:tcPr>
          <w:p w14:paraId="02E4A108" w14:textId="77777777" w:rsidR="00B645A3" w:rsidRPr="00993CED" w:rsidRDefault="00B645A3" w:rsidP="00B645A3">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Περιοχή Εφαρμογής</w:t>
            </w:r>
          </w:p>
        </w:tc>
      </w:tr>
      <w:tr w:rsidR="00B645A3" w:rsidRPr="00993CED" w14:paraId="735F53C6" w14:textId="77777777" w:rsidTr="00B645A3">
        <w:tc>
          <w:tcPr>
            <w:tcW w:w="9952" w:type="dxa"/>
            <w:gridSpan w:val="2"/>
            <w:vAlign w:val="center"/>
          </w:tcPr>
          <w:p w14:paraId="2F15D37E" w14:textId="77777777" w:rsidR="00B645A3" w:rsidRPr="00993CED" w:rsidRDefault="00B645A3" w:rsidP="00B645A3">
            <w:pPr>
              <w:spacing w:after="0"/>
              <w:rPr>
                <w:rFonts w:ascii="Trebuchet MS" w:eastAsia="Trebuchet MS" w:hAnsi="Trebuchet MS" w:cs="Times New Roman"/>
                <w:sz w:val="20"/>
                <w:szCs w:val="20"/>
                <w:lang w:eastAsia="en-US"/>
              </w:rPr>
            </w:pPr>
            <w:r w:rsidRPr="00993CED">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B645A3" w:rsidRPr="00993CED" w14:paraId="3133FCCB" w14:textId="77777777" w:rsidTr="00B645A3">
        <w:tc>
          <w:tcPr>
            <w:tcW w:w="9952" w:type="dxa"/>
            <w:gridSpan w:val="2"/>
            <w:shd w:val="clear" w:color="auto" w:fill="F6BE72"/>
          </w:tcPr>
          <w:p w14:paraId="2B1DCC51" w14:textId="77777777" w:rsidR="00B645A3" w:rsidRPr="00993CED" w:rsidRDefault="00B645A3" w:rsidP="00B645A3">
            <w:pPr>
              <w:spacing w:after="0"/>
              <w:jc w:val="center"/>
              <w:rPr>
                <w:rFonts w:ascii="Trebuchet MS" w:eastAsia="Trebuchet MS" w:hAnsi="Trebuchet MS" w:cs="Times New Roman"/>
                <w:b/>
                <w:sz w:val="20"/>
                <w:szCs w:val="20"/>
                <w:lang w:eastAsia="en-US"/>
              </w:rPr>
            </w:pPr>
            <w:r w:rsidRPr="00993CED">
              <w:rPr>
                <w:rFonts w:ascii="Trebuchet MS" w:eastAsia="Trebuchet MS" w:hAnsi="Trebuchet MS" w:cs="Times New Roman"/>
                <w:b/>
                <w:sz w:val="20"/>
                <w:szCs w:val="20"/>
                <w:lang w:eastAsia="en-US"/>
              </w:rPr>
              <w:t>Δικαιούχοι</w:t>
            </w:r>
          </w:p>
        </w:tc>
      </w:tr>
      <w:tr w:rsidR="00B645A3" w:rsidRPr="00993CED" w14:paraId="6B9A68CF" w14:textId="77777777" w:rsidTr="00B645A3">
        <w:trPr>
          <w:trHeight w:val="726"/>
        </w:trPr>
        <w:tc>
          <w:tcPr>
            <w:tcW w:w="9952" w:type="dxa"/>
            <w:gridSpan w:val="2"/>
            <w:shd w:val="clear" w:color="auto" w:fill="auto"/>
            <w:vAlign w:val="center"/>
          </w:tcPr>
          <w:p w14:paraId="3275C885" w14:textId="77777777" w:rsidR="00B645A3" w:rsidRPr="00993CED" w:rsidRDefault="00B645A3" w:rsidP="00B645A3">
            <w:pPr>
              <w:spacing w:after="0" w:line="240" w:lineRule="auto"/>
              <w:rPr>
                <w:rFonts w:ascii="Trebuchet MS" w:eastAsia="Trebuchet MS" w:hAnsi="Trebuchet MS" w:cs="TimesNewRomanPSMT"/>
                <w:sz w:val="20"/>
                <w:szCs w:val="20"/>
                <w:lang w:eastAsia="en-US"/>
              </w:rPr>
            </w:pPr>
            <w:r w:rsidRPr="00993CED">
              <w:rPr>
                <w:rFonts w:ascii="Trebuchet MS" w:eastAsia="Trebuchet MS" w:hAnsi="Trebuchet MS" w:cs="Times New Roman"/>
                <w:sz w:val="20"/>
                <w:szCs w:val="20"/>
                <w:lang w:eastAsia="en-US"/>
              </w:rPr>
              <w:t xml:space="preserve">Φυσικά ή Νομικά πρόσωπα που συνιστούν </w:t>
            </w:r>
            <w:r w:rsidRPr="00993CED">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bl>
    <w:p w14:paraId="34300EBA" w14:textId="77777777" w:rsidR="00B645A3" w:rsidRDefault="00B645A3" w:rsidP="00B645A3">
      <w:pPr>
        <w:rPr>
          <w:rFonts w:ascii="Trebuchet MS" w:hAnsi="Trebuchet MS"/>
          <w:b/>
          <w:sz w:val="20"/>
          <w:szCs w:val="20"/>
        </w:rPr>
      </w:pPr>
    </w:p>
    <w:p w14:paraId="3F95DB6F" w14:textId="77777777" w:rsidR="00B645A3" w:rsidRPr="00514B6C" w:rsidRDefault="00B645A3" w:rsidP="00B645A3">
      <w:pPr>
        <w:rPr>
          <w:rFonts w:ascii="Trebuchet MS" w:hAnsi="Trebuchet MS"/>
          <w:b/>
          <w:sz w:val="20"/>
          <w:szCs w:val="20"/>
        </w:rPr>
      </w:pPr>
      <w:r w:rsidRPr="000A1F98">
        <w:rPr>
          <w:rFonts w:ascii="Trebuchet MS" w:hAnsi="Trebuchet MS"/>
          <w:b/>
          <w:sz w:val="20"/>
          <w:szCs w:val="20"/>
        </w:rPr>
        <w:t>Υποδράση 19.2.3.3 - Οριζόντια εφαρμογή ενίσχυσης επενδύσεων στον τομέα του τουρισμού με σκοπό την εξυπηρέτηση των στόχων της τοπικής στρατηγικής</w:t>
      </w:r>
    </w:p>
    <w:tbl>
      <w:tblPr>
        <w:tblStyle w:val="8119"/>
        <w:tblW w:w="9952" w:type="dxa"/>
        <w:tblInd w:w="-459" w:type="dxa"/>
        <w:tblLook w:val="04A0" w:firstRow="1" w:lastRow="0" w:firstColumn="1" w:lastColumn="0" w:noHBand="0" w:noVBand="1"/>
      </w:tblPr>
      <w:tblGrid>
        <w:gridCol w:w="2502"/>
        <w:gridCol w:w="7450"/>
      </w:tblGrid>
      <w:tr w:rsidR="00B645A3" w:rsidRPr="00AE152C" w14:paraId="12EA66C7" w14:textId="77777777" w:rsidTr="00B645A3">
        <w:trPr>
          <w:trHeight w:val="495"/>
        </w:trPr>
        <w:tc>
          <w:tcPr>
            <w:tcW w:w="2502" w:type="dxa"/>
            <w:shd w:val="clear" w:color="auto" w:fill="F6BE72"/>
            <w:vAlign w:val="center"/>
          </w:tcPr>
          <w:p w14:paraId="730FF6B4" w14:textId="77777777" w:rsidR="00B645A3" w:rsidRPr="00AE152C" w:rsidRDefault="00B645A3" w:rsidP="00B645A3">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Δράσης</w:t>
            </w:r>
          </w:p>
        </w:tc>
        <w:tc>
          <w:tcPr>
            <w:tcW w:w="7450" w:type="dxa"/>
            <w:shd w:val="clear" w:color="auto" w:fill="FFFFFF"/>
          </w:tcPr>
          <w:p w14:paraId="46785F3C" w14:textId="77777777" w:rsidR="00B645A3" w:rsidRPr="00AE152C" w:rsidRDefault="00B645A3" w:rsidP="00B645A3">
            <w:pPr>
              <w:spacing w:after="0"/>
              <w:jc w:val="both"/>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Οριζόντια ενίσχυση στην ανάπτυξη / βελτίωση της επιχειρηματικότητας και ανταγωνιστικότητας της περιοχής εφαρμογής</w:t>
            </w:r>
          </w:p>
        </w:tc>
      </w:tr>
      <w:tr w:rsidR="00B645A3" w:rsidRPr="00AE152C" w14:paraId="3A3419A2" w14:textId="77777777" w:rsidTr="00B645A3">
        <w:trPr>
          <w:trHeight w:val="255"/>
        </w:trPr>
        <w:tc>
          <w:tcPr>
            <w:tcW w:w="2502" w:type="dxa"/>
            <w:shd w:val="clear" w:color="auto" w:fill="F6BE72"/>
            <w:vAlign w:val="center"/>
          </w:tcPr>
          <w:p w14:paraId="45759BF0" w14:textId="77777777" w:rsidR="00B645A3" w:rsidRPr="00AE152C" w:rsidRDefault="00B645A3" w:rsidP="00B645A3">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Δράσης </w:t>
            </w:r>
          </w:p>
        </w:tc>
        <w:tc>
          <w:tcPr>
            <w:tcW w:w="7450" w:type="dxa"/>
            <w:shd w:val="clear" w:color="auto" w:fill="FFFFFF"/>
            <w:vAlign w:val="center"/>
          </w:tcPr>
          <w:p w14:paraId="4BEC1024" w14:textId="77777777" w:rsidR="00B645A3" w:rsidRPr="00AE152C" w:rsidRDefault="00B645A3" w:rsidP="00B645A3">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19.2.3</w:t>
            </w:r>
          </w:p>
        </w:tc>
      </w:tr>
      <w:tr w:rsidR="00B645A3" w:rsidRPr="00AE152C" w14:paraId="4C2AEB2F" w14:textId="77777777" w:rsidTr="00B645A3">
        <w:trPr>
          <w:trHeight w:val="20"/>
        </w:trPr>
        <w:tc>
          <w:tcPr>
            <w:tcW w:w="2502" w:type="dxa"/>
            <w:shd w:val="clear" w:color="auto" w:fill="F6BE72"/>
            <w:vAlign w:val="center"/>
          </w:tcPr>
          <w:p w14:paraId="7BC82C8C" w14:textId="77777777" w:rsidR="00B645A3" w:rsidRPr="00AE152C" w:rsidRDefault="00B645A3" w:rsidP="00B645A3">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Τίτλος υπο-δράσης</w:t>
            </w:r>
          </w:p>
        </w:tc>
        <w:tc>
          <w:tcPr>
            <w:tcW w:w="7450" w:type="dxa"/>
            <w:shd w:val="clear" w:color="auto" w:fill="FFFFFF"/>
          </w:tcPr>
          <w:p w14:paraId="4961E8C0" w14:textId="77777777" w:rsidR="00B645A3" w:rsidRPr="00AE152C" w:rsidRDefault="00B645A3" w:rsidP="00B645A3">
            <w:pPr>
              <w:spacing w:after="0"/>
              <w:jc w:val="both"/>
              <w:rPr>
                <w:rFonts w:ascii="Trebuchet MS" w:eastAsia="Trebuchet MS" w:hAnsi="Trebuchet MS" w:cs="Times New Roman"/>
                <w:sz w:val="20"/>
                <w:szCs w:val="20"/>
              </w:rPr>
            </w:pPr>
            <w:r w:rsidRPr="00AE152C">
              <w:rPr>
                <w:rFonts w:ascii="Trebuchet MS" w:eastAsia="Trebuchet MS" w:hAnsi="Trebuchet MS" w:cs="Times New Roman"/>
                <w:sz w:val="20"/>
                <w:szCs w:val="20"/>
              </w:rPr>
              <w:t>Οριζόντια εφαρμογή ενίσχυσης επενδύσεων στον τομέα του τουρισμού με σκοπό την εξυπηρέτηση των στόχων της τοπικής στρατηγικής</w:t>
            </w:r>
          </w:p>
        </w:tc>
      </w:tr>
      <w:tr w:rsidR="00B645A3" w:rsidRPr="00AE152C" w14:paraId="6BB5C348" w14:textId="77777777" w:rsidTr="00B645A3">
        <w:trPr>
          <w:trHeight w:val="20"/>
        </w:trPr>
        <w:tc>
          <w:tcPr>
            <w:tcW w:w="2502" w:type="dxa"/>
            <w:shd w:val="clear" w:color="auto" w:fill="F6BE72"/>
            <w:vAlign w:val="center"/>
          </w:tcPr>
          <w:p w14:paraId="258D5752" w14:textId="77777777" w:rsidR="00B645A3" w:rsidRPr="00AE152C" w:rsidRDefault="00B645A3" w:rsidP="00B645A3">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Κωδικός υπο-δράσης </w:t>
            </w:r>
          </w:p>
        </w:tc>
        <w:tc>
          <w:tcPr>
            <w:tcW w:w="7450" w:type="dxa"/>
            <w:shd w:val="clear" w:color="auto" w:fill="FFFFFF"/>
          </w:tcPr>
          <w:p w14:paraId="3A5BB82F" w14:textId="77777777" w:rsidR="00B645A3" w:rsidRPr="00AE152C" w:rsidRDefault="00B645A3" w:rsidP="00B645A3">
            <w:pPr>
              <w:spacing w:after="0"/>
              <w:rPr>
                <w:rFonts w:ascii="Trebuchet MS" w:eastAsia="Trebuchet MS" w:hAnsi="Trebuchet MS" w:cs="Times New Roman"/>
                <w:sz w:val="20"/>
                <w:szCs w:val="20"/>
              </w:rPr>
            </w:pPr>
            <w:r w:rsidRPr="00AE152C">
              <w:rPr>
                <w:rFonts w:ascii="Trebuchet MS" w:eastAsia="Trebuchet MS" w:hAnsi="Trebuchet MS" w:cs="Times New Roman"/>
                <w:sz w:val="20"/>
                <w:szCs w:val="20"/>
              </w:rPr>
              <w:t>19.2.3.3</w:t>
            </w:r>
          </w:p>
        </w:tc>
      </w:tr>
      <w:tr w:rsidR="00B645A3" w:rsidRPr="00AE152C" w14:paraId="31883D47" w14:textId="77777777" w:rsidTr="00B645A3">
        <w:trPr>
          <w:trHeight w:val="165"/>
        </w:trPr>
        <w:tc>
          <w:tcPr>
            <w:tcW w:w="2502" w:type="dxa"/>
            <w:shd w:val="clear" w:color="auto" w:fill="F6BE72"/>
          </w:tcPr>
          <w:p w14:paraId="371183B0" w14:textId="77777777" w:rsidR="00B645A3" w:rsidRPr="00AE152C" w:rsidRDefault="00B645A3" w:rsidP="00B645A3">
            <w:pPr>
              <w:spacing w:after="0"/>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Νομική βάση</w:t>
            </w:r>
          </w:p>
        </w:tc>
        <w:tc>
          <w:tcPr>
            <w:tcW w:w="7450" w:type="dxa"/>
            <w:shd w:val="clear" w:color="auto" w:fill="FFFFFF"/>
          </w:tcPr>
          <w:p w14:paraId="35F5CB62" w14:textId="0334137B" w:rsidR="00B645A3" w:rsidRPr="00AE152C" w:rsidRDefault="00B645A3" w:rsidP="004E7968">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Καν. 1305 /13</w:t>
            </w:r>
            <w:r>
              <w:rPr>
                <w:rFonts w:ascii="Trebuchet MS" w:eastAsia="Trebuchet MS" w:hAnsi="Trebuchet MS" w:cs="Times New Roman"/>
                <w:sz w:val="20"/>
                <w:szCs w:val="20"/>
                <w:lang w:eastAsia="en-US"/>
              </w:rPr>
              <w:t xml:space="preserve">, άρθρο 19 &amp; Καν 651/2014, άρθρα 14 </w:t>
            </w:r>
          </w:p>
        </w:tc>
      </w:tr>
      <w:tr w:rsidR="00B645A3" w:rsidRPr="00AE152C" w14:paraId="69A438E3" w14:textId="77777777" w:rsidTr="00B645A3">
        <w:tc>
          <w:tcPr>
            <w:tcW w:w="9952" w:type="dxa"/>
            <w:gridSpan w:val="2"/>
            <w:shd w:val="clear" w:color="auto" w:fill="F6BE72"/>
          </w:tcPr>
          <w:p w14:paraId="52A39BFE" w14:textId="77777777" w:rsidR="00B645A3" w:rsidRPr="00AE152C" w:rsidRDefault="00B645A3" w:rsidP="00B645A3">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Αναλυτική Περιγραφή υπο-δράσης</w:t>
            </w:r>
          </w:p>
        </w:tc>
      </w:tr>
      <w:tr w:rsidR="00B645A3" w:rsidRPr="00AE152C" w14:paraId="7CFB7365" w14:textId="77777777" w:rsidTr="00B645A3">
        <w:trPr>
          <w:trHeight w:val="20"/>
        </w:trPr>
        <w:tc>
          <w:tcPr>
            <w:tcW w:w="9952" w:type="dxa"/>
            <w:gridSpan w:val="2"/>
          </w:tcPr>
          <w:p w14:paraId="5C273F98" w14:textId="77777777" w:rsidR="00B645A3" w:rsidRDefault="00B645A3" w:rsidP="00B645A3">
            <w:p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 New Roman"/>
                <w:sz w:val="20"/>
                <w:szCs w:val="20"/>
              </w:rPr>
              <w:t xml:space="preserve">Η δράση περιλαμβάνει την ίδρυση, δημιουργία, επέκταση ή εκσυγχρονισμό επιχειρήσεων </w:t>
            </w:r>
            <w:r w:rsidRPr="00AE152C">
              <w:rPr>
                <w:rFonts w:ascii="Trebuchet MS" w:eastAsia="Trebuchet MS" w:hAnsi="Trebuchet MS" w:cs="TimesNewRomanPSMT"/>
                <w:sz w:val="20"/>
                <w:szCs w:val="20"/>
              </w:rPr>
              <w:t>του τουριστικού τομέα καθώς και κέντρων εστίασης και αναψυχής,  με στόχο την αύξηση του αριθμού και της ποιότητας των προσφερόμενων τουριστικών καταλυμάτων και υπηρεσιών και την ενίσχυση του τουριστικού προϊόντος με δραστηριότητες εναλλακτικού τουρισμού οι οποίες μπορούν να συμβάλλουν στην επιμήκυνση της τουριστικής περιόδου.</w:t>
            </w:r>
          </w:p>
          <w:p w14:paraId="68BF8FF8" w14:textId="34643D95" w:rsidR="00B645A3" w:rsidRPr="00AE152C" w:rsidRDefault="00B645A3" w:rsidP="00B645A3">
            <w:pPr>
              <w:autoSpaceDE w:val="0"/>
              <w:autoSpaceDN w:val="0"/>
              <w:adjustRightInd w:val="0"/>
              <w:spacing w:after="0"/>
              <w:jc w:val="both"/>
              <w:rPr>
                <w:rFonts w:ascii="Trebuchet MS" w:eastAsia="Trebuchet MS" w:hAnsi="Trebuchet MS" w:cs="TimesNewRomanPSMT"/>
                <w:sz w:val="20"/>
                <w:szCs w:val="20"/>
              </w:rPr>
            </w:pPr>
            <w:r w:rsidRPr="007008EC">
              <w:rPr>
                <w:rFonts w:ascii="Arial" w:eastAsia="Times New Roman" w:hAnsi="Arial" w:cs="Arial"/>
                <w:sz w:val="20"/>
                <w:u w:val="single"/>
                <w:lang w:eastAsia="zh-CN"/>
              </w:rPr>
              <w:t>.</w:t>
            </w:r>
            <w:r w:rsidRPr="007008EC">
              <w:rPr>
                <w:rFonts w:ascii="Arial" w:eastAsia="Times New Roman" w:hAnsi="Arial" w:cs="Arial"/>
                <w:b/>
                <w:sz w:val="20"/>
                <w:u w:val="single"/>
                <w:lang w:eastAsia="zh-CN"/>
              </w:rPr>
              <w:t>Δεν επιτρέπεται η εγκατάσταση ΑΠΕ, όταν γίνεται χρήση του άρθρου 14 του Καν.651/2014</w:t>
            </w:r>
          </w:p>
          <w:p w14:paraId="18031090" w14:textId="77777777" w:rsidR="00B645A3" w:rsidRPr="00AE152C" w:rsidRDefault="00B645A3" w:rsidP="00B645A3">
            <w:pPr>
              <w:autoSpaceDE w:val="0"/>
              <w:autoSpaceDN w:val="0"/>
              <w:adjustRightInd w:val="0"/>
              <w:spacing w:after="0"/>
              <w:rPr>
                <w:rFonts w:ascii="Trebuchet MS" w:eastAsia="Trebuchet MS" w:hAnsi="Trebuchet MS" w:cs="TimesNewRomanPSMT"/>
                <w:sz w:val="20"/>
                <w:szCs w:val="20"/>
              </w:rPr>
            </w:pPr>
            <w:r w:rsidRPr="00AE152C">
              <w:rPr>
                <w:rFonts w:ascii="Trebuchet MS" w:eastAsia="Trebuchet MS" w:hAnsi="Trebuchet MS" w:cs="TimesNewRomanPSMT"/>
                <w:sz w:val="20"/>
                <w:szCs w:val="20"/>
              </w:rPr>
              <w:t xml:space="preserve">Ενδεικτικά,  ενισχύονται </w:t>
            </w:r>
            <w:r w:rsidRPr="00AE152C">
              <w:rPr>
                <w:rFonts w:ascii="Trebuchet MS" w:eastAsia="Trebuchet MS" w:hAnsi="Trebuchet MS" w:cs="Arial"/>
                <w:sz w:val="20"/>
                <w:szCs w:val="20"/>
              </w:rPr>
              <w:t xml:space="preserve">επιχειρήσεις </w:t>
            </w:r>
            <w:r w:rsidRPr="00AE152C">
              <w:rPr>
                <w:rFonts w:ascii="Trebuchet MS" w:eastAsia="Trebuchet MS" w:hAnsi="Trebuchet MS" w:cs="TimesNewRomanPSMT"/>
                <w:sz w:val="20"/>
                <w:szCs w:val="20"/>
              </w:rPr>
              <w:t>που σχετίζονται με :</w:t>
            </w:r>
          </w:p>
          <w:p w14:paraId="489F1444" w14:textId="77777777" w:rsidR="00B645A3" w:rsidRPr="00AE152C" w:rsidRDefault="00B645A3" w:rsidP="00F362D2">
            <w:pPr>
              <w:numPr>
                <w:ilvl w:val="0"/>
                <w:numId w:val="20"/>
              </w:numPr>
              <w:autoSpaceDE w:val="0"/>
              <w:autoSpaceDN w:val="0"/>
              <w:adjustRightInd w:val="0"/>
              <w:spacing w:after="0"/>
              <w:ind w:left="714" w:hanging="357"/>
              <w:jc w:val="both"/>
              <w:rPr>
                <w:rFonts w:ascii="Trebuchet MS" w:eastAsia="Trebuchet MS" w:hAnsi="Trebuchet MS" w:cs="TimesNewRomanPSMT"/>
                <w:sz w:val="20"/>
                <w:szCs w:val="20"/>
              </w:rPr>
            </w:pPr>
            <w:r w:rsidRPr="00AE152C">
              <w:rPr>
                <w:rFonts w:ascii="Trebuchet MS" w:eastAsia="Times New Roman" w:hAnsi="Trebuchet MS" w:cs="Times New Roman"/>
                <w:color w:val="000000"/>
                <w:sz w:val="20"/>
                <w:szCs w:val="20"/>
              </w:rPr>
              <w:t>Ίδρυση, επέκταση, εκσυγχρονισμό  κύριων ξενοδοχειακών καταλυμάτων (όπως ξενοδοχεία κλασσικού τύπου, ξενοδοχεία τύπου επιπλωμένων διαμερισμάτων)</w:t>
            </w:r>
          </w:p>
          <w:p w14:paraId="19D95823" w14:textId="77777777" w:rsidR="00B645A3" w:rsidRPr="00AE152C" w:rsidRDefault="00B645A3" w:rsidP="00F362D2">
            <w:pPr>
              <w:numPr>
                <w:ilvl w:val="0"/>
                <w:numId w:val="20"/>
              </w:numPr>
              <w:spacing w:after="0"/>
              <w:ind w:left="714" w:hanging="357"/>
              <w:jc w:val="both"/>
              <w:rPr>
                <w:rFonts w:ascii="Trebuchet MS" w:eastAsia="Times New Roman" w:hAnsi="Trebuchet MS" w:cs="Times New Roman"/>
                <w:sz w:val="20"/>
                <w:szCs w:val="20"/>
              </w:rPr>
            </w:pPr>
            <w:r w:rsidRPr="00AE152C">
              <w:rPr>
                <w:rFonts w:ascii="Trebuchet MS" w:eastAsia="Times New Roman" w:hAnsi="Trebuchet MS" w:cs="Times New Roman"/>
                <w:color w:val="000000"/>
                <w:sz w:val="20"/>
                <w:szCs w:val="20"/>
              </w:rPr>
              <w:t xml:space="preserve">Ίδρυση, επέκταση, εκσυγχρονισμό μη κύριων ξενοδοχειακών καταλυμάτων (όπως </w:t>
            </w:r>
            <w:r w:rsidRPr="00AE152C">
              <w:rPr>
                <w:rFonts w:ascii="Trebuchet MS" w:eastAsia="Times New Roman" w:hAnsi="Trebuchet MS" w:cs="Times New Roman"/>
                <w:sz w:val="20"/>
                <w:szCs w:val="20"/>
              </w:rPr>
              <w:t>ενοικιαζόμενα επιπλωμένα δωμάτια, ενοικιαζόμενα επιπλωμένα διαμερίσματα, τουριστικές επιπλωμένες κατοικίες)</w:t>
            </w:r>
          </w:p>
          <w:p w14:paraId="4216EB9D" w14:textId="77777777" w:rsidR="00B645A3" w:rsidRPr="00AE152C" w:rsidRDefault="00B645A3" w:rsidP="00F362D2">
            <w:pPr>
              <w:numPr>
                <w:ilvl w:val="0"/>
                <w:numId w:val="20"/>
              </w:numPr>
              <w:autoSpaceDE w:val="0"/>
              <w:autoSpaceDN w:val="0"/>
              <w:adjustRightInd w:val="0"/>
              <w:spacing w:after="0"/>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Ειδικές και εναλλακτικές μορφές τουρισμού (στην περιοχή παρέμβασης υπάρχει η δυνατότητα ανάπτυξης δραστηριοτήτων πεζοπορίας, ποδηλασίας, ιππασίας, οικοτουρισμού με έμφαση στις περιοχές Natura 2000, χιονοδρομίας στο Χιονοδρομικό Κέντρο Καϊμάκτσαλαν, σκοποβολής, τοξοβολίας, καταρρίχησης, δραστηριοτήτων σε σχέση με το υδάτινο στοιχείο της περιοχής με έμφαση στις λίμνες Άγρα &amp; Βεγορίτιδας, αιωροπτερισμός,  αλεξίπτωτο πλαγιάς, ανεμοπτερισμός στην περιοχή του ανεμοδρομίου Παναγίτσας κ.λ.π.)</w:t>
            </w:r>
          </w:p>
          <w:p w14:paraId="0459C905" w14:textId="77777777" w:rsidR="00B645A3" w:rsidRPr="00D32633" w:rsidRDefault="00B645A3" w:rsidP="00F362D2">
            <w:pPr>
              <w:numPr>
                <w:ilvl w:val="0"/>
                <w:numId w:val="20"/>
              </w:numPr>
              <w:autoSpaceDE w:val="0"/>
              <w:autoSpaceDN w:val="0"/>
              <w:adjustRightInd w:val="0"/>
              <w:spacing w:after="60"/>
              <w:ind w:right="11"/>
              <w:jc w:val="both"/>
              <w:rPr>
                <w:rFonts w:ascii="Trebuchet MS" w:eastAsia="Trebuchet MS" w:hAnsi="Trebuchet MS" w:cs="Arial"/>
                <w:sz w:val="20"/>
                <w:szCs w:val="20"/>
              </w:rPr>
            </w:pPr>
            <w:r w:rsidRPr="00AE152C">
              <w:rPr>
                <w:rFonts w:ascii="Trebuchet MS" w:eastAsia="Trebuchet MS" w:hAnsi="Trebuchet MS" w:cs="TimesNewRomanPSMT"/>
                <w:sz w:val="20"/>
                <w:szCs w:val="20"/>
              </w:rPr>
              <w:t xml:space="preserve">κέντρα εστίασης και αναψυχής </w:t>
            </w:r>
          </w:p>
          <w:p w14:paraId="41D333B6" w14:textId="78A945EF" w:rsidR="00B645A3" w:rsidRPr="007C05D5" w:rsidRDefault="00B645A3" w:rsidP="007C05D5">
            <w:pPr>
              <w:autoSpaceDE w:val="0"/>
              <w:autoSpaceDN w:val="0"/>
              <w:adjustRightInd w:val="0"/>
              <w:spacing w:after="0"/>
              <w:ind w:right="11"/>
              <w:jc w:val="both"/>
              <w:rPr>
                <w:rFonts w:ascii="Trebuchet MS" w:eastAsia="Trebuchet MS" w:hAnsi="Trebuchet MS" w:cs="TimesNewRomanPSMT"/>
                <w:sz w:val="20"/>
                <w:szCs w:val="20"/>
              </w:rPr>
            </w:pPr>
            <w:r w:rsidRPr="00AE152C">
              <w:rPr>
                <w:rFonts w:ascii="Trebuchet MS" w:eastAsia="Trebuchet MS" w:hAnsi="Trebuchet MS" w:cs="TimesNewRomanPSMT"/>
                <w:sz w:val="20"/>
                <w:szCs w:val="20"/>
              </w:rPr>
              <w:t xml:space="preserve">Ο ανώτατος συνολικός προϋπολογισμός ανέρχεται σε 600.000,000 € και η ένταση ενίσχυσης </w:t>
            </w:r>
            <w:r w:rsidR="004E7968">
              <w:rPr>
                <w:rFonts w:ascii="Trebuchet MS" w:eastAsia="Trebuchet MS" w:hAnsi="Trebuchet MS" w:cs="TimesNewRomanPSMT"/>
                <w:sz w:val="20"/>
                <w:szCs w:val="20"/>
              </w:rPr>
              <w:t>αν</w:t>
            </w:r>
            <w:r w:rsidR="007C05D5">
              <w:rPr>
                <w:rFonts w:ascii="Trebuchet MS" w:eastAsia="Trebuchet MS" w:hAnsi="Trebuchet MS" w:cs="TimesNewRomanPSMT"/>
                <w:sz w:val="20"/>
                <w:szCs w:val="20"/>
              </w:rPr>
              <w:t>έρχεται σε 70</w:t>
            </w:r>
            <w:r w:rsidRPr="00AE152C">
              <w:rPr>
                <w:rFonts w:ascii="Trebuchet MS" w:eastAsia="Trebuchet MS" w:hAnsi="Trebuchet MS" w:cs="Arial"/>
                <w:sz w:val="20"/>
                <w:szCs w:val="20"/>
              </w:rPr>
              <w:t>% επί των επιλέξιμων δαπανών</w:t>
            </w:r>
            <w:r w:rsidR="007C05D5">
              <w:rPr>
                <w:rFonts w:ascii="Trebuchet MS" w:eastAsia="Trebuchet MS" w:hAnsi="Trebuchet MS" w:cs="Arial"/>
                <w:sz w:val="20"/>
                <w:szCs w:val="20"/>
              </w:rPr>
              <w:t>.</w:t>
            </w:r>
            <w:r w:rsidRPr="00AE152C">
              <w:rPr>
                <w:rFonts w:ascii="Trebuchet MS" w:eastAsia="Trebuchet MS" w:hAnsi="Trebuchet MS" w:cs="Arial"/>
                <w:sz w:val="20"/>
                <w:szCs w:val="20"/>
              </w:rPr>
              <w:t xml:space="preserve"> </w:t>
            </w:r>
          </w:p>
          <w:p w14:paraId="5BC057F7" w14:textId="684693B4" w:rsidR="00B645A3" w:rsidRPr="00A87F48" w:rsidRDefault="00B645A3" w:rsidP="007C05D5">
            <w:pPr>
              <w:autoSpaceDE w:val="0"/>
              <w:autoSpaceDN w:val="0"/>
              <w:adjustRightInd w:val="0"/>
              <w:spacing w:after="0"/>
              <w:ind w:right="11"/>
              <w:contextualSpacing/>
              <w:jc w:val="both"/>
              <w:rPr>
                <w:rFonts w:ascii="Trebuchet MS" w:eastAsia="Trebuchet MS" w:hAnsi="Trebuchet MS" w:cs="Arial"/>
                <w:sz w:val="20"/>
                <w:szCs w:val="20"/>
              </w:rPr>
            </w:pPr>
            <w:r w:rsidRPr="00212B0E">
              <w:rPr>
                <w:rFonts w:ascii="Trebuchet MS" w:eastAsia="Trebuchet MS" w:hAnsi="Trebuchet MS" w:cs="Arial"/>
                <w:sz w:val="20"/>
                <w:szCs w:val="20"/>
              </w:rPr>
              <w:t xml:space="preserve">Οι Δικαιούχοι της υποδράσης, οφείλουν για την υλοποίηση της επένδυσης να διαθέτουν τα ΚΑΔ που αναφέρονται στο Παράρτημα </w:t>
            </w:r>
            <w:r w:rsidR="007C05D5">
              <w:rPr>
                <w:rFonts w:ascii="Trebuchet MS" w:eastAsia="Trebuchet MS" w:hAnsi="Trebuchet MS" w:cs="Arial"/>
                <w:sz w:val="20"/>
                <w:szCs w:val="20"/>
              </w:rPr>
              <w:t xml:space="preserve">ΙΙ-8 </w:t>
            </w:r>
            <w:r w:rsidRPr="00212B0E">
              <w:rPr>
                <w:rFonts w:ascii="Trebuchet MS" w:eastAsia="Trebuchet MS" w:hAnsi="Trebuchet MS" w:cs="Arial"/>
                <w:sz w:val="20"/>
                <w:szCs w:val="20"/>
              </w:rPr>
              <w:t>«Επιλέξιμοι ΚΑΔ» της παρούσας πρόσκλησης για την υποδράση αυτή.</w:t>
            </w:r>
          </w:p>
        </w:tc>
      </w:tr>
      <w:tr w:rsidR="00B645A3" w:rsidRPr="00AE152C" w14:paraId="353D7720" w14:textId="77777777" w:rsidTr="00B645A3">
        <w:trPr>
          <w:trHeight w:val="274"/>
        </w:trPr>
        <w:tc>
          <w:tcPr>
            <w:tcW w:w="9952" w:type="dxa"/>
            <w:gridSpan w:val="2"/>
            <w:shd w:val="clear" w:color="auto" w:fill="F6BE72"/>
          </w:tcPr>
          <w:p w14:paraId="5586F3A2" w14:textId="77777777" w:rsidR="00B645A3" w:rsidRPr="00AE152C" w:rsidRDefault="00B645A3" w:rsidP="00B645A3">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 xml:space="preserve">Θεματική Κατεύθυνση που εξυπηρετείται </w:t>
            </w:r>
          </w:p>
        </w:tc>
      </w:tr>
      <w:tr w:rsidR="00B645A3" w:rsidRPr="00AE152C" w14:paraId="0750D954" w14:textId="77777777" w:rsidTr="00B645A3">
        <w:trPr>
          <w:trHeight w:val="20"/>
        </w:trPr>
        <w:tc>
          <w:tcPr>
            <w:tcW w:w="9952" w:type="dxa"/>
            <w:gridSpan w:val="2"/>
          </w:tcPr>
          <w:p w14:paraId="120FE856" w14:textId="77777777" w:rsidR="00B645A3" w:rsidRPr="00AE152C" w:rsidRDefault="00B645A3" w:rsidP="00B645A3">
            <w:pPr>
              <w:overflowPunct w:val="0"/>
              <w:autoSpaceDE w:val="0"/>
              <w:autoSpaceDN w:val="0"/>
              <w:adjustRightInd w:val="0"/>
              <w:spacing w:after="0"/>
              <w:jc w:val="both"/>
              <w:textAlignment w:val="baseline"/>
              <w:rPr>
                <w:rFonts w:ascii="Trebuchet MS" w:eastAsia="Trebuchet MS" w:hAnsi="Trebuchet MS" w:cs="TimesNewRomanPSMT"/>
                <w:sz w:val="20"/>
                <w:szCs w:val="20"/>
                <w:lang w:eastAsia="en-US"/>
              </w:rPr>
            </w:pPr>
            <w:r w:rsidRPr="00AE152C">
              <w:rPr>
                <w:rFonts w:ascii="Trebuchet MS" w:eastAsia="Trebuchet MS" w:hAnsi="Trebuchet MS" w:cs="Times New Roman"/>
                <w:sz w:val="20"/>
              </w:rPr>
              <w:t xml:space="preserve"> «Βελτίωση της ελκυστικότητας της περιοχής παρέμβασης και ενίσχυση του τουριστικού προϊόντος»</w:t>
            </w:r>
            <w:r w:rsidRPr="00AE152C">
              <w:rPr>
                <w:rFonts w:ascii="Trebuchet MS" w:eastAsia="Trebuchet MS" w:hAnsi="Trebuchet MS" w:cs="TimesNewRomanPSMT"/>
                <w:sz w:val="20"/>
                <w:szCs w:val="20"/>
                <w:lang w:eastAsia="en-US"/>
              </w:rPr>
              <w:t>.</w:t>
            </w:r>
          </w:p>
        </w:tc>
      </w:tr>
      <w:tr w:rsidR="00B645A3" w:rsidRPr="00AE152C" w14:paraId="2B322DEE" w14:textId="77777777" w:rsidTr="00B645A3">
        <w:trPr>
          <w:trHeight w:val="287"/>
        </w:trPr>
        <w:tc>
          <w:tcPr>
            <w:tcW w:w="9952" w:type="dxa"/>
            <w:gridSpan w:val="2"/>
            <w:shd w:val="clear" w:color="auto" w:fill="F6BE72"/>
          </w:tcPr>
          <w:p w14:paraId="45D583E8" w14:textId="77777777" w:rsidR="00B645A3" w:rsidRPr="00AE152C" w:rsidRDefault="00B645A3" w:rsidP="00B645A3">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Περιοχή Εφαρμογής</w:t>
            </w:r>
          </w:p>
        </w:tc>
      </w:tr>
      <w:tr w:rsidR="00B645A3" w:rsidRPr="00AE152C" w14:paraId="34316FB6" w14:textId="77777777" w:rsidTr="00B645A3">
        <w:tc>
          <w:tcPr>
            <w:tcW w:w="9952" w:type="dxa"/>
            <w:gridSpan w:val="2"/>
          </w:tcPr>
          <w:p w14:paraId="3F18C459" w14:textId="77777777" w:rsidR="00B645A3" w:rsidRPr="00AE152C" w:rsidRDefault="00B645A3" w:rsidP="00B645A3">
            <w:pPr>
              <w:spacing w:after="0"/>
              <w:rPr>
                <w:rFonts w:ascii="Trebuchet MS" w:eastAsia="Trebuchet MS" w:hAnsi="Trebuchet MS" w:cs="Times New Roman"/>
                <w:sz w:val="20"/>
                <w:szCs w:val="20"/>
                <w:lang w:eastAsia="en-US"/>
              </w:rPr>
            </w:pPr>
            <w:r w:rsidRPr="00AE152C">
              <w:rPr>
                <w:rFonts w:ascii="Trebuchet MS" w:eastAsia="Trebuchet MS" w:hAnsi="Trebuchet MS" w:cs="Times New Roman"/>
                <w:sz w:val="20"/>
                <w:szCs w:val="20"/>
                <w:lang w:eastAsia="en-US"/>
              </w:rPr>
              <w:t>To σύνολο της περιοχής παρέμβασης του τοπικού προγράμματος</w:t>
            </w:r>
          </w:p>
        </w:tc>
      </w:tr>
      <w:tr w:rsidR="00B645A3" w:rsidRPr="00AE152C" w14:paraId="36C06295" w14:textId="77777777" w:rsidTr="00B645A3">
        <w:tc>
          <w:tcPr>
            <w:tcW w:w="9952" w:type="dxa"/>
            <w:gridSpan w:val="2"/>
            <w:shd w:val="clear" w:color="auto" w:fill="F6BE72"/>
          </w:tcPr>
          <w:p w14:paraId="679769BD" w14:textId="77777777" w:rsidR="00B645A3" w:rsidRPr="00AE152C" w:rsidRDefault="00B645A3" w:rsidP="00B645A3">
            <w:pPr>
              <w:spacing w:after="0"/>
              <w:jc w:val="center"/>
              <w:rPr>
                <w:rFonts w:ascii="Trebuchet MS" w:eastAsia="Trebuchet MS" w:hAnsi="Trebuchet MS" w:cs="Times New Roman"/>
                <w:b/>
                <w:sz w:val="20"/>
                <w:szCs w:val="20"/>
                <w:lang w:eastAsia="en-US"/>
              </w:rPr>
            </w:pPr>
            <w:r w:rsidRPr="00AE152C">
              <w:rPr>
                <w:rFonts w:ascii="Trebuchet MS" w:eastAsia="Trebuchet MS" w:hAnsi="Trebuchet MS" w:cs="Times New Roman"/>
                <w:b/>
                <w:sz w:val="20"/>
                <w:szCs w:val="20"/>
                <w:lang w:eastAsia="en-US"/>
              </w:rPr>
              <w:t>Δικαιούχοι</w:t>
            </w:r>
          </w:p>
        </w:tc>
      </w:tr>
      <w:tr w:rsidR="00B645A3" w:rsidRPr="00AE152C" w14:paraId="54365972" w14:textId="77777777" w:rsidTr="00B645A3">
        <w:trPr>
          <w:trHeight w:val="589"/>
        </w:trPr>
        <w:tc>
          <w:tcPr>
            <w:tcW w:w="9952" w:type="dxa"/>
            <w:gridSpan w:val="2"/>
            <w:shd w:val="clear" w:color="auto" w:fill="auto"/>
            <w:vAlign w:val="center"/>
          </w:tcPr>
          <w:p w14:paraId="0D92CFB0" w14:textId="77777777" w:rsidR="00B645A3" w:rsidRPr="00AE152C" w:rsidRDefault="00B645A3" w:rsidP="00B645A3">
            <w:pPr>
              <w:spacing w:after="0" w:line="240" w:lineRule="auto"/>
              <w:rPr>
                <w:rFonts w:ascii="Trebuchet MS" w:eastAsia="Trebuchet MS" w:hAnsi="Trebuchet MS" w:cs="TimesNewRomanPSMT"/>
                <w:sz w:val="20"/>
                <w:szCs w:val="20"/>
                <w:lang w:eastAsia="en-US"/>
              </w:rPr>
            </w:pPr>
            <w:r w:rsidRPr="00AE152C">
              <w:rPr>
                <w:rFonts w:ascii="Trebuchet MS" w:eastAsia="Trebuchet MS" w:hAnsi="Trebuchet MS" w:cs="Times New Roman"/>
                <w:sz w:val="20"/>
                <w:szCs w:val="20"/>
                <w:lang w:eastAsia="en-US"/>
              </w:rPr>
              <w:t xml:space="preserve">Φυσικά ή Νομικά πρόσωπα που συνιστούν </w:t>
            </w:r>
            <w:r w:rsidRPr="00AE152C">
              <w:rPr>
                <w:rFonts w:ascii="Trebuchet MS" w:eastAsia="Trebuchet MS" w:hAnsi="Trebuchet MS" w:cs="TimesNewRomanPSMT"/>
                <w:sz w:val="20"/>
                <w:szCs w:val="20"/>
                <w:lang w:eastAsia="en-US"/>
              </w:rPr>
              <w:t>πολύ μικρές και μικρές επιχειρήσεις κατά την έννοια της σύστασης 2003/361/ΕΚ της Επιτροπής</w:t>
            </w:r>
          </w:p>
        </w:tc>
      </w:tr>
    </w:tbl>
    <w:p w14:paraId="2954FF2D" w14:textId="77777777" w:rsidR="00B645A3" w:rsidRDefault="00B645A3" w:rsidP="00B645A3">
      <w:pPr>
        <w:rPr>
          <w:rFonts w:ascii="Trebuchet MS" w:hAnsi="Trebuchet MS"/>
          <w:b/>
          <w:sz w:val="20"/>
          <w:szCs w:val="20"/>
          <w:u w:val="single"/>
        </w:rPr>
      </w:pPr>
    </w:p>
    <w:p w14:paraId="0CD8923A" w14:textId="77777777" w:rsidR="00B645A3" w:rsidRDefault="00B645A3">
      <w:pPr>
        <w:rPr>
          <w:b/>
          <w:color w:val="FF0000"/>
        </w:rPr>
        <w:sectPr w:rsidR="00B645A3" w:rsidSect="004169D0">
          <w:pgSz w:w="11906" w:h="16838"/>
          <w:pgMar w:top="851" w:right="1800" w:bottom="1440" w:left="1558" w:header="708" w:footer="708" w:gutter="0"/>
          <w:cols w:space="708"/>
          <w:docGrid w:linePitch="360"/>
        </w:sectPr>
      </w:pPr>
    </w:p>
    <w:p w14:paraId="04B97A2D" w14:textId="77777777" w:rsidR="00B645A3" w:rsidRPr="00B645A3" w:rsidRDefault="00B645A3" w:rsidP="00B645A3">
      <w:pPr>
        <w:spacing w:line="160" w:lineRule="atLeast"/>
        <w:jc w:val="both"/>
        <w:rPr>
          <w:rFonts w:cs="Tahoma"/>
          <w:b/>
        </w:rPr>
      </w:pPr>
    </w:p>
    <w:p w14:paraId="0C8786FE" w14:textId="77777777" w:rsidR="00CB2C21" w:rsidRDefault="00CB2C21" w:rsidP="00F362D2">
      <w:pPr>
        <w:pStyle w:val="ListParagraph"/>
        <w:numPr>
          <w:ilvl w:val="0"/>
          <w:numId w:val="2"/>
        </w:numPr>
        <w:spacing w:line="160" w:lineRule="atLeast"/>
        <w:jc w:val="both"/>
        <w:rPr>
          <w:rFonts w:cs="Tahoma"/>
          <w:b/>
        </w:rPr>
      </w:pPr>
      <w:r w:rsidRPr="00CB2C21">
        <w:rPr>
          <w:rFonts w:cs="Tahoma"/>
          <w:b/>
        </w:rPr>
        <w:t>ΚΡΙΤΗΡΙΑ ΕΠΙΛΟΓΗΣ ΥΠΟΔΡΑΣΕΩΝ ΤΟΠΙΚΟΥ ΠΡΟΓΡΑΜΜΑΤΟΣ</w:t>
      </w:r>
    </w:p>
    <w:p w14:paraId="0396D06A" w14:textId="77777777" w:rsidR="0048637B" w:rsidRPr="0048637B" w:rsidRDefault="0048637B" w:rsidP="0048637B">
      <w:pPr>
        <w:spacing w:line="160" w:lineRule="atLeast"/>
        <w:jc w:val="center"/>
        <w:rPr>
          <w:rFonts w:cs="Tahoma"/>
          <w:b/>
        </w:rPr>
      </w:pPr>
    </w:p>
    <w:tbl>
      <w:tblPr>
        <w:tblW w:w="11070" w:type="dxa"/>
        <w:tblLayout w:type="fixed"/>
        <w:tblLook w:val="04A0" w:firstRow="1" w:lastRow="0" w:firstColumn="1" w:lastColumn="0" w:noHBand="0" w:noVBand="1"/>
      </w:tblPr>
      <w:tblGrid>
        <w:gridCol w:w="250"/>
        <w:gridCol w:w="2334"/>
        <w:gridCol w:w="2477"/>
        <w:gridCol w:w="1400"/>
        <w:gridCol w:w="1184"/>
        <w:gridCol w:w="1184"/>
        <w:gridCol w:w="1077"/>
        <w:gridCol w:w="1164"/>
      </w:tblGrid>
      <w:tr w:rsidR="0048637B" w:rsidRPr="0048637B" w14:paraId="473D6D86" w14:textId="77777777" w:rsidTr="000B3F94">
        <w:trPr>
          <w:trHeight w:val="307"/>
        </w:trPr>
        <w:tc>
          <w:tcPr>
            <w:tcW w:w="250" w:type="dxa"/>
            <w:tcBorders>
              <w:top w:val="nil"/>
              <w:left w:val="nil"/>
              <w:bottom w:val="nil"/>
              <w:right w:val="nil"/>
            </w:tcBorders>
            <w:shd w:val="clear" w:color="auto" w:fill="auto"/>
            <w:noWrap/>
            <w:vAlign w:val="center"/>
            <w:hideMark/>
          </w:tcPr>
          <w:p w14:paraId="599A83E9" w14:textId="77777777" w:rsidR="0048637B" w:rsidRPr="0048637B" w:rsidRDefault="0048637B" w:rsidP="0048637B">
            <w:pPr>
              <w:spacing w:after="0" w:line="240" w:lineRule="auto"/>
              <w:rPr>
                <w:rFonts w:ascii="Times New Roman" w:eastAsia="Times New Roman" w:hAnsi="Times New Roman" w:cs="Times New Roman"/>
                <w:sz w:val="24"/>
                <w:szCs w:val="24"/>
              </w:rPr>
            </w:pPr>
          </w:p>
        </w:tc>
        <w:tc>
          <w:tcPr>
            <w:tcW w:w="4811" w:type="dxa"/>
            <w:gridSpan w:val="2"/>
            <w:tcBorders>
              <w:top w:val="single" w:sz="4" w:space="0" w:color="auto"/>
              <w:left w:val="single" w:sz="4" w:space="0" w:color="auto"/>
              <w:bottom w:val="single" w:sz="4" w:space="0" w:color="auto"/>
              <w:right w:val="single" w:sz="4" w:space="0" w:color="auto"/>
            </w:tcBorders>
            <w:shd w:val="clear" w:color="000000" w:fill="C0C0C0"/>
            <w:vAlign w:val="center"/>
            <w:hideMark/>
          </w:tcPr>
          <w:p w14:paraId="17C363BA"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ΚΡΙΤΗΡΙΑ ΕΠΙΛΟΓΗΣ</w:t>
            </w:r>
          </w:p>
        </w:tc>
        <w:tc>
          <w:tcPr>
            <w:tcW w:w="1400" w:type="dxa"/>
            <w:tcBorders>
              <w:top w:val="single" w:sz="4" w:space="0" w:color="auto"/>
              <w:left w:val="nil"/>
              <w:bottom w:val="single" w:sz="4" w:space="0" w:color="auto"/>
              <w:right w:val="single" w:sz="4" w:space="0" w:color="auto"/>
            </w:tcBorders>
            <w:shd w:val="clear" w:color="000000" w:fill="C0C0C0"/>
            <w:vAlign w:val="center"/>
            <w:hideMark/>
          </w:tcPr>
          <w:p w14:paraId="3DD5A77E"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single" w:sz="4" w:space="0" w:color="auto"/>
              <w:left w:val="nil"/>
              <w:bottom w:val="single" w:sz="4" w:space="0" w:color="auto"/>
              <w:right w:val="nil"/>
            </w:tcBorders>
            <w:shd w:val="clear" w:color="000000" w:fill="C0C0C0"/>
          </w:tcPr>
          <w:p w14:paraId="00057290"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single" w:sz="4" w:space="0" w:color="auto"/>
              <w:left w:val="nil"/>
              <w:bottom w:val="single" w:sz="4" w:space="0" w:color="auto"/>
              <w:right w:val="single" w:sz="4" w:space="0" w:color="auto"/>
            </w:tcBorders>
            <w:shd w:val="clear" w:color="000000" w:fill="C0C0C0"/>
            <w:vAlign w:val="center"/>
            <w:hideMark/>
          </w:tcPr>
          <w:p w14:paraId="48876D35" w14:textId="566F1F02"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single" w:sz="4" w:space="0" w:color="auto"/>
              <w:left w:val="nil"/>
              <w:bottom w:val="single" w:sz="4" w:space="0" w:color="auto"/>
              <w:right w:val="nil"/>
            </w:tcBorders>
            <w:shd w:val="clear" w:color="000000" w:fill="C0C0C0"/>
          </w:tcPr>
          <w:p w14:paraId="7730C37C"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single" w:sz="4" w:space="0" w:color="auto"/>
              <w:left w:val="nil"/>
              <w:bottom w:val="single" w:sz="4" w:space="0" w:color="auto"/>
              <w:right w:val="single" w:sz="4" w:space="0" w:color="auto"/>
            </w:tcBorders>
            <w:shd w:val="clear" w:color="000000" w:fill="C0C0C0"/>
            <w:vAlign w:val="center"/>
            <w:hideMark/>
          </w:tcPr>
          <w:p w14:paraId="0E755B54" w14:textId="5BF8E9DE"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35DA7719" w14:textId="77777777" w:rsidTr="000B3F94">
        <w:trPr>
          <w:trHeight w:val="375"/>
        </w:trPr>
        <w:tc>
          <w:tcPr>
            <w:tcW w:w="250" w:type="dxa"/>
            <w:tcBorders>
              <w:top w:val="nil"/>
              <w:left w:val="nil"/>
              <w:bottom w:val="nil"/>
              <w:right w:val="nil"/>
            </w:tcBorders>
            <w:shd w:val="clear" w:color="auto" w:fill="auto"/>
            <w:noWrap/>
            <w:vAlign w:val="center"/>
            <w:hideMark/>
          </w:tcPr>
          <w:p w14:paraId="1A9F7683"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924858"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ΠΡΟΓΡΑΜΜΑ: ΠΡΟΓΡΑΜΜΑ ΑΓΡΟΤΙΚΗΣ ΑΝΑΠΤΥΞΗΣ ΤΗΣ ΕΛΛΑΔΑΣ 2014-2020 (ΠΑΑ)</w:t>
            </w:r>
          </w:p>
        </w:tc>
        <w:tc>
          <w:tcPr>
            <w:tcW w:w="1400" w:type="dxa"/>
            <w:tcBorders>
              <w:top w:val="nil"/>
              <w:left w:val="nil"/>
              <w:bottom w:val="single" w:sz="4" w:space="0" w:color="auto"/>
              <w:right w:val="single" w:sz="4" w:space="0" w:color="auto"/>
            </w:tcBorders>
            <w:shd w:val="clear" w:color="auto" w:fill="auto"/>
            <w:vAlign w:val="center"/>
            <w:hideMark/>
          </w:tcPr>
          <w:p w14:paraId="70EE401E"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22351F9B"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14:paraId="7F1EAB51" w14:textId="6C08A1D3"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36B4532B"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569F3C55" w14:textId="24C86416"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0E03362D" w14:textId="77777777" w:rsidTr="000B3F94">
        <w:trPr>
          <w:trHeight w:val="375"/>
        </w:trPr>
        <w:tc>
          <w:tcPr>
            <w:tcW w:w="250" w:type="dxa"/>
            <w:tcBorders>
              <w:top w:val="nil"/>
              <w:left w:val="nil"/>
              <w:bottom w:val="nil"/>
              <w:right w:val="nil"/>
            </w:tcBorders>
            <w:shd w:val="clear" w:color="auto" w:fill="auto"/>
            <w:noWrap/>
            <w:vAlign w:val="center"/>
            <w:hideMark/>
          </w:tcPr>
          <w:p w14:paraId="1917DB57"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6699A" w14:textId="77777777" w:rsidR="0048637B" w:rsidRPr="0048637B" w:rsidRDefault="0048637B" w:rsidP="000B3F94">
            <w:pPr>
              <w:spacing w:after="0" w:line="240" w:lineRule="auto"/>
              <w:jc w:val="center"/>
              <w:rPr>
                <w:rFonts w:ascii="Verdana" w:eastAsia="Times New Roman" w:hAnsi="Verdana" w:cs="Calibri"/>
                <w:b/>
                <w:bCs/>
                <w:sz w:val="20"/>
                <w:szCs w:val="20"/>
              </w:rPr>
            </w:pPr>
            <w:r w:rsidRPr="0048637B">
              <w:rPr>
                <w:rFonts w:ascii="Verdana" w:eastAsia="Times New Roman" w:hAnsi="Verdana" w:cs="Calibri"/>
                <w:b/>
                <w:bCs/>
                <w:sz w:val="20"/>
                <w:szCs w:val="20"/>
              </w:rPr>
              <w:t>ΜΕΤΡΟ 19.2 ΤΟΠΙΚΗ ΑΝΑΠΤΥΞΗ ΜΕ ΠΡΩΤΟΒΟΥΛΙΑ ΤΟΠΙΚΩΝ ΚΟΙΝΟΤΗΤΩΝ (ΤΑΠΤοΚ)</w:t>
            </w:r>
          </w:p>
        </w:tc>
        <w:tc>
          <w:tcPr>
            <w:tcW w:w="1400" w:type="dxa"/>
            <w:tcBorders>
              <w:top w:val="nil"/>
              <w:left w:val="nil"/>
              <w:bottom w:val="single" w:sz="4" w:space="0" w:color="auto"/>
              <w:right w:val="single" w:sz="4" w:space="0" w:color="auto"/>
            </w:tcBorders>
            <w:shd w:val="clear" w:color="auto" w:fill="auto"/>
            <w:vAlign w:val="center"/>
            <w:hideMark/>
          </w:tcPr>
          <w:p w14:paraId="7F4E2058"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0251916F"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14:paraId="733BC348" w14:textId="6B0A39A0"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50780687"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56BF8FF9" w14:textId="3EE774C9"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20904B1D" w14:textId="77777777" w:rsidTr="000B3F94">
        <w:trPr>
          <w:trHeight w:val="375"/>
        </w:trPr>
        <w:tc>
          <w:tcPr>
            <w:tcW w:w="250" w:type="dxa"/>
            <w:tcBorders>
              <w:top w:val="nil"/>
              <w:left w:val="nil"/>
              <w:bottom w:val="nil"/>
              <w:right w:val="nil"/>
            </w:tcBorders>
            <w:shd w:val="clear" w:color="auto" w:fill="auto"/>
            <w:noWrap/>
            <w:vAlign w:val="center"/>
            <w:hideMark/>
          </w:tcPr>
          <w:p w14:paraId="2C421359" w14:textId="77777777" w:rsidR="0048637B" w:rsidRPr="0048637B" w:rsidRDefault="0048637B" w:rsidP="0048637B">
            <w:pPr>
              <w:spacing w:after="0" w:line="240" w:lineRule="auto"/>
              <w:rPr>
                <w:rFonts w:ascii="Verdana" w:eastAsia="Times New Roman" w:hAnsi="Verdana" w:cs="Calibri"/>
                <w:b/>
                <w:bCs/>
                <w:sz w:val="20"/>
                <w:szCs w:val="20"/>
              </w:rPr>
            </w:pPr>
          </w:p>
        </w:tc>
        <w:tc>
          <w:tcPr>
            <w:tcW w:w="2334" w:type="dxa"/>
            <w:tcBorders>
              <w:top w:val="nil"/>
              <w:left w:val="single" w:sz="4" w:space="0" w:color="auto"/>
              <w:bottom w:val="single" w:sz="4" w:space="0" w:color="auto"/>
              <w:right w:val="single" w:sz="4" w:space="0" w:color="auto"/>
            </w:tcBorders>
            <w:shd w:val="clear" w:color="auto" w:fill="auto"/>
            <w:noWrap/>
            <w:vAlign w:val="center"/>
            <w:hideMark/>
          </w:tcPr>
          <w:p w14:paraId="7DECFD3E"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ΟΤΔ:</w:t>
            </w:r>
          </w:p>
        </w:tc>
        <w:tc>
          <w:tcPr>
            <w:tcW w:w="2477" w:type="dxa"/>
            <w:tcBorders>
              <w:top w:val="nil"/>
              <w:left w:val="nil"/>
              <w:bottom w:val="single" w:sz="4" w:space="0" w:color="auto"/>
              <w:right w:val="single" w:sz="4" w:space="0" w:color="auto"/>
            </w:tcBorders>
            <w:shd w:val="clear" w:color="auto" w:fill="auto"/>
            <w:noWrap/>
            <w:vAlign w:val="center"/>
            <w:hideMark/>
          </w:tcPr>
          <w:p w14:paraId="07BC3168" w14:textId="43863652"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r>
              <w:rPr>
                <w:rFonts w:ascii="Verdana" w:eastAsia="Times New Roman" w:hAnsi="Verdana" w:cs="Calibri"/>
                <w:b/>
                <w:bCs/>
                <w:sz w:val="20"/>
                <w:szCs w:val="20"/>
              </w:rPr>
              <w:t>ΑΝΑΠΤΥΞΙΑΚΗ ΠΕΛΛΑΣ</w:t>
            </w:r>
          </w:p>
        </w:tc>
        <w:tc>
          <w:tcPr>
            <w:tcW w:w="1400" w:type="dxa"/>
            <w:tcBorders>
              <w:top w:val="nil"/>
              <w:left w:val="nil"/>
              <w:bottom w:val="single" w:sz="4" w:space="0" w:color="auto"/>
              <w:right w:val="single" w:sz="4" w:space="0" w:color="auto"/>
            </w:tcBorders>
            <w:shd w:val="clear" w:color="auto" w:fill="auto"/>
            <w:vAlign w:val="center"/>
            <w:hideMark/>
          </w:tcPr>
          <w:p w14:paraId="59C01C40"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0A552F75"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14:paraId="3A08A94E" w14:textId="0E450ECB"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279E5E31"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7953D7F2" w14:textId="279F5C22"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1B2648F0" w14:textId="77777777" w:rsidTr="000B3F94">
        <w:trPr>
          <w:trHeight w:val="375"/>
        </w:trPr>
        <w:tc>
          <w:tcPr>
            <w:tcW w:w="250" w:type="dxa"/>
            <w:tcBorders>
              <w:top w:val="nil"/>
              <w:left w:val="nil"/>
              <w:bottom w:val="nil"/>
              <w:right w:val="nil"/>
            </w:tcBorders>
            <w:shd w:val="clear" w:color="auto" w:fill="auto"/>
            <w:noWrap/>
            <w:vAlign w:val="center"/>
            <w:hideMark/>
          </w:tcPr>
          <w:p w14:paraId="5A9E5619"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F0A0" w14:textId="75E97D7F" w:rsidR="0048637B" w:rsidRPr="000B3F94" w:rsidRDefault="0048637B" w:rsidP="000B3F94">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ΚΩΔΙΚΟΣ ΥΠΟ-ΔΡΑΣΗΣ:</w:t>
            </w:r>
          </w:p>
        </w:tc>
        <w:tc>
          <w:tcPr>
            <w:tcW w:w="1400" w:type="dxa"/>
            <w:tcBorders>
              <w:top w:val="nil"/>
              <w:left w:val="nil"/>
              <w:bottom w:val="single" w:sz="4" w:space="0" w:color="auto"/>
              <w:right w:val="single" w:sz="4" w:space="0" w:color="auto"/>
            </w:tcBorders>
            <w:shd w:val="clear" w:color="auto" w:fill="auto"/>
            <w:vAlign w:val="center"/>
            <w:hideMark/>
          </w:tcPr>
          <w:p w14:paraId="2070E10D"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05D20A59"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14:paraId="257668AC" w14:textId="010A5E58"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1845AE59"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4A9A43C2" w14:textId="01904F7A"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7D6AC233" w14:textId="77777777" w:rsidTr="000B3F94">
        <w:trPr>
          <w:trHeight w:val="375"/>
        </w:trPr>
        <w:tc>
          <w:tcPr>
            <w:tcW w:w="250" w:type="dxa"/>
            <w:tcBorders>
              <w:top w:val="nil"/>
              <w:left w:val="nil"/>
              <w:bottom w:val="nil"/>
              <w:right w:val="nil"/>
            </w:tcBorders>
            <w:shd w:val="clear" w:color="auto" w:fill="auto"/>
            <w:noWrap/>
            <w:vAlign w:val="center"/>
            <w:hideMark/>
          </w:tcPr>
          <w:p w14:paraId="26C8E266"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23A46"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xml:space="preserve">ΤΙΤΛΟΣ ΥΠΟΔΡΑΣΗΣ : </w:t>
            </w:r>
          </w:p>
        </w:tc>
        <w:tc>
          <w:tcPr>
            <w:tcW w:w="1400" w:type="dxa"/>
            <w:tcBorders>
              <w:top w:val="nil"/>
              <w:left w:val="nil"/>
              <w:bottom w:val="single" w:sz="4" w:space="0" w:color="auto"/>
              <w:right w:val="single" w:sz="4" w:space="0" w:color="auto"/>
            </w:tcBorders>
            <w:shd w:val="clear" w:color="auto" w:fill="auto"/>
            <w:vAlign w:val="center"/>
            <w:hideMark/>
          </w:tcPr>
          <w:p w14:paraId="01A25365"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6A122390"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vAlign w:val="center"/>
            <w:hideMark/>
          </w:tcPr>
          <w:p w14:paraId="4B65F380" w14:textId="65E3AA88"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2724F734"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213B5CFB" w14:textId="443E5A8F"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6855502D" w14:textId="77777777" w:rsidTr="000B3F94">
        <w:trPr>
          <w:trHeight w:val="375"/>
        </w:trPr>
        <w:tc>
          <w:tcPr>
            <w:tcW w:w="250" w:type="dxa"/>
            <w:tcBorders>
              <w:top w:val="nil"/>
              <w:left w:val="nil"/>
              <w:bottom w:val="nil"/>
              <w:right w:val="nil"/>
            </w:tcBorders>
            <w:shd w:val="clear" w:color="auto" w:fill="auto"/>
            <w:vAlign w:val="center"/>
            <w:hideMark/>
          </w:tcPr>
          <w:p w14:paraId="03A92780"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D0E7A"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xml:space="preserve">ΚΩΔΙΚΟΣ ΠΡΟΣΚΛΗΣΗΣ : </w:t>
            </w:r>
          </w:p>
        </w:tc>
        <w:tc>
          <w:tcPr>
            <w:tcW w:w="1400" w:type="dxa"/>
            <w:tcBorders>
              <w:top w:val="nil"/>
              <w:left w:val="nil"/>
              <w:bottom w:val="single" w:sz="4" w:space="0" w:color="auto"/>
              <w:right w:val="single" w:sz="4" w:space="0" w:color="auto"/>
            </w:tcBorders>
            <w:shd w:val="clear" w:color="auto" w:fill="auto"/>
            <w:noWrap/>
            <w:vAlign w:val="center"/>
            <w:hideMark/>
          </w:tcPr>
          <w:p w14:paraId="0C0121E9"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61B9F8C1"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14:paraId="227E94FA" w14:textId="54EB4B70"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5180F92F"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6D261089" w14:textId="502C608E"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0A3E8C4D" w14:textId="77777777" w:rsidTr="000B3F94">
        <w:trPr>
          <w:trHeight w:val="375"/>
        </w:trPr>
        <w:tc>
          <w:tcPr>
            <w:tcW w:w="250" w:type="dxa"/>
            <w:tcBorders>
              <w:top w:val="nil"/>
              <w:left w:val="nil"/>
              <w:bottom w:val="nil"/>
              <w:right w:val="nil"/>
            </w:tcBorders>
            <w:shd w:val="clear" w:color="auto" w:fill="auto"/>
            <w:vAlign w:val="center"/>
            <w:hideMark/>
          </w:tcPr>
          <w:p w14:paraId="2BF1CAA8" w14:textId="77777777" w:rsidR="0048637B" w:rsidRPr="0048637B" w:rsidRDefault="0048637B" w:rsidP="0048637B">
            <w:pPr>
              <w:spacing w:after="0" w:line="240" w:lineRule="auto"/>
              <w:rPr>
                <w:rFonts w:ascii="Verdana" w:eastAsia="Times New Roman" w:hAnsi="Verdana" w:cs="Calibri"/>
                <w:b/>
                <w:bCs/>
                <w:sz w:val="20"/>
                <w:szCs w:val="20"/>
              </w:rPr>
            </w:pPr>
          </w:p>
        </w:tc>
        <w:tc>
          <w:tcPr>
            <w:tcW w:w="481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4F9E"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ΤΙΤΛΟΣ  ΠΡΟΤΕΙΝΟΜΕΝΗΣ ΠΡΑΞΗΣ :</w:t>
            </w:r>
          </w:p>
        </w:tc>
        <w:tc>
          <w:tcPr>
            <w:tcW w:w="1400" w:type="dxa"/>
            <w:tcBorders>
              <w:top w:val="nil"/>
              <w:left w:val="nil"/>
              <w:bottom w:val="single" w:sz="4" w:space="0" w:color="auto"/>
              <w:right w:val="single" w:sz="4" w:space="0" w:color="auto"/>
            </w:tcBorders>
            <w:shd w:val="clear" w:color="auto" w:fill="auto"/>
            <w:noWrap/>
            <w:vAlign w:val="center"/>
            <w:hideMark/>
          </w:tcPr>
          <w:p w14:paraId="52135044"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3C4484FA"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14:paraId="49FB21E3" w14:textId="3688E1A0"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613DA47B"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424FCB7F" w14:textId="5BE4527E"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r w:rsidR="0048637B" w:rsidRPr="0048637B" w14:paraId="1EDA1924" w14:textId="77777777" w:rsidTr="000B3F94">
        <w:trPr>
          <w:trHeight w:val="375"/>
        </w:trPr>
        <w:tc>
          <w:tcPr>
            <w:tcW w:w="250" w:type="dxa"/>
            <w:tcBorders>
              <w:top w:val="nil"/>
              <w:left w:val="nil"/>
              <w:bottom w:val="nil"/>
              <w:right w:val="nil"/>
            </w:tcBorders>
            <w:shd w:val="clear" w:color="auto" w:fill="auto"/>
            <w:vAlign w:val="center"/>
            <w:hideMark/>
          </w:tcPr>
          <w:p w14:paraId="1C990C30" w14:textId="77777777" w:rsidR="0048637B" w:rsidRPr="0048637B" w:rsidRDefault="0048637B" w:rsidP="0048637B">
            <w:pPr>
              <w:spacing w:after="0" w:line="240" w:lineRule="auto"/>
              <w:rPr>
                <w:rFonts w:ascii="Verdana" w:eastAsia="Times New Roman" w:hAnsi="Verdana" w:cs="Calibri"/>
                <w:b/>
                <w:bCs/>
                <w:sz w:val="20"/>
                <w:szCs w:val="20"/>
              </w:rPr>
            </w:pPr>
          </w:p>
        </w:tc>
        <w:tc>
          <w:tcPr>
            <w:tcW w:w="2334" w:type="dxa"/>
            <w:tcBorders>
              <w:top w:val="nil"/>
              <w:left w:val="single" w:sz="4" w:space="0" w:color="auto"/>
              <w:bottom w:val="single" w:sz="4" w:space="0" w:color="auto"/>
              <w:right w:val="single" w:sz="4" w:space="0" w:color="auto"/>
            </w:tcBorders>
            <w:shd w:val="clear" w:color="auto" w:fill="auto"/>
            <w:noWrap/>
            <w:vAlign w:val="center"/>
            <w:hideMark/>
          </w:tcPr>
          <w:p w14:paraId="36755957"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ΚΩΔΙΚΟΣ ΠΡΑΞΗΣ ΠΣΚΕ:</w:t>
            </w:r>
          </w:p>
        </w:tc>
        <w:tc>
          <w:tcPr>
            <w:tcW w:w="2477" w:type="dxa"/>
            <w:tcBorders>
              <w:top w:val="nil"/>
              <w:left w:val="nil"/>
              <w:bottom w:val="single" w:sz="4" w:space="0" w:color="auto"/>
              <w:right w:val="single" w:sz="4" w:space="0" w:color="auto"/>
            </w:tcBorders>
            <w:shd w:val="clear" w:color="auto" w:fill="auto"/>
            <w:noWrap/>
            <w:vAlign w:val="center"/>
            <w:hideMark/>
          </w:tcPr>
          <w:p w14:paraId="4EF13885"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400" w:type="dxa"/>
            <w:tcBorders>
              <w:top w:val="nil"/>
              <w:left w:val="nil"/>
              <w:bottom w:val="single" w:sz="4" w:space="0" w:color="auto"/>
              <w:right w:val="single" w:sz="4" w:space="0" w:color="auto"/>
            </w:tcBorders>
            <w:shd w:val="clear" w:color="auto" w:fill="auto"/>
            <w:noWrap/>
            <w:vAlign w:val="center"/>
            <w:hideMark/>
          </w:tcPr>
          <w:p w14:paraId="17121EF6" w14:textId="77777777"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184" w:type="dxa"/>
            <w:tcBorders>
              <w:top w:val="nil"/>
              <w:left w:val="nil"/>
              <w:bottom w:val="single" w:sz="4" w:space="0" w:color="auto"/>
              <w:right w:val="nil"/>
            </w:tcBorders>
          </w:tcPr>
          <w:p w14:paraId="55F78B4D" w14:textId="77777777" w:rsidR="0048637B" w:rsidRPr="0048637B" w:rsidRDefault="0048637B" w:rsidP="0048637B">
            <w:pPr>
              <w:spacing w:after="0" w:line="240" w:lineRule="auto"/>
              <w:rPr>
                <w:rFonts w:ascii="Verdana" w:eastAsia="Times New Roman" w:hAnsi="Verdana" w:cs="Calibri"/>
                <w:b/>
                <w:bCs/>
                <w:sz w:val="20"/>
                <w:szCs w:val="20"/>
              </w:rPr>
            </w:pPr>
          </w:p>
        </w:tc>
        <w:tc>
          <w:tcPr>
            <w:tcW w:w="1184" w:type="dxa"/>
            <w:tcBorders>
              <w:top w:val="nil"/>
              <w:left w:val="nil"/>
              <w:bottom w:val="single" w:sz="4" w:space="0" w:color="auto"/>
              <w:right w:val="single" w:sz="4" w:space="0" w:color="auto"/>
            </w:tcBorders>
            <w:shd w:val="clear" w:color="auto" w:fill="auto"/>
            <w:noWrap/>
            <w:vAlign w:val="center"/>
            <w:hideMark/>
          </w:tcPr>
          <w:p w14:paraId="2D3A7246" w14:textId="2BAE3A19"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c>
          <w:tcPr>
            <w:tcW w:w="1077" w:type="dxa"/>
            <w:tcBorders>
              <w:top w:val="nil"/>
              <w:left w:val="nil"/>
              <w:bottom w:val="single" w:sz="4" w:space="0" w:color="auto"/>
              <w:right w:val="nil"/>
            </w:tcBorders>
          </w:tcPr>
          <w:p w14:paraId="553CC918" w14:textId="77777777" w:rsidR="0048637B" w:rsidRPr="0048637B" w:rsidRDefault="0048637B" w:rsidP="0048637B">
            <w:pPr>
              <w:spacing w:after="0" w:line="240" w:lineRule="auto"/>
              <w:rPr>
                <w:rFonts w:ascii="Verdana" w:eastAsia="Times New Roman" w:hAnsi="Verdana" w:cs="Calibri"/>
                <w:b/>
                <w:bCs/>
                <w:sz w:val="20"/>
                <w:szCs w:val="20"/>
              </w:rPr>
            </w:pPr>
          </w:p>
        </w:tc>
        <w:tc>
          <w:tcPr>
            <w:tcW w:w="1164" w:type="dxa"/>
            <w:tcBorders>
              <w:top w:val="nil"/>
              <w:left w:val="nil"/>
              <w:bottom w:val="single" w:sz="4" w:space="0" w:color="auto"/>
              <w:right w:val="single" w:sz="4" w:space="0" w:color="auto"/>
            </w:tcBorders>
            <w:shd w:val="clear" w:color="auto" w:fill="auto"/>
            <w:vAlign w:val="center"/>
            <w:hideMark/>
          </w:tcPr>
          <w:p w14:paraId="363EB608" w14:textId="14DBF46D" w:rsidR="0048637B" w:rsidRPr="0048637B" w:rsidRDefault="0048637B" w:rsidP="0048637B">
            <w:pPr>
              <w:spacing w:after="0" w:line="240" w:lineRule="auto"/>
              <w:rPr>
                <w:rFonts w:ascii="Verdana" w:eastAsia="Times New Roman" w:hAnsi="Verdana" w:cs="Calibri"/>
                <w:b/>
                <w:bCs/>
                <w:sz w:val="20"/>
                <w:szCs w:val="20"/>
              </w:rPr>
            </w:pPr>
            <w:r w:rsidRPr="0048637B">
              <w:rPr>
                <w:rFonts w:ascii="Verdana" w:eastAsia="Times New Roman" w:hAnsi="Verdana" w:cs="Calibri"/>
                <w:b/>
                <w:bCs/>
                <w:sz w:val="20"/>
                <w:szCs w:val="20"/>
              </w:rPr>
              <w:t> </w:t>
            </w:r>
          </w:p>
        </w:tc>
      </w:tr>
    </w:tbl>
    <w:p w14:paraId="5C24468D" w14:textId="58A4BB4C" w:rsidR="0048637B" w:rsidRDefault="0048637B" w:rsidP="0048637B">
      <w:pPr>
        <w:tabs>
          <w:tab w:val="left" w:pos="1920"/>
        </w:tabs>
      </w:pPr>
      <w:r>
        <w:tab/>
      </w:r>
    </w:p>
    <w:p w14:paraId="42B2337E" w14:textId="77777777" w:rsidR="0048637B" w:rsidRDefault="0048637B" w:rsidP="0048637B">
      <w:pPr>
        <w:tabs>
          <w:tab w:val="left" w:pos="1920"/>
        </w:tabs>
      </w:pPr>
    </w:p>
    <w:p w14:paraId="496E3D4B" w14:textId="77777777" w:rsidR="0048637B" w:rsidRDefault="0048637B" w:rsidP="0048637B">
      <w:pPr>
        <w:tabs>
          <w:tab w:val="left" w:pos="1920"/>
        </w:tabs>
      </w:pPr>
    </w:p>
    <w:p w14:paraId="25323BE4" w14:textId="77777777" w:rsidR="0048637B" w:rsidRDefault="0048637B" w:rsidP="0048637B">
      <w:pPr>
        <w:tabs>
          <w:tab w:val="left" w:pos="1920"/>
        </w:tabs>
      </w:pPr>
    </w:p>
    <w:p w14:paraId="133064E9" w14:textId="77777777" w:rsidR="0048637B" w:rsidRDefault="0048637B" w:rsidP="0048637B">
      <w:pPr>
        <w:tabs>
          <w:tab w:val="left" w:pos="1920"/>
        </w:tabs>
      </w:pPr>
    </w:p>
    <w:p w14:paraId="585E6CE3" w14:textId="77777777" w:rsidR="0048637B" w:rsidRPr="0048637B" w:rsidRDefault="0048637B" w:rsidP="0048637B">
      <w:pPr>
        <w:spacing w:line="160" w:lineRule="atLeast"/>
        <w:jc w:val="both"/>
        <w:rPr>
          <w:rFonts w:cs="Tahoma"/>
          <w:b/>
        </w:rPr>
      </w:pPr>
    </w:p>
    <w:p w14:paraId="3024B6F8" w14:textId="19807204" w:rsidR="0048637B" w:rsidRDefault="000B3F94" w:rsidP="0048637B">
      <w:pPr>
        <w:spacing w:line="160" w:lineRule="atLeast"/>
        <w:jc w:val="both"/>
        <w:rPr>
          <w:rFonts w:cs="Tahoma"/>
          <w:b/>
        </w:rPr>
      </w:pPr>
      <w:r>
        <w:rPr>
          <w:rFonts w:cs="Tahoma"/>
          <w:b/>
        </w:rPr>
        <w:t>ΥΠΟΔΡΑΣΗ 19.2.3.1.</w:t>
      </w:r>
    </w:p>
    <w:p w14:paraId="0B8C058A" w14:textId="245F75E4" w:rsidR="0048637B" w:rsidRDefault="00230841" w:rsidP="00230841">
      <w:pPr>
        <w:tabs>
          <w:tab w:val="left" w:pos="4485"/>
        </w:tabs>
        <w:spacing w:line="160" w:lineRule="atLeast"/>
        <w:jc w:val="both"/>
        <w:rPr>
          <w:rFonts w:cs="Tahoma"/>
          <w:b/>
        </w:rPr>
      </w:pPr>
      <w:r>
        <w:rPr>
          <w:rFonts w:cs="Tahoma"/>
          <w:b/>
        </w:rPr>
        <w:tab/>
      </w:r>
    </w:p>
    <w:tbl>
      <w:tblPr>
        <w:tblStyle w:val="9213"/>
        <w:tblW w:w="13041" w:type="dxa"/>
        <w:tblInd w:w="-459" w:type="dxa"/>
        <w:tblLayout w:type="fixed"/>
        <w:tblLook w:val="04A0" w:firstRow="1" w:lastRow="0" w:firstColumn="1" w:lastColumn="0" w:noHBand="0" w:noVBand="1"/>
      </w:tblPr>
      <w:tblGrid>
        <w:gridCol w:w="993"/>
        <w:gridCol w:w="4961"/>
        <w:gridCol w:w="1134"/>
        <w:gridCol w:w="1559"/>
        <w:gridCol w:w="1276"/>
        <w:gridCol w:w="3118"/>
      </w:tblGrid>
      <w:tr w:rsidR="00230841" w:rsidRPr="00A95E93" w14:paraId="21A63776" w14:textId="6960CBA6" w:rsidTr="009263CE">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7D3A74BB" w14:textId="77777777" w:rsidR="00230841" w:rsidRPr="00A95E93" w:rsidRDefault="00230841" w:rsidP="008D6B05">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469D2005" w14:textId="77777777" w:rsidR="00230841" w:rsidRPr="00A95E93" w:rsidRDefault="00230841" w:rsidP="008D6B05">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14E243D9" w14:textId="77777777" w:rsidR="00230841" w:rsidRPr="00A95E93" w:rsidRDefault="00230841" w:rsidP="008D6B05">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4751A21D" w14:textId="77777777" w:rsidR="00230841" w:rsidRPr="00A95E93" w:rsidRDefault="00230841" w:rsidP="008D6B05">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21C51AEA" w14:textId="77777777" w:rsidR="00230841" w:rsidRPr="002E1767" w:rsidRDefault="00230841" w:rsidP="008D6B05">
            <w:pPr>
              <w:jc w:val="center"/>
              <w:rPr>
                <w:rFonts w:cs="TimesNewRomanPSMT"/>
                <w:b/>
                <w:sz w:val="20"/>
                <w:szCs w:val="20"/>
              </w:rPr>
            </w:pPr>
            <w:r w:rsidRPr="002E1767">
              <w:rPr>
                <w:rFonts w:cs="TimesNewRomanPSMT"/>
                <w:b/>
                <w:sz w:val="20"/>
                <w:szCs w:val="20"/>
              </w:rPr>
              <w:t>Σταθμισμένη μέγιστη βαθμολογία ανά κριτήριο</w:t>
            </w:r>
          </w:p>
        </w:tc>
        <w:tc>
          <w:tcPr>
            <w:tcW w:w="3118" w:type="dxa"/>
            <w:vMerge w:val="restart"/>
            <w:tcBorders>
              <w:top w:val="single" w:sz="4" w:space="0" w:color="auto"/>
              <w:left w:val="single" w:sz="4" w:space="0" w:color="auto"/>
              <w:right w:val="single" w:sz="4" w:space="0" w:color="auto"/>
            </w:tcBorders>
          </w:tcPr>
          <w:p w14:paraId="1050E60A" w14:textId="77777777" w:rsidR="002E1767" w:rsidRDefault="002E1767" w:rsidP="008D6B05">
            <w:pPr>
              <w:jc w:val="center"/>
              <w:rPr>
                <w:rFonts w:cs="TimesNewRomanPSMT"/>
                <w:b/>
                <w:sz w:val="20"/>
                <w:szCs w:val="20"/>
              </w:rPr>
            </w:pPr>
          </w:p>
          <w:p w14:paraId="41719C23" w14:textId="336DA5EC" w:rsidR="00230841" w:rsidRPr="000B3F94" w:rsidRDefault="00230841" w:rsidP="008D6B05">
            <w:pPr>
              <w:jc w:val="center"/>
              <w:rPr>
                <w:rFonts w:cs="TimesNewRomanPSMT"/>
                <w:b/>
                <w:sz w:val="20"/>
                <w:szCs w:val="20"/>
              </w:rPr>
            </w:pPr>
            <w:r w:rsidRPr="000B3F94">
              <w:rPr>
                <w:rFonts w:cs="TimesNewRomanPSMT"/>
                <w:b/>
                <w:sz w:val="20"/>
                <w:szCs w:val="20"/>
              </w:rPr>
              <w:t>ΔΙΚΑΙΟΛΟΓΗΤΙΚΑ ΤΕΚΜΗΡΙΩΣΗΣ</w:t>
            </w:r>
          </w:p>
        </w:tc>
      </w:tr>
      <w:tr w:rsidR="00230841" w:rsidRPr="00A95E93" w14:paraId="477217B2" w14:textId="3E7FB5B8" w:rsidTr="002E1767">
        <w:trPr>
          <w:trHeight w:val="770"/>
        </w:trPr>
        <w:tc>
          <w:tcPr>
            <w:tcW w:w="5954" w:type="dxa"/>
            <w:gridSpan w:val="2"/>
            <w:tcBorders>
              <w:top w:val="single" w:sz="4" w:space="0" w:color="auto"/>
              <w:left w:val="single" w:sz="4" w:space="0" w:color="auto"/>
              <w:bottom w:val="single" w:sz="4" w:space="0" w:color="auto"/>
              <w:right w:val="single" w:sz="4" w:space="0" w:color="auto"/>
            </w:tcBorders>
            <w:vAlign w:val="center"/>
          </w:tcPr>
          <w:p w14:paraId="00AA630B" w14:textId="77777777" w:rsidR="00230841" w:rsidRPr="00A95E93" w:rsidRDefault="00230841" w:rsidP="008D6B05">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23A640D0" w14:textId="77777777" w:rsidR="00230841" w:rsidRPr="00A95E93" w:rsidRDefault="00230841" w:rsidP="008D6B05">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3C113EA9" w14:textId="77777777" w:rsidR="00230841" w:rsidRPr="00A95E93" w:rsidRDefault="00230841" w:rsidP="008D6B05">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7C9DA93A" w14:textId="77777777" w:rsidR="00230841" w:rsidRPr="00A95E93" w:rsidRDefault="00230841" w:rsidP="008D6B05">
            <w:pPr>
              <w:ind w:left="-108" w:firstLine="108"/>
              <w:jc w:val="center"/>
              <w:rPr>
                <w:rFonts w:cs="TimesNewRomanPSMT"/>
                <w:sz w:val="18"/>
                <w:szCs w:val="18"/>
              </w:rPr>
            </w:pPr>
          </w:p>
        </w:tc>
        <w:tc>
          <w:tcPr>
            <w:tcW w:w="3118" w:type="dxa"/>
            <w:vMerge/>
            <w:tcBorders>
              <w:left w:val="single" w:sz="4" w:space="0" w:color="auto"/>
              <w:bottom w:val="single" w:sz="4" w:space="0" w:color="auto"/>
              <w:right w:val="single" w:sz="4" w:space="0" w:color="auto"/>
            </w:tcBorders>
          </w:tcPr>
          <w:p w14:paraId="446B26DD" w14:textId="77777777" w:rsidR="00230841" w:rsidRPr="00A95E93" w:rsidRDefault="00230841" w:rsidP="008D6B05">
            <w:pPr>
              <w:ind w:left="-108" w:firstLine="108"/>
              <w:jc w:val="center"/>
              <w:rPr>
                <w:rFonts w:cs="TimesNewRomanPSMT"/>
                <w:sz w:val="18"/>
                <w:szCs w:val="18"/>
              </w:rPr>
            </w:pPr>
          </w:p>
        </w:tc>
      </w:tr>
      <w:tr w:rsidR="00230841" w:rsidRPr="00A95E93" w14:paraId="4FDD3ED8" w14:textId="1108264F"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6F2C023" w14:textId="0ED8ADB2" w:rsidR="00230841" w:rsidRPr="00A95E93" w:rsidRDefault="00230841" w:rsidP="008D6B05">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79C1B09D" w14:textId="77777777" w:rsidR="00230841" w:rsidRPr="00A95E93" w:rsidRDefault="00230841" w:rsidP="008D6B05">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16A17631" w14:textId="77777777" w:rsidR="00230841" w:rsidRPr="00A95E93" w:rsidRDefault="00230841" w:rsidP="008D6B05">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B3FF2B8" w14:textId="77777777" w:rsidR="00230841" w:rsidRPr="008755CB" w:rsidRDefault="00230841" w:rsidP="008D6B05">
            <w:pPr>
              <w:ind w:left="159"/>
              <w:contextualSpacing/>
              <w:jc w:val="center"/>
              <w:rPr>
                <w:rFonts w:cs="TimesNewRomanPSMT"/>
                <w:b/>
                <w:sz w:val="20"/>
                <w:szCs w:val="20"/>
              </w:rPr>
            </w:pPr>
            <w:r w:rsidRPr="008755CB">
              <w:rPr>
                <w:rFonts w:cs="TimesNewRomanPSMT"/>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6F4F4A2B" w14:textId="77777777" w:rsidR="00230841" w:rsidRPr="00A95E93" w:rsidRDefault="00230841" w:rsidP="008D6B05">
            <w:pPr>
              <w:ind w:left="159"/>
              <w:contextualSpacing/>
              <w:jc w:val="center"/>
              <w:rPr>
                <w:rFonts w:cs="TimesNewRomanPSMT"/>
                <w:b/>
                <w:sz w:val="20"/>
                <w:szCs w:val="20"/>
                <w:lang w:val="en-US"/>
              </w:rPr>
            </w:pPr>
            <w:r w:rsidRPr="00A95E93">
              <w:rPr>
                <w:rFonts w:cs="TimesNewRomanPSMT"/>
                <w:b/>
                <w:sz w:val="20"/>
                <w:szCs w:val="20"/>
              </w:rPr>
              <w:t>1</w:t>
            </w:r>
            <w:r w:rsidRPr="00A95E93">
              <w:rPr>
                <w:rFonts w:cs="TimesNewRomanPSMT"/>
                <w:b/>
                <w:sz w:val="20"/>
                <w:szCs w:val="20"/>
                <w:lang w:val="en-US"/>
              </w:rPr>
              <w:t>5</w:t>
            </w:r>
          </w:p>
        </w:tc>
        <w:tc>
          <w:tcPr>
            <w:tcW w:w="3118" w:type="dxa"/>
            <w:vMerge w:val="restart"/>
            <w:tcBorders>
              <w:top w:val="single" w:sz="4" w:space="0" w:color="auto"/>
              <w:left w:val="single" w:sz="4" w:space="0" w:color="auto"/>
              <w:right w:val="single" w:sz="4" w:space="0" w:color="auto"/>
            </w:tcBorders>
            <w:vAlign w:val="center"/>
          </w:tcPr>
          <w:p w14:paraId="00B2533C" w14:textId="2E04830D" w:rsidR="00230841" w:rsidRPr="00160719" w:rsidRDefault="00230841" w:rsidP="00230841">
            <w:pPr>
              <w:contextualSpacing/>
              <w:jc w:val="center"/>
              <w:rPr>
                <w:rFonts w:cs="TimesNewRomanPSMT"/>
                <w:sz w:val="20"/>
                <w:szCs w:val="20"/>
              </w:rPr>
            </w:pPr>
            <w:r w:rsidRPr="00160719">
              <w:rPr>
                <w:rFonts w:cs="TimesNewRomanPSMT"/>
                <w:sz w:val="20"/>
                <w:szCs w:val="20"/>
              </w:rPr>
              <w:t>Αίτηση ενίσχυσης και πρόσκληση</w:t>
            </w:r>
          </w:p>
        </w:tc>
      </w:tr>
      <w:tr w:rsidR="00230841" w:rsidRPr="00A95E93" w14:paraId="1BBDC9CF" w14:textId="542FD08E"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75C0BB9B" w14:textId="03C0C885" w:rsidR="00230841" w:rsidRPr="00A95E93" w:rsidRDefault="00230841" w:rsidP="008D6B05">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7DEA3306" w14:textId="77777777" w:rsidR="00230841" w:rsidRPr="00A95E93" w:rsidRDefault="00230841" w:rsidP="008D6B05">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1CB467FD" w14:textId="77777777" w:rsidR="00230841" w:rsidRPr="00A95E93" w:rsidRDefault="00230841" w:rsidP="008D6B05">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0623A9" w14:textId="77777777" w:rsidR="00230841" w:rsidRPr="00A95E93" w:rsidRDefault="00230841" w:rsidP="008D6B05">
            <w:pPr>
              <w:ind w:left="159"/>
              <w:contextualSpacing/>
              <w:jc w:val="center"/>
              <w:rPr>
                <w:rFonts w:cs="TimesNewRomanPSMT"/>
                <w:sz w:val="20"/>
                <w:szCs w:val="20"/>
              </w:rPr>
            </w:pPr>
            <w:r w:rsidRPr="00A95E93">
              <w:rPr>
                <w:rFonts w:cs="TimesNewRomanPSMT"/>
                <w:sz w:val="20"/>
                <w:szCs w:val="20"/>
              </w:rPr>
              <w:t>100</w:t>
            </w:r>
          </w:p>
        </w:tc>
        <w:tc>
          <w:tcPr>
            <w:tcW w:w="1276" w:type="dxa"/>
            <w:vMerge/>
            <w:tcBorders>
              <w:left w:val="single" w:sz="4" w:space="0" w:color="auto"/>
              <w:right w:val="single" w:sz="4" w:space="0" w:color="auto"/>
            </w:tcBorders>
            <w:vAlign w:val="center"/>
          </w:tcPr>
          <w:p w14:paraId="1692E091" w14:textId="77777777" w:rsidR="00230841" w:rsidRPr="00A95E93" w:rsidRDefault="00230841" w:rsidP="008D6B05">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4960B46C" w14:textId="77777777" w:rsidR="00230841" w:rsidRPr="00160719" w:rsidRDefault="00230841" w:rsidP="008D6B05">
            <w:pPr>
              <w:ind w:left="159"/>
              <w:contextualSpacing/>
              <w:jc w:val="center"/>
              <w:rPr>
                <w:rFonts w:cs="TimesNewRomanPSMT"/>
                <w:sz w:val="20"/>
                <w:szCs w:val="20"/>
              </w:rPr>
            </w:pPr>
          </w:p>
        </w:tc>
      </w:tr>
      <w:tr w:rsidR="00230841" w:rsidRPr="00A95E93" w14:paraId="646B5118" w14:textId="1DF67A90"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AF3C757" w14:textId="4DAE4E5F" w:rsidR="00230841" w:rsidRPr="00A95E93" w:rsidRDefault="00230841" w:rsidP="008D6B05">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553336D6" w14:textId="77777777" w:rsidR="00230841" w:rsidRPr="00A95E93" w:rsidRDefault="00230841" w:rsidP="008D6B05">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28CB8E9A" w14:textId="77777777" w:rsidR="00230841" w:rsidRPr="00A95E93" w:rsidRDefault="00230841" w:rsidP="008D6B05">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42A8223" w14:textId="77777777" w:rsidR="00230841" w:rsidRPr="00A95E93" w:rsidRDefault="00230841" w:rsidP="008D6B05">
            <w:pPr>
              <w:ind w:left="159"/>
              <w:contextualSpacing/>
              <w:jc w:val="center"/>
              <w:rPr>
                <w:rFonts w:cs="TimesNewRomanPSMT"/>
                <w:sz w:val="20"/>
                <w:szCs w:val="20"/>
              </w:rPr>
            </w:pPr>
            <w:r>
              <w:rPr>
                <w:rFonts w:cs="TimesNewRomanPSMT"/>
                <w:sz w:val="20"/>
                <w:szCs w:val="20"/>
              </w:rPr>
              <w:t>70</w:t>
            </w:r>
          </w:p>
        </w:tc>
        <w:tc>
          <w:tcPr>
            <w:tcW w:w="1276" w:type="dxa"/>
            <w:vMerge/>
            <w:tcBorders>
              <w:left w:val="single" w:sz="4" w:space="0" w:color="auto"/>
              <w:right w:val="single" w:sz="4" w:space="0" w:color="auto"/>
            </w:tcBorders>
            <w:vAlign w:val="center"/>
          </w:tcPr>
          <w:p w14:paraId="0DCF4A8A" w14:textId="77777777" w:rsidR="00230841" w:rsidRPr="00A95E93" w:rsidRDefault="00230841" w:rsidP="008D6B05">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13C8AC4C" w14:textId="77777777" w:rsidR="00230841" w:rsidRPr="00160719" w:rsidRDefault="00230841" w:rsidP="008D6B05">
            <w:pPr>
              <w:ind w:left="159"/>
              <w:contextualSpacing/>
              <w:jc w:val="center"/>
              <w:rPr>
                <w:rFonts w:cs="TimesNewRomanPSMT"/>
                <w:sz w:val="20"/>
                <w:szCs w:val="20"/>
              </w:rPr>
            </w:pPr>
          </w:p>
        </w:tc>
      </w:tr>
      <w:tr w:rsidR="00230841" w:rsidRPr="00A95E93" w14:paraId="1BE15E28" w14:textId="1486AC1D"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412F212" w14:textId="5A97D3FE" w:rsidR="00230841" w:rsidRPr="00A95E93" w:rsidRDefault="00230841" w:rsidP="008D6B05">
            <w:pPr>
              <w:ind w:left="34"/>
              <w:contextualSpacing/>
              <w:jc w:val="center"/>
              <w:rPr>
                <w:rFonts w:cs="TimesNewRomanPSMT"/>
                <w:b/>
                <w:sz w:val="20"/>
                <w:szCs w:val="20"/>
                <w:u w:val="single"/>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65DD42AD" w14:textId="77777777" w:rsidR="00230841" w:rsidRPr="00A95E93" w:rsidRDefault="00230841" w:rsidP="008D6B05">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7453D224" w14:textId="77777777" w:rsidR="00230841" w:rsidRPr="00A95E93" w:rsidRDefault="00230841" w:rsidP="008D6B05">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B1B37A" w14:textId="77777777" w:rsidR="00230841" w:rsidRPr="00A95E93" w:rsidRDefault="00230841" w:rsidP="008D6B05">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vMerge/>
            <w:tcBorders>
              <w:left w:val="single" w:sz="4" w:space="0" w:color="auto"/>
              <w:right w:val="single" w:sz="4" w:space="0" w:color="auto"/>
            </w:tcBorders>
            <w:vAlign w:val="center"/>
          </w:tcPr>
          <w:p w14:paraId="123F27AA" w14:textId="77777777" w:rsidR="00230841" w:rsidRPr="00A95E93" w:rsidRDefault="00230841" w:rsidP="008D6B05">
            <w:pPr>
              <w:ind w:left="159"/>
              <w:contextualSpacing/>
              <w:jc w:val="center"/>
              <w:rPr>
                <w:rFonts w:cs="TimesNewRomanPSMT"/>
                <w:b/>
                <w:sz w:val="20"/>
                <w:szCs w:val="20"/>
              </w:rPr>
            </w:pPr>
          </w:p>
        </w:tc>
        <w:tc>
          <w:tcPr>
            <w:tcW w:w="3118" w:type="dxa"/>
            <w:vMerge/>
            <w:tcBorders>
              <w:left w:val="single" w:sz="4" w:space="0" w:color="auto"/>
              <w:right w:val="single" w:sz="4" w:space="0" w:color="auto"/>
            </w:tcBorders>
          </w:tcPr>
          <w:p w14:paraId="0D859979" w14:textId="77777777" w:rsidR="00230841" w:rsidRPr="00160719" w:rsidRDefault="00230841" w:rsidP="008D6B05">
            <w:pPr>
              <w:ind w:left="159"/>
              <w:contextualSpacing/>
              <w:jc w:val="center"/>
              <w:rPr>
                <w:rFonts w:cs="TimesNewRomanPSMT"/>
                <w:sz w:val="20"/>
                <w:szCs w:val="20"/>
              </w:rPr>
            </w:pPr>
          </w:p>
        </w:tc>
      </w:tr>
      <w:tr w:rsidR="00230841" w:rsidRPr="00A95E93" w14:paraId="1F1E720D" w14:textId="595D6EA1" w:rsidTr="009263CE">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2FE5DD41" w14:textId="329ADC70" w:rsidR="00230841" w:rsidRPr="00A95E93" w:rsidRDefault="00230841" w:rsidP="008D6B05">
            <w:pPr>
              <w:ind w:left="34"/>
              <w:contextualSpacing/>
              <w:jc w:val="center"/>
              <w:rPr>
                <w:rFonts w:cs="TimesNewRomanPSMT"/>
                <w:sz w:val="20"/>
                <w:szCs w:val="20"/>
              </w:rPr>
            </w:pPr>
            <w:r>
              <w:rPr>
                <w:rFonts w:cs="TimesNewRomanPSMT"/>
                <w:sz w:val="20"/>
                <w:szCs w:val="20"/>
              </w:rPr>
              <w:t>1.4</w:t>
            </w:r>
          </w:p>
        </w:tc>
        <w:tc>
          <w:tcPr>
            <w:tcW w:w="4961" w:type="dxa"/>
            <w:tcBorders>
              <w:top w:val="single" w:sz="4" w:space="0" w:color="auto"/>
              <w:left w:val="single" w:sz="4" w:space="0" w:color="auto"/>
              <w:bottom w:val="single" w:sz="4" w:space="0" w:color="auto"/>
              <w:right w:val="single" w:sz="4" w:space="0" w:color="auto"/>
            </w:tcBorders>
          </w:tcPr>
          <w:p w14:paraId="2065CD59" w14:textId="77777777" w:rsidR="00230841" w:rsidRPr="00A95E93" w:rsidRDefault="00230841" w:rsidP="008D6B05">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7C8394CA" w14:textId="77777777" w:rsidR="00230841" w:rsidRPr="00A95E93" w:rsidRDefault="00230841" w:rsidP="008D6B05">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EEFF1D5" w14:textId="77777777" w:rsidR="00230841" w:rsidRPr="00A95E93" w:rsidRDefault="00230841" w:rsidP="008D6B05">
            <w:pPr>
              <w:ind w:left="159"/>
              <w:contextualSpacing/>
              <w:jc w:val="center"/>
              <w:rPr>
                <w:rFonts w:cs="TimesNewRomanPSMT"/>
                <w:sz w:val="20"/>
                <w:szCs w:val="20"/>
              </w:rPr>
            </w:pPr>
            <w:r>
              <w:rPr>
                <w:rFonts w:cs="TimesNewRomanPSMT"/>
                <w:sz w:val="20"/>
                <w:szCs w:val="20"/>
              </w:rPr>
              <w:t>0</w:t>
            </w:r>
          </w:p>
        </w:tc>
        <w:tc>
          <w:tcPr>
            <w:tcW w:w="1276" w:type="dxa"/>
            <w:vMerge/>
            <w:tcBorders>
              <w:left w:val="single" w:sz="4" w:space="0" w:color="auto"/>
              <w:bottom w:val="single" w:sz="4" w:space="0" w:color="auto"/>
              <w:right w:val="single" w:sz="4" w:space="0" w:color="auto"/>
            </w:tcBorders>
            <w:vAlign w:val="center"/>
          </w:tcPr>
          <w:p w14:paraId="361D5A50" w14:textId="77777777" w:rsidR="00230841" w:rsidRPr="00A95E93" w:rsidRDefault="00230841" w:rsidP="008D6B05">
            <w:pPr>
              <w:ind w:left="159"/>
              <w:contextualSpacing/>
              <w:jc w:val="center"/>
              <w:rPr>
                <w:rFonts w:cs="TimesNewRomanPSMT"/>
                <w:b/>
                <w:sz w:val="20"/>
                <w:szCs w:val="20"/>
              </w:rPr>
            </w:pPr>
          </w:p>
        </w:tc>
        <w:tc>
          <w:tcPr>
            <w:tcW w:w="3118" w:type="dxa"/>
            <w:vMerge/>
            <w:tcBorders>
              <w:left w:val="single" w:sz="4" w:space="0" w:color="auto"/>
              <w:bottom w:val="single" w:sz="4" w:space="0" w:color="auto"/>
              <w:right w:val="single" w:sz="4" w:space="0" w:color="auto"/>
            </w:tcBorders>
          </w:tcPr>
          <w:p w14:paraId="7069EEC0" w14:textId="77777777" w:rsidR="00230841" w:rsidRPr="00160719" w:rsidRDefault="00230841" w:rsidP="008D6B05">
            <w:pPr>
              <w:ind w:left="159"/>
              <w:contextualSpacing/>
              <w:jc w:val="center"/>
              <w:rPr>
                <w:rFonts w:cs="TimesNewRomanPSMT"/>
                <w:sz w:val="20"/>
                <w:szCs w:val="20"/>
              </w:rPr>
            </w:pPr>
          </w:p>
        </w:tc>
      </w:tr>
      <w:tr w:rsidR="00230841" w:rsidRPr="00A95E93" w14:paraId="5883ABCF" w14:textId="2AF93AE8" w:rsidTr="009263CE">
        <w:trPr>
          <w:trHeight w:val="986"/>
        </w:trPr>
        <w:tc>
          <w:tcPr>
            <w:tcW w:w="993" w:type="dxa"/>
            <w:tcBorders>
              <w:top w:val="single" w:sz="4" w:space="0" w:color="auto"/>
              <w:left w:val="single" w:sz="4" w:space="0" w:color="auto"/>
              <w:bottom w:val="single" w:sz="4" w:space="0" w:color="auto"/>
              <w:right w:val="single" w:sz="4" w:space="0" w:color="auto"/>
            </w:tcBorders>
            <w:vAlign w:val="center"/>
          </w:tcPr>
          <w:p w14:paraId="6E0A1F08" w14:textId="14C352C0" w:rsidR="00230841" w:rsidRPr="00A95E93" w:rsidRDefault="00160719" w:rsidP="00230841">
            <w:pPr>
              <w:ind w:left="34"/>
              <w:contextualSpacing/>
              <w:jc w:val="center"/>
              <w:rPr>
                <w:rFonts w:cs="TimesNewRomanPSMT"/>
                <w:b/>
                <w:sz w:val="20"/>
                <w:szCs w:val="20"/>
              </w:rPr>
            </w:pPr>
            <w:r>
              <w:rPr>
                <w:rFonts w:cs="TimesNewRomanPSMT"/>
                <w:b/>
                <w:sz w:val="20"/>
                <w:szCs w:val="20"/>
              </w:rPr>
              <w:t>2</w:t>
            </w:r>
            <w:r w:rsidR="00230841" w:rsidRPr="00CF364F">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5556C98" w14:textId="7E521EAE" w:rsidR="00230841" w:rsidRPr="00A95E93" w:rsidRDefault="00230841" w:rsidP="00230841">
            <w:pPr>
              <w:ind w:left="34"/>
              <w:contextualSpacing/>
              <w:jc w:val="both"/>
              <w:rPr>
                <w:rFonts w:cs="TimesNewRomanPSMT"/>
                <w:b/>
                <w:sz w:val="20"/>
                <w:szCs w:val="20"/>
              </w:rPr>
            </w:pPr>
            <w:r w:rsidRPr="00322F63">
              <w:rPr>
                <w:rFonts w:ascii="Tahoma" w:eastAsia="Times New Roman" w:hAnsi="Tahoma" w:cs="Tahoma"/>
                <w:b/>
                <w:bCs/>
                <w:sz w:val="20"/>
                <w:szCs w:val="20"/>
              </w:rPr>
              <w:t>Προτεραιότητες Υπο-Δράσης</w:t>
            </w:r>
          </w:p>
        </w:tc>
        <w:tc>
          <w:tcPr>
            <w:tcW w:w="1134" w:type="dxa"/>
            <w:vMerge w:val="restart"/>
            <w:tcBorders>
              <w:top w:val="single" w:sz="4" w:space="0" w:color="auto"/>
              <w:left w:val="single" w:sz="4" w:space="0" w:color="auto"/>
              <w:right w:val="single" w:sz="4" w:space="0" w:color="auto"/>
            </w:tcBorders>
            <w:vAlign w:val="center"/>
          </w:tcPr>
          <w:p w14:paraId="392206A5" w14:textId="77777777" w:rsidR="00160719" w:rsidRDefault="00160719" w:rsidP="00230841">
            <w:pPr>
              <w:ind w:left="79"/>
              <w:contextualSpacing/>
              <w:jc w:val="center"/>
              <w:rPr>
                <w:rFonts w:cs="TimesNewRomanPSMT"/>
                <w:sz w:val="20"/>
                <w:szCs w:val="20"/>
              </w:rPr>
            </w:pPr>
          </w:p>
          <w:p w14:paraId="24166CBF" w14:textId="2F6FF36C" w:rsidR="00230841" w:rsidRPr="00A95E93" w:rsidRDefault="00230841" w:rsidP="00230841">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B56A066" w14:textId="71FA6BB7" w:rsidR="00230841" w:rsidRPr="00E370AA" w:rsidRDefault="00230841" w:rsidP="00230841">
            <w:pPr>
              <w:ind w:left="159"/>
              <w:contextualSpacing/>
              <w:jc w:val="center"/>
              <w:rPr>
                <w:rFonts w:cs="TimesNewRomanPSMT"/>
                <w:b/>
                <w:sz w:val="20"/>
                <w:szCs w:val="20"/>
              </w:rPr>
            </w:pPr>
            <w:r>
              <w:rPr>
                <w:b/>
                <w:sz w:val="20"/>
                <w:szCs w:val="20"/>
              </w:rPr>
              <w:t>(0/</w:t>
            </w:r>
            <w:r w:rsidRPr="00C24743">
              <w:rPr>
                <w:b/>
                <w:sz w:val="20"/>
                <w:szCs w:val="20"/>
              </w:rPr>
              <w:t>100)</w:t>
            </w:r>
          </w:p>
        </w:tc>
        <w:tc>
          <w:tcPr>
            <w:tcW w:w="1276" w:type="dxa"/>
            <w:vMerge w:val="restart"/>
            <w:tcBorders>
              <w:top w:val="single" w:sz="4" w:space="0" w:color="auto"/>
              <w:left w:val="single" w:sz="4" w:space="0" w:color="auto"/>
              <w:right w:val="single" w:sz="4" w:space="0" w:color="auto"/>
            </w:tcBorders>
            <w:vAlign w:val="center"/>
          </w:tcPr>
          <w:p w14:paraId="6965B21F" w14:textId="77777777" w:rsidR="00160719" w:rsidRDefault="00160719" w:rsidP="00230841">
            <w:pPr>
              <w:ind w:left="159"/>
              <w:contextualSpacing/>
              <w:jc w:val="center"/>
              <w:rPr>
                <w:b/>
                <w:sz w:val="20"/>
                <w:szCs w:val="20"/>
              </w:rPr>
            </w:pPr>
          </w:p>
          <w:p w14:paraId="155427B3" w14:textId="2B6756BD" w:rsidR="00230841" w:rsidRPr="00A95E93" w:rsidRDefault="00230841" w:rsidP="00230841">
            <w:pPr>
              <w:ind w:left="159"/>
              <w:contextualSpacing/>
              <w:jc w:val="center"/>
              <w:rPr>
                <w:rFonts w:cs="TimesNewRomanPSMT"/>
                <w:b/>
                <w:sz w:val="20"/>
                <w:szCs w:val="20"/>
              </w:rPr>
            </w:pPr>
            <w:r w:rsidRPr="00C24743">
              <w:rPr>
                <w:b/>
                <w:sz w:val="20"/>
                <w:szCs w:val="20"/>
              </w:rPr>
              <w:t>10</w:t>
            </w:r>
          </w:p>
        </w:tc>
        <w:tc>
          <w:tcPr>
            <w:tcW w:w="3118" w:type="dxa"/>
            <w:vMerge w:val="restart"/>
            <w:tcBorders>
              <w:top w:val="single" w:sz="4" w:space="0" w:color="auto"/>
              <w:left w:val="single" w:sz="4" w:space="0" w:color="auto"/>
              <w:right w:val="single" w:sz="4" w:space="0" w:color="auto"/>
            </w:tcBorders>
          </w:tcPr>
          <w:p w14:paraId="19750F43" w14:textId="77777777" w:rsidR="00230841" w:rsidRPr="00160719" w:rsidRDefault="00230841" w:rsidP="00160719">
            <w:pPr>
              <w:ind w:left="159"/>
              <w:contextualSpacing/>
              <w:rPr>
                <w:rFonts w:cs="TimesNewRomanPSMT"/>
                <w:sz w:val="20"/>
                <w:szCs w:val="20"/>
              </w:rPr>
            </w:pPr>
            <w:r w:rsidRPr="00160719">
              <w:rPr>
                <w:rFonts w:cs="TimesNewRomanPSMT"/>
                <w:sz w:val="20"/>
                <w:szCs w:val="20"/>
              </w:rPr>
              <w:t>Για υφιστάμενες επιχειρήσεις που πληρούν ήδη το κριτήριο: Αίτηση στήριξης Ε3, Ιδιωτικά Συμφωνητικά προμήθειας των πρώτων υλών (κεράσια, μήλα, σπαράγγια, ροδάκινα) ή πώλησης για τυροκομικά προϊόντα , τιμολόγια αγοράς για τις πρώτες ύλες ( κεράσια, μήλα, σπαράγγια, ροδάκινα)  ή πώλησης για τυροκομικά προϊόντα  και Υπεύθυνη Δήλωση</w:t>
            </w:r>
          </w:p>
          <w:p w14:paraId="3AD736BC" w14:textId="77777777" w:rsidR="00160719" w:rsidRPr="00160719" w:rsidRDefault="00160719" w:rsidP="00160719">
            <w:pPr>
              <w:ind w:left="159"/>
              <w:contextualSpacing/>
              <w:rPr>
                <w:rFonts w:cs="TimesNewRomanPSMT"/>
                <w:sz w:val="20"/>
                <w:szCs w:val="20"/>
              </w:rPr>
            </w:pPr>
          </w:p>
          <w:p w14:paraId="36559333" w14:textId="0384EE3A" w:rsidR="00160719" w:rsidRPr="00160719" w:rsidRDefault="00160719" w:rsidP="00160719">
            <w:pPr>
              <w:ind w:left="159"/>
              <w:contextualSpacing/>
              <w:rPr>
                <w:rFonts w:cs="TimesNewRomanPSMT"/>
                <w:sz w:val="20"/>
                <w:szCs w:val="20"/>
              </w:rPr>
            </w:pPr>
            <w:r w:rsidRPr="00160719">
              <w:rPr>
                <w:rFonts w:cs="TimesNewRomanPSMT"/>
                <w:sz w:val="20"/>
                <w:szCs w:val="20"/>
              </w:rPr>
              <w:t>Για υφιστάμενες επιχειρήσεις στις οποίες το κριτήριο θα τηρείται έπειτα από την υλοποίηση της πρότασης καθώς και για τις υπό ίδρυση επιχειρήσεις : Αίτηση στήριξης και Υπεύθυνη Δήλωση</w:t>
            </w:r>
          </w:p>
        </w:tc>
      </w:tr>
      <w:tr w:rsidR="00230841" w:rsidRPr="00A95E93" w14:paraId="4AC42241" w14:textId="0BFCD8DB" w:rsidTr="009263CE">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2FD5D" w14:textId="367756A5" w:rsidR="00230841" w:rsidRPr="00B6776B" w:rsidRDefault="00230841" w:rsidP="00230841">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9EB878" w14:textId="11D40E5A" w:rsidR="00230841" w:rsidRPr="00B6776B" w:rsidRDefault="00230841" w:rsidP="00230841">
            <w:pPr>
              <w:ind w:left="34"/>
              <w:contextualSpacing/>
              <w:jc w:val="both"/>
              <w:rPr>
                <w:rFonts w:cs="TimesNewRomanPSMT"/>
                <w:sz w:val="20"/>
                <w:szCs w:val="20"/>
              </w:rPr>
            </w:pPr>
            <w:r w:rsidRPr="00322F63">
              <w:rPr>
                <w:sz w:val="20"/>
                <w:szCs w:val="20"/>
              </w:rPr>
              <w:t xml:space="preserve">Η πρόταση αξιοποιεί ένα ή περισσότερα από τα προϊόντα κεράσια, μήλα, σπαράγγια και ροδάκινα ή η πρόταση έχει ως αποτέλεσμα την παραγωγή τυροκομικών προϊόντων </w:t>
            </w:r>
          </w:p>
        </w:tc>
        <w:tc>
          <w:tcPr>
            <w:tcW w:w="1134" w:type="dxa"/>
            <w:vMerge/>
            <w:tcBorders>
              <w:left w:val="single" w:sz="4" w:space="0" w:color="auto"/>
              <w:right w:val="single" w:sz="4" w:space="0" w:color="auto"/>
            </w:tcBorders>
            <w:shd w:val="clear" w:color="auto" w:fill="FFFFFF" w:themeFill="background1"/>
          </w:tcPr>
          <w:p w14:paraId="5217ABB5" w14:textId="77777777" w:rsidR="00230841" w:rsidRPr="00B6776B" w:rsidRDefault="00230841" w:rsidP="00230841">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1232FF8" w14:textId="572CD06A" w:rsidR="00230841" w:rsidRPr="00B6776B" w:rsidRDefault="00230841" w:rsidP="00160719">
            <w:pPr>
              <w:ind w:left="159"/>
              <w:contextualSpacing/>
              <w:jc w:val="center"/>
              <w:rPr>
                <w:rFonts w:cs="TimesNewRomanPSMT"/>
                <w:sz w:val="20"/>
                <w:szCs w:val="20"/>
              </w:rPr>
            </w:pPr>
            <w:r>
              <w:rPr>
                <w:sz w:val="20"/>
                <w:szCs w:val="20"/>
              </w:rPr>
              <w:t>100</w:t>
            </w:r>
          </w:p>
        </w:tc>
        <w:tc>
          <w:tcPr>
            <w:tcW w:w="1276" w:type="dxa"/>
            <w:vMerge/>
            <w:tcBorders>
              <w:left w:val="single" w:sz="4" w:space="0" w:color="auto"/>
              <w:bottom w:val="single" w:sz="4" w:space="0" w:color="auto"/>
              <w:right w:val="single" w:sz="4" w:space="0" w:color="auto"/>
            </w:tcBorders>
          </w:tcPr>
          <w:p w14:paraId="6DF4288A" w14:textId="77777777" w:rsidR="00230841" w:rsidRPr="00A95E93" w:rsidRDefault="00230841" w:rsidP="00230841">
            <w:pPr>
              <w:ind w:left="159"/>
              <w:contextualSpacing/>
              <w:jc w:val="center"/>
              <w:rPr>
                <w:rFonts w:cs="TimesNewRomanPSMT"/>
                <w:sz w:val="20"/>
                <w:szCs w:val="20"/>
              </w:rPr>
            </w:pPr>
          </w:p>
        </w:tc>
        <w:tc>
          <w:tcPr>
            <w:tcW w:w="3118" w:type="dxa"/>
            <w:vMerge/>
            <w:tcBorders>
              <w:left w:val="single" w:sz="4" w:space="0" w:color="auto"/>
              <w:bottom w:val="single" w:sz="4" w:space="0" w:color="auto"/>
              <w:right w:val="single" w:sz="4" w:space="0" w:color="auto"/>
            </w:tcBorders>
          </w:tcPr>
          <w:p w14:paraId="7E180E6A" w14:textId="77777777" w:rsidR="00230841" w:rsidRPr="00A95E93" w:rsidRDefault="00230841" w:rsidP="00230841">
            <w:pPr>
              <w:ind w:left="159"/>
              <w:contextualSpacing/>
              <w:jc w:val="center"/>
              <w:rPr>
                <w:rFonts w:cs="TimesNewRomanPSMT"/>
                <w:sz w:val="20"/>
                <w:szCs w:val="20"/>
              </w:rPr>
            </w:pPr>
          </w:p>
        </w:tc>
      </w:tr>
      <w:tr w:rsidR="00160719" w:rsidRPr="00A95E93" w14:paraId="167D5029" w14:textId="7BEDF5EF" w:rsidTr="009263CE">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62F5A6" w14:textId="6219487F" w:rsidR="00160719" w:rsidRPr="00B6776B" w:rsidRDefault="00160719" w:rsidP="00160719">
            <w:pPr>
              <w:ind w:left="34"/>
              <w:contextualSpacing/>
              <w:jc w:val="center"/>
              <w:rPr>
                <w:rFonts w:cs="TimesNewRomanPSMT"/>
                <w:sz w:val="20"/>
                <w:szCs w:val="20"/>
              </w:rPr>
            </w:pPr>
            <w:r>
              <w:rPr>
                <w:rFonts w:cs="TimesNewRomanPSMT"/>
                <w:b/>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76B992" w14:textId="6C546D30" w:rsidR="00160719" w:rsidRPr="00B6776B" w:rsidRDefault="00160719" w:rsidP="00160719">
            <w:pPr>
              <w:ind w:left="34"/>
              <w:contextualSpacing/>
              <w:rPr>
                <w:rFonts w:cs="TimesNewRomanPSMT"/>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bottom w:val="single" w:sz="4" w:space="0" w:color="auto"/>
              <w:right w:val="single" w:sz="4" w:space="0" w:color="auto"/>
            </w:tcBorders>
            <w:vAlign w:val="center"/>
          </w:tcPr>
          <w:p w14:paraId="7EB91F70" w14:textId="77777777" w:rsidR="00160719" w:rsidRPr="00D727D1" w:rsidRDefault="00160719" w:rsidP="00160719">
            <w:pPr>
              <w:ind w:left="79"/>
              <w:contextualSpacing/>
              <w:jc w:val="center"/>
              <w:rPr>
                <w:rFonts w:cs="TimesNewRomanPSMT"/>
                <w:sz w:val="20"/>
                <w:szCs w:val="20"/>
              </w:rPr>
            </w:pPr>
            <w:r w:rsidRPr="00D727D1">
              <w:rPr>
                <w:rFonts w:cs="TimesNewRomanPSMT"/>
                <w:sz w:val="20"/>
                <w:szCs w:val="20"/>
              </w:rPr>
              <w:t>2,5%</w:t>
            </w:r>
          </w:p>
          <w:p w14:paraId="61B9EED4" w14:textId="77777777" w:rsidR="00160719" w:rsidRPr="00B6776B" w:rsidRDefault="00160719" w:rsidP="00160719">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0C1E39" w14:textId="7AD8AAB0" w:rsidR="00160719" w:rsidRPr="00B6776B" w:rsidRDefault="00160719" w:rsidP="00160719">
            <w:pPr>
              <w:jc w:val="center"/>
              <w:rPr>
                <w:rFonts w:cs="TimesNewRomanPSMT"/>
                <w:sz w:val="20"/>
                <w:szCs w:val="20"/>
              </w:rPr>
            </w:pPr>
            <w:r w:rsidRPr="00A95E93">
              <w:rPr>
                <w:b/>
                <w:sz w:val="20"/>
                <w:szCs w:val="20"/>
              </w:rPr>
              <w:t>(0-100)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2CF03711" w14:textId="687AEE18" w:rsidR="00160719" w:rsidRPr="00A95E93" w:rsidRDefault="00160719" w:rsidP="00160719">
            <w:pPr>
              <w:ind w:left="159"/>
              <w:contextualSpacing/>
              <w:jc w:val="center"/>
              <w:rPr>
                <w:rFonts w:cs="TimesNewRomanPSMT"/>
                <w:sz w:val="20"/>
                <w:szCs w:val="20"/>
              </w:rPr>
            </w:pPr>
            <w:r>
              <w:rPr>
                <w:b/>
                <w:sz w:val="20"/>
                <w:szCs w:val="20"/>
              </w:rPr>
              <w:t>2.5</w:t>
            </w:r>
          </w:p>
        </w:tc>
        <w:tc>
          <w:tcPr>
            <w:tcW w:w="3118" w:type="dxa"/>
            <w:vMerge w:val="restart"/>
            <w:tcBorders>
              <w:top w:val="single" w:sz="4" w:space="0" w:color="auto"/>
              <w:left w:val="single" w:sz="4" w:space="0" w:color="auto"/>
              <w:bottom w:val="single" w:sz="4" w:space="0" w:color="auto"/>
              <w:right w:val="single" w:sz="4" w:space="0" w:color="auto"/>
            </w:tcBorders>
          </w:tcPr>
          <w:p w14:paraId="1DFBC1F6" w14:textId="77777777" w:rsidR="00160719" w:rsidRDefault="00160719" w:rsidP="00230841">
            <w:pPr>
              <w:ind w:left="159"/>
              <w:contextualSpacing/>
              <w:jc w:val="center"/>
              <w:rPr>
                <w:rFonts w:cs="TimesNewRomanPSMT"/>
                <w:sz w:val="20"/>
                <w:szCs w:val="20"/>
              </w:rPr>
            </w:pPr>
          </w:p>
          <w:p w14:paraId="5E4CCCA3" w14:textId="77777777" w:rsidR="00160719" w:rsidRDefault="00160719" w:rsidP="00230841">
            <w:pPr>
              <w:ind w:left="159"/>
              <w:contextualSpacing/>
              <w:jc w:val="center"/>
              <w:rPr>
                <w:rFonts w:cs="TimesNewRomanPSMT"/>
                <w:sz w:val="20"/>
                <w:szCs w:val="20"/>
              </w:rPr>
            </w:pPr>
          </w:p>
          <w:p w14:paraId="7300D4B9" w14:textId="76D7D6ED" w:rsidR="00160719" w:rsidRPr="00A95E93" w:rsidRDefault="00160719" w:rsidP="00160719">
            <w:pPr>
              <w:ind w:left="159"/>
              <w:contextualSpacing/>
              <w:rPr>
                <w:rFonts w:cs="TimesNewRomanPSMT"/>
                <w:sz w:val="20"/>
                <w:szCs w:val="20"/>
              </w:rPr>
            </w:pPr>
            <w:r w:rsidRPr="00160719">
              <w:rPr>
                <w:rFonts w:cs="TimesNewRomanPSMT"/>
                <w:sz w:val="20"/>
                <w:szCs w:val="20"/>
              </w:rPr>
              <w:t>Φωτοτυπία ταυτότητας ή διαβατηρίου, καταστατικό (ή σχέδιο καταστατικού) εταιρικού σχήματος</w:t>
            </w:r>
          </w:p>
        </w:tc>
      </w:tr>
      <w:tr w:rsidR="00160719" w:rsidRPr="00A95E93" w14:paraId="26C19EA0" w14:textId="01EDA3A3" w:rsidTr="009263CE">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78E539" w14:textId="0E7168F8" w:rsidR="00160719" w:rsidRPr="00B6776B" w:rsidRDefault="00160719" w:rsidP="00160719">
            <w:pPr>
              <w:ind w:left="34"/>
              <w:contextualSpacing/>
              <w:jc w:val="center"/>
              <w:rPr>
                <w:rFonts w:cs="TimesNewRomanPSMT"/>
                <w:sz w:val="20"/>
                <w:szCs w:val="20"/>
              </w:rPr>
            </w:pPr>
            <w:r>
              <w:rPr>
                <w:rFonts w:cs="TimesNewRomanPSMT"/>
                <w:sz w:val="20"/>
                <w:szCs w:val="20"/>
              </w:rPr>
              <w:t>3.1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18FE9B9E" w14:textId="12B0AA43" w:rsidR="00160719" w:rsidRPr="00B6776B" w:rsidRDefault="00160719" w:rsidP="00160719">
            <w:pPr>
              <w:ind w:left="34"/>
              <w:contextualSpacing/>
              <w:jc w:val="both"/>
              <w:rPr>
                <w:rFonts w:cs="TimesNewRomanPSMT"/>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7AA4C30D" w14:textId="77777777" w:rsidR="00160719" w:rsidRPr="00B6776B" w:rsidRDefault="00160719" w:rsidP="00160719">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BD4F1" w14:textId="41FC4EE0" w:rsidR="00160719" w:rsidRPr="00B6776B" w:rsidRDefault="00160719" w:rsidP="00160719">
            <w:pPr>
              <w:jc w:val="center"/>
              <w:rPr>
                <w:rFonts w:cs="TimesNewRomanPSMT"/>
                <w:sz w:val="20"/>
                <w:szCs w:val="20"/>
              </w:rPr>
            </w:pPr>
            <w:r>
              <w:rPr>
                <w:sz w:val="20"/>
                <w:szCs w:val="20"/>
              </w:rPr>
              <w:t>10</w:t>
            </w:r>
            <w:r w:rsidRPr="00A95E93">
              <w:rPr>
                <w:sz w:val="20"/>
                <w:szCs w:val="20"/>
              </w:rPr>
              <w:t>0</w:t>
            </w:r>
          </w:p>
        </w:tc>
        <w:tc>
          <w:tcPr>
            <w:tcW w:w="1276" w:type="dxa"/>
            <w:vMerge/>
            <w:tcBorders>
              <w:left w:val="single" w:sz="4" w:space="0" w:color="auto"/>
              <w:right w:val="single" w:sz="4" w:space="0" w:color="auto"/>
            </w:tcBorders>
            <w:vAlign w:val="center"/>
          </w:tcPr>
          <w:p w14:paraId="1584E7E9" w14:textId="77777777" w:rsidR="00160719" w:rsidRPr="00A95E93" w:rsidRDefault="00160719" w:rsidP="00160719">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14AB6362" w14:textId="77777777" w:rsidR="00160719" w:rsidRPr="00A95E93" w:rsidRDefault="00160719" w:rsidP="00160719">
            <w:pPr>
              <w:ind w:left="159"/>
              <w:contextualSpacing/>
              <w:jc w:val="center"/>
              <w:rPr>
                <w:rFonts w:cs="TimesNewRomanPSMT"/>
                <w:sz w:val="20"/>
                <w:szCs w:val="20"/>
              </w:rPr>
            </w:pPr>
          </w:p>
        </w:tc>
      </w:tr>
      <w:tr w:rsidR="00160719" w:rsidRPr="00A95E93" w14:paraId="4AC0AEA9" w14:textId="0E105ECE"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CEF36D1" w14:textId="0C67BDA3" w:rsidR="00160719" w:rsidRPr="00D727D1" w:rsidRDefault="00160719" w:rsidP="00160719">
            <w:pPr>
              <w:ind w:left="34"/>
              <w:contextualSpacing/>
              <w:jc w:val="center"/>
              <w:rPr>
                <w:rFonts w:cs="TimesNewRomanPSMT"/>
                <w:b/>
                <w:sz w:val="20"/>
                <w:szCs w:val="20"/>
              </w:rPr>
            </w:pPr>
            <w:r>
              <w:rPr>
                <w:rFonts w:cs="TimesNewRomanPSMT"/>
                <w:sz w:val="20"/>
                <w:szCs w:val="20"/>
              </w:rPr>
              <w:t>3.2</w:t>
            </w:r>
          </w:p>
        </w:tc>
        <w:tc>
          <w:tcPr>
            <w:tcW w:w="4961" w:type="dxa"/>
            <w:tcBorders>
              <w:top w:val="single" w:sz="4" w:space="0" w:color="auto"/>
              <w:left w:val="single" w:sz="4" w:space="0" w:color="auto"/>
              <w:bottom w:val="single" w:sz="4" w:space="0" w:color="auto"/>
              <w:right w:val="single" w:sz="4" w:space="0" w:color="auto"/>
            </w:tcBorders>
          </w:tcPr>
          <w:p w14:paraId="3016CFD6" w14:textId="4FAD0B7B" w:rsidR="00160719" w:rsidRPr="00D727D1" w:rsidRDefault="00160719" w:rsidP="00160719">
            <w:pPr>
              <w:rPr>
                <w:rFonts w:cs="TimesNewRomanPSMT"/>
                <w:b/>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2C322CE9" w14:textId="77777777" w:rsidR="00160719" w:rsidRPr="00CA162A" w:rsidRDefault="00160719" w:rsidP="00160719">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BF1AD01" w14:textId="0C6E3CCD" w:rsidR="00160719" w:rsidRPr="00CA162A" w:rsidRDefault="00160719" w:rsidP="00160719">
            <w:pPr>
              <w:ind w:left="159"/>
              <w:contextualSpacing/>
              <w:rPr>
                <w:i/>
                <w:sz w:val="20"/>
                <w:szCs w:val="20"/>
                <w:highlight w:val="yellow"/>
              </w:rPr>
            </w:pPr>
            <w:r>
              <w:rPr>
                <w:sz w:val="20"/>
                <w:szCs w:val="20"/>
              </w:rPr>
              <w:t xml:space="preserve">       50</w:t>
            </w:r>
          </w:p>
        </w:tc>
        <w:tc>
          <w:tcPr>
            <w:tcW w:w="1276" w:type="dxa"/>
            <w:vMerge/>
            <w:tcBorders>
              <w:left w:val="single" w:sz="4" w:space="0" w:color="auto"/>
              <w:bottom w:val="single" w:sz="4" w:space="0" w:color="auto"/>
              <w:right w:val="single" w:sz="4" w:space="0" w:color="auto"/>
            </w:tcBorders>
            <w:vAlign w:val="center"/>
          </w:tcPr>
          <w:p w14:paraId="2186C858" w14:textId="30230BCE" w:rsidR="00160719" w:rsidRPr="00A95E93" w:rsidRDefault="00160719" w:rsidP="00160719">
            <w:pPr>
              <w:jc w:val="center"/>
              <w:rPr>
                <w:b/>
                <w:sz w:val="20"/>
                <w:szCs w:val="20"/>
              </w:rPr>
            </w:pPr>
          </w:p>
        </w:tc>
        <w:tc>
          <w:tcPr>
            <w:tcW w:w="3118" w:type="dxa"/>
            <w:vMerge/>
            <w:tcBorders>
              <w:left w:val="single" w:sz="4" w:space="0" w:color="auto"/>
              <w:bottom w:val="single" w:sz="4" w:space="0" w:color="auto"/>
              <w:right w:val="single" w:sz="4" w:space="0" w:color="auto"/>
            </w:tcBorders>
          </w:tcPr>
          <w:p w14:paraId="2511B1CB" w14:textId="77777777" w:rsidR="00160719" w:rsidRDefault="00160719" w:rsidP="00160719">
            <w:pPr>
              <w:jc w:val="center"/>
              <w:rPr>
                <w:b/>
                <w:sz w:val="20"/>
                <w:szCs w:val="20"/>
              </w:rPr>
            </w:pPr>
          </w:p>
        </w:tc>
      </w:tr>
      <w:tr w:rsidR="00160719" w:rsidRPr="00A95E93" w14:paraId="4EF46536" w14:textId="77777777" w:rsidTr="009263CE">
        <w:trPr>
          <w:trHeight w:val="207"/>
        </w:trPr>
        <w:tc>
          <w:tcPr>
            <w:tcW w:w="993" w:type="dxa"/>
            <w:tcBorders>
              <w:top w:val="single" w:sz="4" w:space="0" w:color="auto"/>
              <w:left w:val="single" w:sz="4" w:space="0" w:color="auto"/>
              <w:bottom w:val="single" w:sz="4" w:space="0" w:color="auto"/>
              <w:right w:val="single" w:sz="4" w:space="0" w:color="auto"/>
            </w:tcBorders>
            <w:vAlign w:val="center"/>
          </w:tcPr>
          <w:p w14:paraId="2FE7A7D3" w14:textId="3C18FD89" w:rsidR="00160719" w:rsidRDefault="00160719" w:rsidP="00160719">
            <w:pPr>
              <w:ind w:left="34"/>
              <w:contextualSpacing/>
              <w:jc w:val="center"/>
              <w:rPr>
                <w:rFonts w:cs="TimesNewRomanPSMT"/>
                <w:sz w:val="20"/>
                <w:szCs w:val="20"/>
              </w:rPr>
            </w:pPr>
            <w:r>
              <w:rPr>
                <w:rFonts w:cs="TimesNewRomanPSMT"/>
                <w:b/>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651E096A" w14:textId="6D4CD3AF" w:rsidR="00160719" w:rsidRPr="00485776" w:rsidRDefault="00160719" w:rsidP="00160719">
            <w:pPr>
              <w:rPr>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bottom w:val="single" w:sz="4" w:space="0" w:color="auto"/>
              <w:right w:val="single" w:sz="4" w:space="0" w:color="auto"/>
            </w:tcBorders>
            <w:vAlign w:val="center"/>
          </w:tcPr>
          <w:p w14:paraId="4C5C1773" w14:textId="09AF7A92" w:rsidR="00160719" w:rsidRPr="00CA162A" w:rsidRDefault="00160719" w:rsidP="00160719">
            <w:pPr>
              <w:ind w:left="79"/>
              <w:contextualSpacing/>
              <w:jc w:val="center"/>
              <w:rPr>
                <w:rFonts w:cs="TimesNewRomanPSMT"/>
                <w:i/>
                <w:sz w:val="20"/>
                <w:szCs w:val="20"/>
                <w:highlight w:val="yellow"/>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03FC7EDB" w14:textId="3D0B5B28" w:rsidR="00160719" w:rsidRDefault="00160719" w:rsidP="00160719">
            <w:pPr>
              <w:jc w:val="center"/>
              <w:rPr>
                <w:sz w:val="20"/>
                <w:szCs w:val="20"/>
              </w:rPr>
            </w:pPr>
            <w:r w:rsidRPr="00CE3710">
              <w:rPr>
                <w:b/>
                <w:sz w:val="20"/>
                <w:szCs w:val="20"/>
              </w:rPr>
              <w:t>(0-100)</w:t>
            </w:r>
          </w:p>
        </w:tc>
        <w:tc>
          <w:tcPr>
            <w:tcW w:w="1276" w:type="dxa"/>
            <w:vMerge w:val="restart"/>
            <w:tcBorders>
              <w:left w:val="single" w:sz="4" w:space="0" w:color="auto"/>
              <w:bottom w:val="single" w:sz="4" w:space="0" w:color="auto"/>
              <w:right w:val="single" w:sz="4" w:space="0" w:color="auto"/>
            </w:tcBorders>
            <w:vAlign w:val="center"/>
          </w:tcPr>
          <w:p w14:paraId="089B5681" w14:textId="0729C57F" w:rsidR="00160719" w:rsidRPr="00A95E93" w:rsidRDefault="00160719" w:rsidP="00160719">
            <w:pPr>
              <w:jc w:val="center"/>
              <w:rPr>
                <w:b/>
                <w:sz w:val="20"/>
                <w:szCs w:val="20"/>
              </w:rPr>
            </w:pPr>
            <w:r>
              <w:rPr>
                <w:b/>
                <w:sz w:val="20"/>
                <w:szCs w:val="20"/>
              </w:rPr>
              <w:t>2,5</w:t>
            </w:r>
          </w:p>
        </w:tc>
        <w:tc>
          <w:tcPr>
            <w:tcW w:w="3118" w:type="dxa"/>
            <w:vMerge w:val="restart"/>
            <w:tcBorders>
              <w:left w:val="single" w:sz="4" w:space="0" w:color="auto"/>
              <w:bottom w:val="single" w:sz="4" w:space="0" w:color="auto"/>
              <w:right w:val="single" w:sz="4" w:space="0" w:color="auto"/>
            </w:tcBorders>
            <w:vAlign w:val="center"/>
          </w:tcPr>
          <w:p w14:paraId="4A523627" w14:textId="39B19488" w:rsidR="00160719" w:rsidRDefault="00160719" w:rsidP="00160719">
            <w:pPr>
              <w:rPr>
                <w:b/>
                <w:sz w:val="20"/>
                <w:szCs w:val="20"/>
              </w:rPr>
            </w:pPr>
            <w:r w:rsidRPr="00160719">
              <w:rPr>
                <w:rFonts w:cs="TimesNewRomanPSMT"/>
                <w:sz w:val="20"/>
                <w:szCs w:val="20"/>
              </w:rPr>
              <w:t>Φωτοτυπία ταυτότητας ή διαβατηρίου, καταστατικό (ή σχέδιο καταστατικού) εταιρικού σχήματος</w:t>
            </w:r>
          </w:p>
        </w:tc>
      </w:tr>
      <w:tr w:rsidR="00160719" w:rsidRPr="00A95E93" w14:paraId="16F45CB9" w14:textId="51F41787" w:rsidTr="009263CE">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231665DF" w14:textId="4E3AA98D" w:rsidR="00160719" w:rsidRPr="00E97FC3" w:rsidRDefault="00160719" w:rsidP="00160719">
            <w:pPr>
              <w:ind w:left="34"/>
              <w:contextualSpacing/>
              <w:jc w:val="center"/>
              <w:rPr>
                <w:rFonts w:cs="TimesNewRomanPSMT"/>
                <w:sz w:val="20"/>
                <w:szCs w:val="20"/>
              </w:rPr>
            </w:pPr>
            <w:r>
              <w:rPr>
                <w:rFonts w:cs="TimesNewRomanPSMT"/>
                <w:sz w:val="20"/>
                <w:szCs w:val="20"/>
              </w:rPr>
              <w:t>4.1</w:t>
            </w:r>
          </w:p>
        </w:tc>
        <w:tc>
          <w:tcPr>
            <w:tcW w:w="4961" w:type="dxa"/>
            <w:tcBorders>
              <w:top w:val="single" w:sz="4" w:space="0" w:color="auto"/>
              <w:left w:val="single" w:sz="4" w:space="0" w:color="auto"/>
              <w:bottom w:val="single" w:sz="4" w:space="0" w:color="auto"/>
              <w:right w:val="single" w:sz="4" w:space="0" w:color="auto"/>
            </w:tcBorders>
            <w:vAlign w:val="center"/>
          </w:tcPr>
          <w:p w14:paraId="2D4ED93B" w14:textId="7EB3AE55" w:rsidR="00160719" w:rsidRPr="00E97FC3" w:rsidRDefault="00160719" w:rsidP="00160719">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44F06F45" w14:textId="77777777" w:rsidR="00160719" w:rsidRPr="00E97FC3" w:rsidRDefault="00160719" w:rsidP="00160719">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E984CE" w14:textId="3849723D" w:rsidR="00160719" w:rsidRPr="00E97FC3" w:rsidRDefault="00160719" w:rsidP="00160719">
            <w:pPr>
              <w:jc w:val="center"/>
              <w:rPr>
                <w:sz w:val="20"/>
                <w:szCs w:val="20"/>
              </w:rPr>
            </w:pPr>
            <w:r>
              <w:rPr>
                <w:sz w:val="20"/>
                <w:szCs w:val="20"/>
              </w:rPr>
              <w:t>100</w:t>
            </w:r>
          </w:p>
        </w:tc>
        <w:tc>
          <w:tcPr>
            <w:tcW w:w="1276" w:type="dxa"/>
            <w:vMerge/>
            <w:tcBorders>
              <w:left w:val="single" w:sz="4" w:space="0" w:color="auto"/>
              <w:right w:val="single" w:sz="4" w:space="0" w:color="auto"/>
            </w:tcBorders>
          </w:tcPr>
          <w:p w14:paraId="5798AB66" w14:textId="77777777" w:rsidR="00160719" w:rsidRPr="00A95E93" w:rsidRDefault="00160719" w:rsidP="00160719">
            <w:pPr>
              <w:jc w:val="center"/>
              <w:rPr>
                <w:sz w:val="20"/>
                <w:szCs w:val="20"/>
              </w:rPr>
            </w:pPr>
          </w:p>
        </w:tc>
        <w:tc>
          <w:tcPr>
            <w:tcW w:w="3118" w:type="dxa"/>
            <w:vMerge/>
            <w:tcBorders>
              <w:left w:val="single" w:sz="4" w:space="0" w:color="auto"/>
              <w:right w:val="single" w:sz="4" w:space="0" w:color="auto"/>
            </w:tcBorders>
          </w:tcPr>
          <w:p w14:paraId="1C378038" w14:textId="77777777" w:rsidR="00160719" w:rsidRPr="00A95E93" w:rsidRDefault="00160719" w:rsidP="00160719">
            <w:pPr>
              <w:jc w:val="center"/>
              <w:rPr>
                <w:sz w:val="20"/>
                <w:szCs w:val="20"/>
              </w:rPr>
            </w:pPr>
          </w:p>
        </w:tc>
      </w:tr>
      <w:tr w:rsidR="002E1767" w:rsidRPr="00A95E93" w14:paraId="36353EE8" w14:textId="183EA695" w:rsidTr="008D6B05">
        <w:trPr>
          <w:trHeight w:val="1182"/>
        </w:trPr>
        <w:tc>
          <w:tcPr>
            <w:tcW w:w="993" w:type="dxa"/>
            <w:tcBorders>
              <w:top w:val="single" w:sz="4" w:space="0" w:color="auto"/>
              <w:left w:val="single" w:sz="4" w:space="0" w:color="auto"/>
              <w:right w:val="single" w:sz="4" w:space="0" w:color="auto"/>
            </w:tcBorders>
            <w:vAlign w:val="center"/>
          </w:tcPr>
          <w:p w14:paraId="3795D191" w14:textId="56F82F64" w:rsidR="002E1767" w:rsidRPr="00E97FC3" w:rsidRDefault="002E1767" w:rsidP="00160719">
            <w:pPr>
              <w:ind w:left="34"/>
              <w:contextualSpacing/>
              <w:jc w:val="center"/>
              <w:rPr>
                <w:rFonts w:cs="TimesNewRomanPSMT"/>
                <w:sz w:val="20"/>
                <w:szCs w:val="20"/>
              </w:rPr>
            </w:pPr>
            <w:r>
              <w:rPr>
                <w:rFonts w:cs="TimesNewRomanPSMT"/>
                <w:sz w:val="20"/>
                <w:szCs w:val="20"/>
              </w:rPr>
              <w:t>4.2</w:t>
            </w:r>
          </w:p>
        </w:tc>
        <w:tc>
          <w:tcPr>
            <w:tcW w:w="4961" w:type="dxa"/>
            <w:tcBorders>
              <w:top w:val="single" w:sz="4" w:space="0" w:color="auto"/>
              <w:left w:val="single" w:sz="4" w:space="0" w:color="auto"/>
              <w:right w:val="single" w:sz="4" w:space="0" w:color="auto"/>
            </w:tcBorders>
            <w:vAlign w:val="center"/>
          </w:tcPr>
          <w:p w14:paraId="09956F89" w14:textId="3F63FD5F" w:rsidR="002E1767" w:rsidRPr="00E97FC3" w:rsidRDefault="002E1767" w:rsidP="00160719">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44E495AA" w14:textId="77777777" w:rsidR="002E1767" w:rsidRPr="00E97FC3" w:rsidRDefault="002E1767" w:rsidP="00160719">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104E6BC2" w14:textId="50CE1068" w:rsidR="002E1767" w:rsidRPr="00E97FC3" w:rsidRDefault="002E1767" w:rsidP="00160719">
            <w:pPr>
              <w:jc w:val="center"/>
              <w:rPr>
                <w:sz w:val="20"/>
                <w:szCs w:val="20"/>
              </w:rPr>
            </w:pPr>
            <w:r>
              <w:rPr>
                <w:sz w:val="20"/>
                <w:szCs w:val="20"/>
              </w:rPr>
              <w:t>50</w:t>
            </w:r>
          </w:p>
        </w:tc>
        <w:tc>
          <w:tcPr>
            <w:tcW w:w="1276" w:type="dxa"/>
            <w:vMerge/>
            <w:tcBorders>
              <w:left w:val="single" w:sz="4" w:space="0" w:color="auto"/>
              <w:right w:val="single" w:sz="4" w:space="0" w:color="auto"/>
            </w:tcBorders>
          </w:tcPr>
          <w:p w14:paraId="2B88B284" w14:textId="77777777" w:rsidR="002E1767" w:rsidRPr="00A95E93" w:rsidRDefault="002E1767" w:rsidP="00160719">
            <w:pPr>
              <w:jc w:val="center"/>
              <w:rPr>
                <w:sz w:val="20"/>
                <w:szCs w:val="20"/>
              </w:rPr>
            </w:pPr>
          </w:p>
        </w:tc>
        <w:tc>
          <w:tcPr>
            <w:tcW w:w="3118" w:type="dxa"/>
            <w:vMerge/>
            <w:tcBorders>
              <w:left w:val="single" w:sz="4" w:space="0" w:color="auto"/>
              <w:right w:val="single" w:sz="4" w:space="0" w:color="auto"/>
            </w:tcBorders>
          </w:tcPr>
          <w:p w14:paraId="36896B7C" w14:textId="77777777" w:rsidR="002E1767" w:rsidRPr="00A95E93" w:rsidRDefault="002E1767" w:rsidP="00160719">
            <w:pPr>
              <w:jc w:val="center"/>
              <w:rPr>
                <w:sz w:val="20"/>
                <w:szCs w:val="20"/>
              </w:rPr>
            </w:pPr>
          </w:p>
        </w:tc>
      </w:tr>
      <w:tr w:rsidR="00160719" w:rsidRPr="00A95E93" w14:paraId="1CD83173" w14:textId="47897AD6"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8AADB49" w14:textId="38D7B106" w:rsidR="00160719" w:rsidRPr="00A95E93" w:rsidRDefault="00F30D0A" w:rsidP="00160719">
            <w:pPr>
              <w:ind w:left="34"/>
              <w:contextualSpacing/>
              <w:jc w:val="center"/>
              <w:rPr>
                <w:rFonts w:cs="TimesNewRomanPSMT"/>
                <w:b/>
                <w:sz w:val="20"/>
                <w:szCs w:val="20"/>
              </w:rPr>
            </w:pPr>
            <w:r>
              <w:rPr>
                <w:rFonts w:cs="TimesNewRomanPSMT"/>
                <w:b/>
                <w:sz w:val="20"/>
                <w:szCs w:val="20"/>
              </w:rPr>
              <w:t>5</w:t>
            </w:r>
            <w:r w:rsidR="00160719">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0DAB51DE" w14:textId="00A9E1AA" w:rsidR="00160719" w:rsidRPr="00A95E93" w:rsidRDefault="00160719" w:rsidP="00160719">
            <w:pPr>
              <w:rPr>
                <w:b/>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00707D08" w14:textId="6FE7AB13" w:rsidR="00160719" w:rsidRPr="00A95E93" w:rsidRDefault="00160719" w:rsidP="00160719">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7679450A" w14:textId="42A1E2E3" w:rsidR="00160719" w:rsidRPr="00A95E93" w:rsidRDefault="00160719" w:rsidP="00160719">
            <w:pPr>
              <w:jc w:val="center"/>
              <w:rPr>
                <w:b/>
                <w:sz w:val="20"/>
                <w:szCs w:val="20"/>
              </w:rPr>
            </w:pPr>
            <w:r>
              <w:rPr>
                <w:b/>
                <w:sz w:val="20"/>
                <w:szCs w:val="20"/>
              </w:rPr>
              <w:t>(</w:t>
            </w:r>
            <w:r w:rsidRPr="002E4CF6">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255A8620" w14:textId="60AED509" w:rsidR="00160719" w:rsidRPr="00A95E93" w:rsidRDefault="00160719" w:rsidP="00160719">
            <w:pPr>
              <w:jc w:val="center"/>
              <w:rPr>
                <w:b/>
                <w:sz w:val="20"/>
                <w:szCs w:val="20"/>
              </w:rPr>
            </w:pPr>
            <w:r>
              <w:rPr>
                <w:b/>
                <w:sz w:val="20"/>
                <w:szCs w:val="20"/>
              </w:rPr>
              <w:t>2,5</w:t>
            </w:r>
          </w:p>
        </w:tc>
        <w:tc>
          <w:tcPr>
            <w:tcW w:w="3118" w:type="dxa"/>
            <w:vMerge w:val="restart"/>
            <w:tcBorders>
              <w:top w:val="single" w:sz="4" w:space="0" w:color="auto"/>
              <w:left w:val="single" w:sz="4" w:space="0" w:color="auto"/>
              <w:right w:val="single" w:sz="4" w:space="0" w:color="auto"/>
            </w:tcBorders>
            <w:vAlign w:val="center"/>
          </w:tcPr>
          <w:p w14:paraId="003A36FE" w14:textId="3AA44E05" w:rsidR="00160719" w:rsidRPr="00160719" w:rsidRDefault="00160719" w:rsidP="00160719">
            <w:pPr>
              <w:rPr>
                <w:sz w:val="20"/>
                <w:szCs w:val="20"/>
              </w:rPr>
            </w:pPr>
            <w:r w:rsidRPr="00160719">
              <w:rPr>
                <w:sz w:val="20"/>
                <w:szCs w:val="20"/>
              </w:rPr>
              <w:t>Πτυχίο ή Βεβαίωση σπουδών ή Βεβαίωση Επαγγελματικής Κατάρτισης.</w:t>
            </w:r>
          </w:p>
        </w:tc>
      </w:tr>
      <w:tr w:rsidR="00160719" w:rsidRPr="00A95E93" w14:paraId="2ACCF89E" w14:textId="545C5A2E"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CEDC89E" w14:textId="646B8ED4" w:rsidR="00160719" w:rsidRPr="00A95E93" w:rsidRDefault="00F30D0A" w:rsidP="00160719">
            <w:pPr>
              <w:ind w:left="34"/>
              <w:contextualSpacing/>
              <w:jc w:val="center"/>
              <w:rPr>
                <w:rFonts w:cs="TimesNewRomanPSMT"/>
                <w:sz w:val="20"/>
                <w:szCs w:val="20"/>
              </w:rPr>
            </w:pPr>
            <w:r>
              <w:rPr>
                <w:rFonts w:cs="TimesNewRomanPSMT"/>
                <w:sz w:val="20"/>
                <w:szCs w:val="20"/>
              </w:rPr>
              <w:t>5</w:t>
            </w:r>
            <w:r w:rsidR="00160719"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93625F2" w14:textId="31F77DEC" w:rsidR="00160719" w:rsidRPr="00A95E93" w:rsidRDefault="00160719" w:rsidP="00160719">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6D5A98DE" w14:textId="77777777" w:rsidR="00160719" w:rsidRPr="00A95E93" w:rsidRDefault="00160719" w:rsidP="00160719">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7A76253" w14:textId="55A244A8" w:rsidR="00160719" w:rsidRPr="00A95E93" w:rsidRDefault="00160719" w:rsidP="00160719">
            <w:pPr>
              <w:jc w:val="center"/>
              <w:rPr>
                <w:sz w:val="20"/>
                <w:szCs w:val="20"/>
              </w:rPr>
            </w:pPr>
            <w:r>
              <w:rPr>
                <w:sz w:val="20"/>
                <w:szCs w:val="20"/>
              </w:rPr>
              <w:t>100</w:t>
            </w:r>
          </w:p>
        </w:tc>
        <w:tc>
          <w:tcPr>
            <w:tcW w:w="1276" w:type="dxa"/>
            <w:vMerge/>
            <w:tcBorders>
              <w:left w:val="single" w:sz="4" w:space="0" w:color="auto"/>
              <w:right w:val="single" w:sz="4" w:space="0" w:color="auto"/>
            </w:tcBorders>
          </w:tcPr>
          <w:p w14:paraId="7B73F6B8" w14:textId="77777777" w:rsidR="00160719" w:rsidRPr="00A95E93" w:rsidRDefault="00160719" w:rsidP="00160719">
            <w:pPr>
              <w:jc w:val="center"/>
              <w:rPr>
                <w:sz w:val="20"/>
                <w:szCs w:val="20"/>
              </w:rPr>
            </w:pPr>
          </w:p>
        </w:tc>
        <w:tc>
          <w:tcPr>
            <w:tcW w:w="3118" w:type="dxa"/>
            <w:vMerge/>
            <w:tcBorders>
              <w:left w:val="single" w:sz="4" w:space="0" w:color="auto"/>
              <w:right w:val="single" w:sz="4" w:space="0" w:color="auto"/>
            </w:tcBorders>
          </w:tcPr>
          <w:p w14:paraId="75FC817B" w14:textId="77777777" w:rsidR="00160719" w:rsidRPr="00A95E93" w:rsidRDefault="00160719" w:rsidP="00160719">
            <w:pPr>
              <w:jc w:val="center"/>
              <w:rPr>
                <w:sz w:val="20"/>
                <w:szCs w:val="20"/>
              </w:rPr>
            </w:pPr>
          </w:p>
        </w:tc>
      </w:tr>
      <w:tr w:rsidR="00160719" w:rsidRPr="00A95E93" w14:paraId="381C2218" w14:textId="7300540D"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46A7DF9" w14:textId="4D1F5BB8" w:rsidR="00160719" w:rsidRPr="00A95E93" w:rsidRDefault="00F30D0A" w:rsidP="00160719">
            <w:pPr>
              <w:ind w:left="34"/>
              <w:contextualSpacing/>
              <w:jc w:val="center"/>
              <w:rPr>
                <w:rFonts w:cs="TimesNewRomanPSMT"/>
                <w:sz w:val="20"/>
                <w:szCs w:val="20"/>
              </w:rPr>
            </w:pPr>
            <w:r>
              <w:rPr>
                <w:rFonts w:cs="TimesNewRomanPSMT"/>
                <w:sz w:val="20"/>
                <w:szCs w:val="20"/>
              </w:rPr>
              <w:t>5</w:t>
            </w:r>
            <w:r w:rsidR="00160719">
              <w:rPr>
                <w:rFonts w:cs="TimesNewRomanPSMT"/>
                <w:sz w:val="20"/>
                <w:szCs w:val="20"/>
              </w:rPr>
              <w:t>.</w:t>
            </w:r>
            <w:r w:rsidR="00160719"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46F7240" w14:textId="2722CDD4" w:rsidR="00160719" w:rsidRPr="00A95E93" w:rsidRDefault="00160719" w:rsidP="00160719">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527EF550" w14:textId="77777777" w:rsidR="00160719" w:rsidRPr="00A95E93" w:rsidRDefault="00160719" w:rsidP="00160719">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B95E5C3" w14:textId="766C5648" w:rsidR="00160719" w:rsidRPr="00A95E93" w:rsidRDefault="00160719" w:rsidP="00160719">
            <w:pPr>
              <w:jc w:val="center"/>
              <w:rPr>
                <w:sz w:val="20"/>
                <w:szCs w:val="20"/>
              </w:rPr>
            </w:pPr>
            <w:r>
              <w:rPr>
                <w:sz w:val="20"/>
                <w:szCs w:val="20"/>
              </w:rPr>
              <w:t>50</w:t>
            </w:r>
          </w:p>
        </w:tc>
        <w:tc>
          <w:tcPr>
            <w:tcW w:w="1276" w:type="dxa"/>
            <w:vMerge/>
            <w:tcBorders>
              <w:left w:val="single" w:sz="4" w:space="0" w:color="auto"/>
              <w:right w:val="single" w:sz="4" w:space="0" w:color="auto"/>
            </w:tcBorders>
          </w:tcPr>
          <w:p w14:paraId="709C52A9" w14:textId="77777777" w:rsidR="00160719" w:rsidRPr="00A95E93" w:rsidRDefault="00160719" w:rsidP="00160719">
            <w:pPr>
              <w:jc w:val="center"/>
              <w:rPr>
                <w:sz w:val="20"/>
                <w:szCs w:val="20"/>
              </w:rPr>
            </w:pPr>
          </w:p>
        </w:tc>
        <w:tc>
          <w:tcPr>
            <w:tcW w:w="3118" w:type="dxa"/>
            <w:vMerge/>
            <w:tcBorders>
              <w:left w:val="single" w:sz="4" w:space="0" w:color="auto"/>
              <w:right w:val="single" w:sz="4" w:space="0" w:color="auto"/>
            </w:tcBorders>
          </w:tcPr>
          <w:p w14:paraId="6EA5670A" w14:textId="77777777" w:rsidR="00160719" w:rsidRPr="00A95E93" w:rsidRDefault="00160719" w:rsidP="00160719">
            <w:pPr>
              <w:jc w:val="center"/>
              <w:rPr>
                <w:sz w:val="20"/>
                <w:szCs w:val="20"/>
              </w:rPr>
            </w:pPr>
          </w:p>
        </w:tc>
      </w:tr>
      <w:tr w:rsidR="00160719" w:rsidRPr="00A95E93" w14:paraId="6C5E885C" w14:textId="5A6ECF43"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A54C092" w14:textId="14213DED" w:rsidR="00160719" w:rsidRPr="00A95E93" w:rsidRDefault="00F30D0A" w:rsidP="00160719">
            <w:pPr>
              <w:ind w:left="34"/>
              <w:contextualSpacing/>
              <w:jc w:val="center"/>
              <w:rPr>
                <w:rFonts w:cs="TimesNewRomanPSMT"/>
                <w:sz w:val="20"/>
                <w:szCs w:val="20"/>
              </w:rPr>
            </w:pPr>
            <w:r>
              <w:rPr>
                <w:rFonts w:cs="TimesNewRomanPSMT"/>
                <w:sz w:val="20"/>
                <w:szCs w:val="20"/>
              </w:rPr>
              <w:t>5</w:t>
            </w:r>
            <w:r w:rsidR="00160719"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06C7051" w14:textId="4C1DAC0B" w:rsidR="00160719" w:rsidRPr="00A95E93" w:rsidRDefault="00160719" w:rsidP="00160719">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2B1D8DA6" w14:textId="77777777" w:rsidR="00160719" w:rsidRPr="00A95E93" w:rsidRDefault="00160719" w:rsidP="00160719">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CFD1F4" w14:textId="1636EB0C" w:rsidR="00160719" w:rsidRPr="00A95E93" w:rsidRDefault="00160719" w:rsidP="00160719">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6AB63D67" w14:textId="77777777" w:rsidR="00160719" w:rsidRPr="00A95E93" w:rsidRDefault="00160719" w:rsidP="00160719">
            <w:pPr>
              <w:jc w:val="center"/>
              <w:rPr>
                <w:sz w:val="20"/>
                <w:szCs w:val="20"/>
              </w:rPr>
            </w:pPr>
          </w:p>
        </w:tc>
        <w:tc>
          <w:tcPr>
            <w:tcW w:w="3118" w:type="dxa"/>
            <w:vMerge/>
            <w:tcBorders>
              <w:left w:val="single" w:sz="4" w:space="0" w:color="auto"/>
              <w:bottom w:val="single" w:sz="4" w:space="0" w:color="auto"/>
              <w:right w:val="single" w:sz="4" w:space="0" w:color="auto"/>
            </w:tcBorders>
          </w:tcPr>
          <w:p w14:paraId="68121514" w14:textId="77777777" w:rsidR="00160719" w:rsidRPr="00A95E93" w:rsidRDefault="00160719" w:rsidP="00160719">
            <w:pPr>
              <w:jc w:val="center"/>
              <w:rPr>
                <w:sz w:val="20"/>
                <w:szCs w:val="20"/>
              </w:rPr>
            </w:pPr>
          </w:p>
        </w:tc>
      </w:tr>
      <w:tr w:rsidR="00160719" w:rsidRPr="00A95E93" w14:paraId="35CB5EE6" w14:textId="18BF9502" w:rsidTr="009263CE">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01A21980" w14:textId="019BFA6E" w:rsidR="00160719" w:rsidRPr="00A95E93" w:rsidRDefault="00F30D0A" w:rsidP="00160719">
            <w:pPr>
              <w:ind w:left="34"/>
              <w:contextualSpacing/>
              <w:jc w:val="center"/>
              <w:rPr>
                <w:rFonts w:cs="TimesNewRomanPSMT"/>
                <w:sz w:val="20"/>
                <w:szCs w:val="20"/>
              </w:rPr>
            </w:pPr>
            <w:r>
              <w:rPr>
                <w:rFonts w:cs="TimesNewRomanPSMT"/>
                <w:b/>
                <w:sz w:val="20"/>
                <w:szCs w:val="20"/>
              </w:rPr>
              <w:t>6</w:t>
            </w:r>
            <w:r w:rsidR="00160719">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2B90284" w14:textId="596702B3" w:rsidR="00160719" w:rsidRPr="00A95E93" w:rsidRDefault="00160719" w:rsidP="00160719">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4EA25294" w14:textId="1AFE075B" w:rsidR="00160719" w:rsidRPr="00A95E93" w:rsidRDefault="00160719" w:rsidP="00160719">
            <w:pPr>
              <w:ind w:left="79"/>
              <w:contextualSpacing/>
              <w:jc w:val="center"/>
              <w:rPr>
                <w:rFonts w:cs="TimesNewRomanPSMT"/>
                <w:sz w:val="20"/>
                <w:szCs w:val="20"/>
              </w:rPr>
            </w:pPr>
            <w:r>
              <w:rPr>
                <w:rFonts w:cs="TimesNewRomanPSMT"/>
                <w:sz w:val="20"/>
                <w:szCs w:val="20"/>
              </w:rPr>
              <w:t>2,5%</w:t>
            </w:r>
          </w:p>
        </w:tc>
        <w:tc>
          <w:tcPr>
            <w:tcW w:w="1559" w:type="dxa"/>
            <w:vMerge w:val="restart"/>
            <w:tcBorders>
              <w:top w:val="single" w:sz="4" w:space="0" w:color="auto"/>
              <w:left w:val="single" w:sz="4" w:space="0" w:color="auto"/>
              <w:right w:val="single" w:sz="4" w:space="0" w:color="auto"/>
            </w:tcBorders>
            <w:vAlign w:val="center"/>
          </w:tcPr>
          <w:p w14:paraId="4446C7CA" w14:textId="51A7DB5B" w:rsidR="00160719" w:rsidRPr="00A95E93" w:rsidRDefault="00160719" w:rsidP="00160719">
            <w:pPr>
              <w:jc w:val="center"/>
              <w:rPr>
                <w:b/>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6A6B69EB" w14:textId="5117C392" w:rsidR="00160719" w:rsidRPr="00A95E93" w:rsidRDefault="00160719" w:rsidP="00160719">
            <w:pPr>
              <w:jc w:val="center"/>
              <w:rPr>
                <w:b/>
                <w:sz w:val="20"/>
                <w:szCs w:val="20"/>
                <w:lang w:val="en-US"/>
              </w:rPr>
            </w:pPr>
            <w:r>
              <w:rPr>
                <w:b/>
                <w:sz w:val="20"/>
                <w:szCs w:val="20"/>
              </w:rPr>
              <w:t>2,5</w:t>
            </w:r>
          </w:p>
        </w:tc>
        <w:tc>
          <w:tcPr>
            <w:tcW w:w="3118" w:type="dxa"/>
            <w:vMerge w:val="restart"/>
            <w:tcBorders>
              <w:top w:val="single" w:sz="4" w:space="0" w:color="auto"/>
              <w:left w:val="single" w:sz="4" w:space="0" w:color="auto"/>
              <w:right w:val="single" w:sz="4" w:space="0" w:color="auto"/>
            </w:tcBorders>
            <w:vAlign w:val="center"/>
          </w:tcPr>
          <w:p w14:paraId="08C4210E" w14:textId="2820498D" w:rsidR="00160719" w:rsidRPr="00160719" w:rsidRDefault="00160719" w:rsidP="00160719">
            <w:pPr>
              <w:rPr>
                <w:sz w:val="20"/>
                <w:szCs w:val="20"/>
              </w:rPr>
            </w:pPr>
            <w:r w:rsidRPr="00160719">
              <w:rPr>
                <w:sz w:val="20"/>
                <w:szCs w:val="20"/>
              </w:rPr>
              <w:t>Έναρξη και ΚΑΔ από Δ.Ο.Υ. ή Βεβαίωση εργοδότη/φορέα</w:t>
            </w:r>
          </w:p>
        </w:tc>
      </w:tr>
      <w:tr w:rsidR="00160719" w:rsidRPr="00A95E93" w14:paraId="4D80939A" w14:textId="6734D9D2" w:rsidTr="009263CE">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6046110" w14:textId="17B69687" w:rsidR="00160719" w:rsidRPr="00A95E93" w:rsidRDefault="00160719" w:rsidP="00160719">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010C95E8" w14:textId="2ECCD8C2" w:rsidR="00160719" w:rsidRPr="00A95E93" w:rsidRDefault="00160719" w:rsidP="00160719">
            <w:pPr>
              <w:jc w:val="both"/>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5ADF98C1" w14:textId="77777777" w:rsidR="00160719" w:rsidRPr="00A95E93" w:rsidRDefault="00160719" w:rsidP="00160719">
            <w:pPr>
              <w:ind w:left="79"/>
              <w:contextualSpacing/>
              <w:jc w:val="both"/>
              <w:rPr>
                <w:rFont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14:paraId="4EF41C26" w14:textId="03A44992" w:rsidR="00160719" w:rsidRPr="00A95E93" w:rsidRDefault="00160719" w:rsidP="00160719">
            <w:pPr>
              <w:jc w:val="center"/>
              <w:rPr>
                <w:sz w:val="20"/>
                <w:szCs w:val="20"/>
              </w:rPr>
            </w:pPr>
          </w:p>
        </w:tc>
        <w:tc>
          <w:tcPr>
            <w:tcW w:w="1276" w:type="dxa"/>
            <w:vMerge/>
            <w:tcBorders>
              <w:left w:val="single" w:sz="4" w:space="0" w:color="auto"/>
              <w:bottom w:val="single" w:sz="4" w:space="0" w:color="auto"/>
              <w:right w:val="single" w:sz="4" w:space="0" w:color="auto"/>
            </w:tcBorders>
          </w:tcPr>
          <w:p w14:paraId="05E8C2A9" w14:textId="77777777" w:rsidR="00160719" w:rsidRPr="00A95E93" w:rsidRDefault="00160719" w:rsidP="00160719">
            <w:pPr>
              <w:jc w:val="center"/>
              <w:rPr>
                <w:sz w:val="20"/>
                <w:szCs w:val="20"/>
              </w:rPr>
            </w:pPr>
          </w:p>
        </w:tc>
        <w:tc>
          <w:tcPr>
            <w:tcW w:w="3118" w:type="dxa"/>
            <w:vMerge/>
            <w:tcBorders>
              <w:left w:val="single" w:sz="4" w:space="0" w:color="auto"/>
              <w:bottom w:val="single" w:sz="4" w:space="0" w:color="auto"/>
              <w:right w:val="single" w:sz="4" w:space="0" w:color="auto"/>
            </w:tcBorders>
          </w:tcPr>
          <w:p w14:paraId="71952EEB" w14:textId="77777777" w:rsidR="00160719" w:rsidRPr="00A95E93" w:rsidRDefault="00160719" w:rsidP="00160719">
            <w:pPr>
              <w:jc w:val="center"/>
              <w:rPr>
                <w:sz w:val="20"/>
                <w:szCs w:val="20"/>
              </w:rPr>
            </w:pPr>
          </w:p>
        </w:tc>
      </w:tr>
      <w:tr w:rsidR="009263CE" w:rsidRPr="009263CE" w14:paraId="298F6981" w14:textId="77777777" w:rsidTr="009263CE">
        <w:trPr>
          <w:trHeight w:val="593"/>
        </w:trPr>
        <w:tc>
          <w:tcPr>
            <w:tcW w:w="993" w:type="dxa"/>
            <w:vAlign w:val="center"/>
          </w:tcPr>
          <w:p w14:paraId="18B932E2" w14:textId="38063687" w:rsidR="009263CE" w:rsidRPr="00A85DFF" w:rsidRDefault="00F30D0A" w:rsidP="009263CE">
            <w:pPr>
              <w:ind w:left="34"/>
              <w:contextualSpacing/>
              <w:jc w:val="center"/>
              <w:rPr>
                <w:rFonts w:cs="TimesNewRomanPSMT"/>
                <w:b/>
                <w:sz w:val="20"/>
                <w:szCs w:val="20"/>
              </w:rPr>
            </w:pPr>
            <w:r>
              <w:rPr>
                <w:rFonts w:cs="TimesNewRomanPSMT"/>
                <w:b/>
                <w:sz w:val="20"/>
                <w:szCs w:val="20"/>
              </w:rPr>
              <w:t>7</w:t>
            </w:r>
            <w:r w:rsidR="009263CE" w:rsidRPr="00A85DFF">
              <w:rPr>
                <w:rFonts w:cs="TimesNewRomanPSMT"/>
                <w:b/>
                <w:sz w:val="20"/>
                <w:szCs w:val="20"/>
              </w:rPr>
              <w:t>.</w:t>
            </w:r>
          </w:p>
        </w:tc>
        <w:tc>
          <w:tcPr>
            <w:tcW w:w="4961" w:type="dxa"/>
            <w:vAlign w:val="center"/>
          </w:tcPr>
          <w:p w14:paraId="13E1CCD0" w14:textId="4B216B9B" w:rsidR="009263CE" w:rsidRPr="009343BB" w:rsidRDefault="009263CE" w:rsidP="009263CE">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w:t>
            </w:r>
          </w:p>
        </w:tc>
        <w:tc>
          <w:tcPr>
            <w:tcW w:w="1134" w:type="dxa"/>
            <w:vMerge w:val="restart"/>
            <w:vAlign w:val="center"/>
          </w:tcPr>
          <w:p w14:paraId="587B10B1" w14:textId="77777777" w:rsidR="009263CE" w:rsidRPr="003A1457" w:rsidRDefault="009263CE" w:rsidP="009263CE">
            <w:pPr>
              <w:ind w:left="79"/>
              <w:contextualSpacing/>
              <w:jc w:val="center"/>
              <w:rPr>
                <w:rFonts w:cs="TimesNewRomanPSMT"/>
                <w:sz w:val="20"/>
                <w:szCs w:val="20"/>
                <w:lang w:val="en-US"/>
              </w:rPr>
            </w:pPr>
            <w:r>
              <w:rPr>
                <w:rFonts w:cs="TimesNewRomanPSMT"/>
                <w:sz w:val="20"/>
                <w:szCs w:val="20"/>
                <w:lang w:val="en-US"/>
              </w:rPr>
              <w:t>5%</w:t>
            </w:r>
          </w:p>
        </w:tc>
        <w:tc>
          <w:tcPr>
            <w:tcW w:w="1559" w:type="dxa"/>
            <w:vAlign w:val="center"/>
          </w:tcPr>
          <w:p w14:paraId="043C3AEF" w14:textId="77777777" w:rsidR="009263CE" w:rsidRPr="009343BB" w:rsidRDefault="009263CE" w:rsidP="009263CE">
            <w:pPr>
              <w:jc w:val="center"/>
              <w:rPr>
                <w:i/>
                <w:sz w:val="20"/>
                <w:szCs w:val="20"/>
              </w:rPr>
            </w:pPr>
            <w:r>
              <w:rPr>
                <w:b/>
                <w:sz w:val="20"/>
                <w:szCs w:val="20"/>
              </w:rPr>
              <w:t>(0-10</w:t>
            </w:r>
            <w:r w:rsidRPr="003A1457">
              <w:rPr>
                <w:b/>
                <w:sz w:val="20"/>
                <w:szCs w:val="20"/>
              </w:rPr>
              <w:t>0)</w:t>
            </w:r>
          </w:p>
        </w:tc>
        <w:tc>
          <w:tcPr>
            <w:tcW w:w="1276" w:type="dxa"/>
            <w:vMerge w:val="restart"/>
            <w:vAlign w:val="center"/>
          </w:tcPr>
          <w:p w14:paraId="15AD9421" w14:textId="77777777" w:rsidR="009263CE" w:rsidRPr="003A1457" w:rsidRDefault="009263CE" w:rsidP="009263CE">
            <w:pPr>
              <w:jc w:val="center"/>
              <w:rPr>
                <w:b/>
                <w:sz w:val="20"/>
                <w:szCs w:val="20"/>
                <w:lang w:val="en-US"/>
              </w:rPr>
            </w:pPr>
            <w:r>
              <w:rPr>
                <w:b/>
                <w:sz w:val="20"/>
                <w:szCs w:val="20"/>
                <w:lang w:val="en-US"/>
              </w:rPr>
              <w:t>5</w:t>
            </w:r>
          </w:p>
        </w:tc>
        <w:tc>
          <w:tcPr>
            <w:tcW w:w="3118" w:type="dxa"/>
            <w:vMerge w:val="restart"/>
            <w:vAlign w:val="center"/>
          </w:tcPr>
          <w:p w14:paraId="3F187D65" w14:textId="16AE5E2F" w:rsidR="009263CE" w:rsidRPr="009263CE" w:rsidRDefault="009263CE" w:rsidP="00FC6D70">
            <w:pPr>
              <w:rPr>
                <w:sz w:val="20"/>
                <w:szCs w:val="20"/>
              </w:rPr>
            </w:pPr>
            <w:r w:rsidRPr="009263CE">
              <w:rPr>
                <w:sz w:val="20"/>
                <w:szCs w:val="20"/>
              </w:rPr>
              <w:t xml:space="preserve">Βεβαίωση Τραπεζικού Ιδρύματος  προηγούμενου μήνα της αίτησης στήριξης, </w:t>
            </w:r>
            <w:r w:rsidR="00FC6D70">
              <w:rPr>
                <w:sz w:val="20"/>
                <w:szCs w:val="20"/>
              </w:rPr>
              <w:t>χαρτοφυλάκιο, Έγκριση δανείου</w:t>
            </w:r>
          </w:p>
        </w:tc>
      </w:tr>
      <w:tr w:rsidR="009263CE" w:rsidRPr="00A95E93" w14:paraId="0315C903" w14:textId="77777777" w:rsidTr="009263CE">
        <w:trPr>
          <w:trHeight w:val="540"/>
        </w:trPr>
        <w:tc>
          <w:tcPr>
            <w:tcW w:w="993" w:type="dxa"/>
            <w:vAlign w:val="center"/>
          </w:tcPr>
          <w:p w14:paraId="7DCF3D38" w14:textId="77777777" w:rsidR="009263CE" w:rsidRPr="009343BB" w:rsidRDefault="009263CE" w:rsidP="009263CE">
            <w:pPr>
              <w:ind w:left="34"/>
              <w:contextualSpacing/>
              <w:jc w:val="center"/>
              <w:rPr>
                <w:rFonts w:cs="TimesNewRomanPSMT"/>
                <w:sz w:val="20"/>
                <w:szCs w:val="20"/>
              </w:rPr>
            </w:pPr>
          </w:p>
        </w:tc>
        <w:tc>
          <w:tcPr>
            <w:tcW w:w="4961" w:type="dxa"/>
            <w:vAlign w:val="center"/>
          </w:tcPr>
          <w:p w14:paraId="126C98DD" w14:textId="77777777" w:rsidR="009263CE" w:rsidRPr="005C4049" w:rsidRDefault="009263CE" w:rsidP="009263CE">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vAlign w:val="center"/>
          </w:tcPr>
          <w:p w14:paraId="6B311227" w14:textId="77777777" w:rsidR="009263CE" w:rsidRPr="009343BB" w:rsidRDefault="009263CE" w:rsidP="009263CE">
            <w:pPr>
              <w:ind w:left="79"/>
              <w:contextualSpacing/>
              <w:jc w:val="center"/>
              <w:rPr>
                <w:rFonts w:cs="TimesNewRomanPSMT"/>
                <w:sz w:val="20"/>
                <w:szCs w:val="20"/>
              </w:rPr>
            </w:pPr>
          </w:p>
        </w:tc>
        <w:tc>
          <w:tcPr>
            <w:tcW w:w="1559" w:type="dxa"/>
            <w:vAlign w:val="center"/>
          </w:tcPr>
          <w:p w14:paraId="54924107" w14:textId="5C29F206" w:rsidR="009263CE" w:rsidRPr="009343BB" w:rsidRDefault="009263CE" w:rsidP="009263CE">
            <w:pPr>
              <w:jc w:val="center"/>
              <w:rPr>
                <w:sz w:val="20"/>
                <w:szCs w:val="20"/>
              </w:rPr>
            </w:pPr>
            <w:r w:rsidRPr="005C4049">
              <w:rPr>
                <w:sz w:val="20"/>
                <w:szCs w:val="20"/>
              </w:rPr>
              <w:t>Ποσοστό Ιδίων Κεφαλαίων επί της ιδιωτικής συμμετοχής *100%</w:t>
            </w:r>
            <w:r w:rsidRPr="009343BB">
              <w:rPr>
                <w:sz w:val="20"/>
                <w:szCs w:val="20"/>
              </w:rPr>
              <w:t>)</w:t>
            </w:r>
          </w:p>
        </w:tc>
        <w:tc>
          <w:tcPr>
            <w:tcW w:w="1276" w:type="dxa"/>
            <w:vMerge/>
            <w:vAlign w:val="center"/>
          </w:tcPr>
          <w:p w14:paraId="09D581E3" w14:textId="77777777" w:rsidR="009263CE" w:rsidRPr="00A95E93" w:rsidRDefault="009263CE" w:rsidP="009263CE">
            <w:pPr>
              <w:jc w:val="center"/>
              <w:rPr>
                <w:sz w:val="20"/>
                <w:szCs w:val="20"/>
              </w:rPr>
            </w:pPr>
          </w:p>
        </w:tc>
        <w:tc>
          <w:tcPr>
            <w:tcW w:w="3118" w:type="dxa"/>
            <w:vMerge/>
            <w:vAlign w:val="center"/>
          </w:tcPr>
          <w:p w14:paraId="5EE49ADC" w14:textId="77777777" w:rsidR="009263CE" w:rsidRPr="00A95E93" w:rsidRDefault="009263CE" w:rsidP="009263CE">
            <w:pPr>
              <w:jc w:val="center"/>
              <w:rPr>
                <w:sz w:val="20"/>
                <w:szCs w:val="20"/>
              </w:rPr>
            </w:pPr>
          </w:p>
        </w:tc>
      </w:tr>
      <w:tr w:rsidR="009263CE" w:rsidRPr="00A95E93" w14:paraId="003374A4" w14:textId="0335E137" w:rsidTr="009263CE">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58AB5C5A" w14:textId="3CEC0E22" w:rsidR="009263CE" w:rsidRPr="00A95E93" w:rsidRDefault="00F30D0A" w:rsidP="009263CE">
            <w:pPr>
              <w:ind w:left="34"/>
              <w:contextualSpacing/>
              <w:jc w:val="center"/>
              <w:rPr>
                <w:rFonts w:cs="TimesNewRomanPSMT"/>
                <w:sz w:val="20"/>
                <w:szCs w:val="20"/>
              </w:rPr>
            </w:pPr>
            <w:r>
              <w:rPr>
                <w:rFonts w:cs="TimesNewRomanPSMT"/>
                <w:b/>
                <w:sz w:val="20"/>
                <w:szCs w:val="20"/>
              </w:rPr>
              <w:t>8</w:t>
            </w:r>
            <w:r w:rsidR="009263CE"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4102C7A1" w14:textId="7241CD0B" w:rsidR="009263CE" w:rsidRPr="00A95E93" w:rsidRDefault="009263CE" w:rsidP="009263CE">
            <w:pPr>
              <w:rPr>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22B14AA6" w14:textId="616416E1" w:rsidR="009263CE" w:rsidRPr="00A95E93" w:rsidRDefault="009263CE" w:rsidP="009263CE">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6899002" w14:textId="2DFEC90E" w:rsidR="009263CE" w:rsidRPr="00A95E93" w:rsidRDefault="009263CE" w:rsidP="009263CE">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66665E10" w14:textId="2273E917" w:rsidR="009263CE" w:rsidRPr="00A95E93" w:rsidRDefault="009263CE" w:rsidP="009263CE">
            <w:pPr>
              <w:jc w:val="center"/>
              <w:rPr>
                <w:sz w:val="20"/>
                <w:szCs w:val="20"/>
              </w:rPr>
            </w:pPr>
            <w:r>
              <w:rPr>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450DA790" w14:textId="637C16CF" w:rsidR="009263CE" w:rsidRPr="00A95E93" w:rsidRDefault="009263CE" w:rsidP="009263CE">
            <w:pPr>
              <w:rPr>
                <w:sz w:val="20"/>
                <w:szCs w:val="20"/>
              </w:rPr>
            </w:pPr>
            <w:r w:rsidRPr="009263CE">
              <w:rPr>
                <w:sz w:val="20"/>
                <w:szCs w:val="20"/>
              </w:rPr>
              <w:t>Σχετική Δήλωση Οδηγίας</w:t>
            </w:r>
          </w:p>
        </w:tc>
      </w:tr>
      <w:tr w:rsidR="009263CE" w:rsidRPr="00A95E93" w14:paraId="78A4EB60" w14:textId="37E21C14" w:rsidTr="008D6B05">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510E6F79" w14:textId="2A097C44" w:rsidR="009263CE" w:rsidRPr="00A95E93" w:rsidRDefault="00F30D0A" w:rsidP="009263CE">
            <w:pPr>
              <w:ind w:left="34"/>
              <w:contextualSpacing/>
              <w:jc w:val="center"/>
              <w:rPr>
                <w:rFonts w:cs="TimesNewRomanPSMT"/>
                <w:sz w:val="20"/>
                <w:szCs w:val="20"/>
              </w:rPr>
            </w:pPr>
            <w:r>
              <w:rPr>
                <w:rFonts w:cs="TimesNewRomanPSMT"/>
                <w:sz w:val="20"/>
                <w:szCs w:val="20"/>
              </w:rPr>
              <w:t>8</w:t>
            </w:r>
            <w:r w:rsidR="009263CE">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1D76221" w14:textId="757B7F1F" w:rsidR="009263CE" w:rsidRPr="00A95E93" w:rsidRDefault="009263CE" w:rsidP="009263CE">
            <w:pPr>
              <w:jc w:val="both"/>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2EDC66CE" w14:textId="77777777" w:rsidR="009263CE" w:rsidRPr="00A95E93" w:rsidRDefault="009263CE" w:rsidP="009263C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860A601" w14:textId="3AAB2FCF" w:rsidR="009263CE" w:rsidRPr="00A95E93" w:rsidRDefault="009263CE" w:rsidP="009263CE">
            <w:pPr>
              <w:jc w:val="center"/>
              <w:rPr>
                <w:sz w:val="20"/>
                <w:szCs w:val="20"/>
              </w:rPr>
            </w:pPr>
            <w:r w:rsidRPr="00A95E93">
              <w:rPr>
                <w:sz w:val="20"/>
                <w:szCs w:val="20"/>
              </w:rPr>
              <w:t>100</w:t>
            </w:r>
          </w:p>
        </w:tc>
        <w:tc>
          <w:tcPr>
            <w:tcW w:w="1276" w:type="dxa"/>
            <w:vMerge/>
            <w:tcBorders>
              <w:left w:val="single" w:sz="4" w:space="0" w:color="auto"/>
              <w:right w:val="single" w:sz="4" w:space="0" w:color="auto"/>
            </w:tcBorders>
            <w:vAlign w:val="center"/>
          </w:tcPr>
          <w:p w14:paraId="0ECD64E9" w14:textId="77777777" w:rsidR="009263CE" w:rsidRPr="00A95E93" w:rsidRDefault="009263CE" w:rsidP="009263CE">
            <w:pPr>
              <w:jc w:val="center"/>
              <w:rPr>
                <w:sz w:val="20"/>
                <w:szCs w:val="20"/>
              </w:rPr>
            </w:pPr>
          </w:p>
        </w:tc>
        <w:tc>
          <w:tcPr>
            <w:tcW w:w="3118" w:type="dxa"/>
            <w:vMerge/>
            <w:tcBorders>
              <w:left w:val="single" w:sz="4" w:space="0" w:color="auto"/>
              <w:right w:val="single" w:sz="4" w:space="0" w:color="auto"/>
            </w:tcBorders>
          </w:tcPr>
          <w:p w14:paraId="785BF0CC" w14:textId="77777777" w:rsidR="009263CE" w:rsidRPr="00A95E93" w:rsidRDefault="009263CE" w:rsidP="009263CE">
            <w:pPr>
              <w:jc w:val="center"/>
              <w:rPr>
                <w:sz w:val="20"/>
                <w:szCs w:val="20"/>
              </w:rPr>
            </w:pPr>
          </w:p>
        </w:tc>
      </w:tr>
      <w:tr w:rsidR="009263CE" w:rsidRPr="00A95E93" w14:paraId="31774F5F" w14:textId="7A31B186" w:rsidTr="008D6B05">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69E6AC92" w14:textId="605D0DCF" w:rsidR="009263CE" w:rsidRPr="00A95E93" w:rsidRDefault="00F30D0A" w:rsidP="009263CE">
            <w:pPr>
              <w:ind w:left="34"/>
              <w:contextualSpacing/>
              <w:jc w:val="center"/>
              <w:rPr>
                <w:rFonts w:cs="TimesNewRomanPSMT"/>
                <w:sz w:val="20"/>
                <w:szCs w:val="20"/>
              </w:rPr>
            </w:pPr>
            <w:r>
              <w:rPr>
                <w:rFonts w:cs="TimesNewRomanPSMT"/>
                <w:sz w:val="20"/>
                <w:szCs w:val="20"/>
              </w:rPr>
              <w:t>8</w:t>
            </w:r>
            <w:r w:rsidR="009263CE">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177500E" w14:textId="608B1AD3" w:rsidR="009263CE" w:rsidRPr="00BB7908" w:rsidRDefault="009263CE" w:rsidP="009263CE">
            <w:pPr>
              <w:rPr>
                <w:sz w:val="20"/>
                <w:szCs w:val="20"/>
              </w:rPr>
            </w:pPr>
            <w:r>
              <w:rPr>
                <w:sz w:val="20"/>
                <w:szCs w:val="20"/>
              </w:rPr>
              <w:t>Μικρές επιχειρήσεις</w:t>
            </w:r>
          </w:p>
        </w:tc>
        <w:tc>
          <w:tcPr>
            <w:tcW w:w="1134" w:type="dxa"/>
            <w:vMerge/>
            <w:tcBorders>
              <w:left w:val="single" w:sz="4" w:space="0" w:color="auto"/>
              <w:bottom w:val="single" w:sz="4" w:space="0" w:color="auto"/>
              <w:right w:val="single" w:sz="4" w:space="0" w:color="auto"/>
            </w:tcBorders>
          </w:tcPr>
          <w:p w14:paraId="6946FBF4" w14:textId="77777777" w:rsidR="009263CE" w:rsidRPr="00A95E93" w:rsidRDefault="009263CE" w:rsidP="009263C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3CBBCC" w14:textId="7E5A7D93" w:rsidR="009263CE" w:rsidRDefault="009263CE" w:rsidP="009263CE">
            <w:pPr>
              <w:jc w:val="center"/>
              <w:rPr>
                <w:sz w:val="20"/>
                <w:szCs w:val="20"/>
              </w:rPr>
            </w:pPr>
            <w:r>
              <w:rPr>
                <w:sz w:val="20"/>
                <w:szCs w:val="20"/>
              </w:rPr>
              <w:t>50</w:t>
            </w:r>
          </w:p>
        </w:tc>
        <w:tc>
          <w:tcPr>
            <w:tcW w:w="1276" w:type="dxa"/>
            <w:vMerge/>
            <w:tcBorders>
              <w:left w:val="single" w:sz="4" w:space="0" w:color="auto"/>
              <w:bottom w:val="single" w:sz="4" w:space="0" w:color="auto"/>
              <w:right w:val="single" w:sz="4" w:space="0" w:color="auto"/>
            </w:tcBorders>
            <w:vAlign w:val="center"/>
          </w:tcPr>
          <w:p w14:paraId="2BFD5A20" w14:textId="77777777" w:rsidR="009263CE" w:rsidRPr="00A95E93" w:rsidRDefault="009263CE" w:rsidP="009263CE">
            <w:pPr>
              <w:jc w:val="center"/>
              <w:rPr>
                <w:sz w:val="20"/>
                <w:szCs w:val="20"/>
              </w:rPr>
            </w:pPr>
          </w:p>
        </w:tc>
        <w:tc>
          <w:tcPr>
            <w:tcW w:w="3118" w:type="dxa"/>
            <w:vMerge/>
            <w:tcBorders>
              <w:left w:val="single" w:sz="4" w:space="0" w:color="auto"/>
              <w:bottom w:val="single" w:sz="4" w:space="0" w:color="auto"/>
              <w:right w:val="single" w:sz="4" w:space="0" w:color="auto"/>
            </w:tcBorders>
          </w:tcPr>
          <w:p w14:paraId="5F7465C7" w14:textId="77777777" w:rsidR="009263CE" w:rsidRPr="009263CE" w:rsidRDefault="009263CE" w:rsidP="009263CE">
            <w:pPr>
              <w:jc w:val="center"/>
              <w:rPr>
                <w:b/>
                <w:sz w:val="20"/>
                <w:szCs w:val="20"/>
              </w:rPr>
            </w:pPr>
          </w:p>
        </w:tc>
      </w:tr>
      <w:tr w:rsidR="009263CE" w:rsidRPr="00A95E93" w14:paraId="4F9D322F" w14:textId="0F716620" w:rsidTr="009263CE">
        <w:trPr>
          <w:trHeight w:val="662"/>
        </w:trPr>
        <w:tc>
          <w:tcPr>
            <w:tcW w:w="993" w:type="dxa"/>
            <w:tcBorders>
              <w:top w:val="single" w:sz="4" w:space="0" w:color="auto"/>
              <w:left w:val="single" w:sz="4" w:space="0" w:color="auto"/>
              <w:bottom w:val="single" w:sz="4" w:space="0" w:color="auto"/>
              <w:right w:val="single" w:sz="4" w:space="0" w:color="auto"/>
            </w:tcBorders>
            <w:vAlign w:val="center"/>
          </w:tcPr>
          <w:p w14:paraId="492CCFDF" w14:textId="0F136307" w:rsidR="009263CE" w:rsidRPr="00A95E93" w:rsidRDefault="00F30D0A" w:rsidP="009263CE">
            <w:pPr>
              <w:ind w:left="34"/>
              <w:contextualSpacing/>
              <w:jc w:val="center"/>
              <w:rPr>
                <w:rFonts w:cs="TimesNewRomanPSMT"/>
                <w:b/>
                <w:sz w:val="20"/>
                <w:szCs w:val="20"/>
              </w:rPr>
            </w:pPr>
            <w:r>
              <w:rPr>
                <w:rFonts w:cs="TimesNewRomanPSMT"/>
                <w:b/>
                <w:sz w:val="20"/>
                <w:szCs w:val="20"/>
              </w:rPr>
              <w:t>9</w:t>
            </w:r>
            <w:r w:rsidR="009263CE"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72F681D" w14:textId="534D86E2" w:rsidR="009263CE" w:rsidRPr="00A95E93" w:rsidRDefault="009263CE" w:rsidP="009263CE">
            <w:pPr>
              <w:rPr>
                <w:b/>
                <w:sz w:val="20"/>
                <w:szCs w:val="20"/>
              </w:rPr>
            </w:pPr>
            <w:r w:rsidRPr="00D03318">
              <w:rPr>
                <w:rFonts w:cs="TimesNewRomanPSMT"/>
                <w:b/>
                <w:sz w:val="20"/>
                <w:szCs w:val="20"/>
              </w:rPr>
              <w:t>Παραγωγή προϊόντων ποιότητας βάσει προτ</w:t>
            </w:r>
            <w:r>
              <w:rPr>
                <w:rFonts w:cs="TimesNewRomanPSMT"/>
                <w:b/>
                <w:sz w:val="20"/>
                <w:szCs w:val="20"/>
              </w:rPr>
              <w:t xml:space="preserve">ύπου </w:t>
            </w:r>
          </w:p>
        </w:tc>
        <w:tc>
          <w:tcPr>
            <w:tcW w:w="1134" w:type="dxa"/>
            <w:vMerge w:val="restart"/>
            <w:tcBorders>
              <w:left w:val="single" w:sz="4" w:space="0" w:color="auto"/>
              <w:bottom w:val="single" w:sz="4" w:space="0" w:color="auto"/>
              <w:right w:val="single" w:sz="4" w:space="0" w:color="auto"/>
            </w:tcBorders>
            <w:vAlign w:val="center"/>
          </w:tcPr>
          <w:p w14:paraId="50BA1306" w14:textId="0761CA96" w:rsidR="009263CE" w:rsidRPr="00A95E93" w:rsidRDefault="009263CE" w:rsidP="009263CE">
            <w:pPr>
              <w:ind w:left="79"/>
              <w:contextualSpacing/>
              <w:jc w:val="center"/>
              <w:rPr>
                <w:rFonts w:cs="TimesNewRomanPSMT"/>
                <w:sz w:val="20"/>
                <w:szCs w:val="20"/>
              </w:rPr>
            </w:pPr>
            <w:r>
              <w:rPr>
                <w:rFonts w:cs="TimesNewRomanPSMT"/>
                <w:sz w:val="20"/>
                <w:szCs w:val="20"/>
              </w:rPr>
              <w:t>10</w:t>
            </w:r>
            <w:r>
              <w:rPr>
                <w:rFonts w:cs="TimesNewRomanPSMT"/>
                <w:sz w:val="20"/>
                <w:szCs w:val="20"/>
                <w:lang w:val="en-US"/>
              </w:rPr>
              <w:t>%</w:t>
            </w:r>
          </w:p>
        </w:tc>
        <w:tc>
          <w:tcPr>
            <w:tcW w:w="1559" w:type="dxa"/>
            <w:tcBorders>
              <w:top w:val="single" w:sz="4" w:space="0" w:color="auto"/>
              <w:left w:val="single" w:sz="4" w:space="0" w:color="auto"/>
              <w:bottom w:val="single" w:sz="4" w:space="0" w:color="auto"/>
              <w:right w:val="single" w:sz="4" w:space="0" w:color="auto"/>
            </w:tcBorders>
            <w:vAlign w:val="center"/>
          </w:tcPr>
          <w:p w14:paraId="0D78BC01" w14:textId="6A56CF0A" w:rsidR="009263CE" w:rsidRPr="00A95E93" w:rsidRDefault="009263CE" w:rsidP="009263CE">
            <w:pPr>
              <w:jc w:val="center"/>
              <w:rPr>
                <w:sz w:val="20"/>
                <w:szCs w:val="20"/>
              </w:rPr>
            </w:pPr>
            <w:r w:rsidRPr="00A95E93">
              <w:rPr>
                <w:rFonts w:cs="TimesNewRomanPSMT"/>
                <w:b/>
                <w:sz w:val="20"/>
                <w:szCs w:val="20"/>
              </w:rPr>
              <w:t>(0-100)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6BD11846" w14:textId="44021FE0" w:rsidR="009263CE" w:rsidRPr="00A95E93" w:rsidRDefault="009263CE" w:rsidP="009263CE">
            <w:pPr>
              <w:jc w:val="center"/>
              <w:rPr>
                <w:b/>
                <w:sz w:val="20"/>
                <w:szCs w:val="20"/>
              </w:rPr>
            </w:pPr>
            <w:r w:rsidRPr="00A95E93">
              <w:rPr>
                <w:rFonts w:cs="TimesNewRomanPSMT"/>
                <w:b/>
                <w:sz w:val="20"/>
                <w:szCs w:val="20"/>
              </w:rPr>
              <w:t>10</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0C67A382" w14:textId="131D8F94" w:rsidR="009263CE" w:rsidRPr="009263CE" w:rsidRDefault="009263CE" w:rsidP="009263CE">
            <w:pPr>
              <w:rPr>
                <w:sz w:val="20"/>
                <w:szCs w:val="20"/>
              </w:rPr>
            </w:pPr>
            <w:r w:rsidRPr="009263CE">
              <w:rPr>
                <w:sz w:val="20"/>
                <w:szCs w:val="20"/>
              </w:rPr>
              <w:t>Βεβαίωση αρμόδιου φορέα</w:t>
            </w:r>
          </w:p>
        </w:tc>
      </w:tr>
      <w:tr w:rsidR="009263CE" w:rsidRPr="00A95E93" w14:paraId="55E8BDAE" w14:textId="58FEF9BC" w:rsidTr="008D6B05">
        <w:trPr>
          <w:trHeight w:val="299"/>
        </w:trPr>
        <w:tc>
          <w:tcPr>
            <w:tcW w:w="993" w:type="dxa"/>
            <w:tcBorders>
              <w:top w:val="single" w:sz="4" w:space="0" w:color="auto"/>
              <w:left w:val="single" w:sz="4" w:space="0" w:color="auto"/>
              <w:bottom w:val="single" w:sz="4" w:space="0" w:color="auto"/>
              <w:right w:val="single" w:sz="4" w:space="0" w:color="auto"/>
            </w:tcBorders>
            <w:vAlign w:val="center"/>
          </w:tcPr>
          <w:p w14:paraId="26A63F63" w14:textId="7DFB7F8D" w:rsidR="009263CE" w:rsidRPr="00A95E93" w:rsidRDefault="00F30D0A" w:rsidP="009263CE">
            <w:pPr>
              <w:ind w:left="34"/>
              <w:contextualSpacing/>
              <w:jc w:val="center"/>
              <w:rPr>
                <w:rFonts w:cs="TimesNewRomanPSMT"/>
                <w:sz w:val="20"/>
                <w:szCs w:val="20"/>
              </w:rPr>
            </w:pPr>
            <w:r>
              <w:rPr>
                <w:rFonts w:cs="TimesNewRomanPSMT"/>
                <w:sz w:val="20"/>
                <w:szCs w:val="20"/>
              </w:rPr>
              <w:t>9</w:t>
            </w:r>
            <w:r w:rsidR="009263CE"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52DA9187" w14:textId="5478D30E" w:rsidR="009263CE" w:rsidRPr="00A95E93" w:rsidRDefault="009263CE" w:rsidP="009263CE">
            <w:pPr>
              <w:rPr>
                <w:sz w:val="20"/>
                <w:szCs w:val="20"/>
              </w:rPr>
            </w:pPr>
            <w:r>
              <w:rPr>
                <w:rFonts w:cs="TimesNewRomanPSMT"/>
                <w:sz w:val="20"/>
                <w:szCs w:val="20"/>
              </w:rPr>
              <w:t xml:space="preserve">Παραγωγή </w:t>
            </w:r>
            <w:r w:rsidRPr="00A95E93">
              <w:rPr>
                <w:rFonts w:cs="TimesNewRomanPSMT"/>
                <w:sz w:val="20"/>
                <w:szCs w:val="20"/>
              </w:rPr>
              <w:t xml:space="preserve">σε ποσοστό </w:t>
            </w:r>
            <w:r>
              <w:rPr>
                <w:rFonts w:cs="TimesNewRomanPSMT"/>
                <w:sz w:val="20"/>
                <w:szCs w:val="20"/>
              </w:rPr>
              <w:t>&gt;</w:t>
            </w:r>
            <w:r w:rsidRPr="00A95E93">
              <w:rPr>
                <w:rFonts w:cs="TimesNewRomanPSMT"/>
                <w:sz w:val="20"/>
                <w:szCs w:val="20"/>
              </w:rPr>
              <w:t xml:space="preserve"> 30%</w:t>
            </w:r>
          </w:p>
        </w:tc>
        <w:tc>
          <w:tcPr>
            <w:tcW w:w="1134" w:type="dxa"/>
            <w:vMerge/>
            <w:tcBorders>
              <w:left w:val="single" w:sz="4" w:space="0" w:color="auto"/>
              <w:right w:val="single" w:sz="4" w:space="0" w:color="auto"/>
            </w:tcBorders>
          </w:tcPr>
          <w:p w14:paraId="260DDCB5" w14:textId="2F6259CB" w:rsidR="009263CE" w:rsidRPr="00A95E93" w:rsidRDefault="009263CE" w:rsidP="009263C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D8DE79" w14:textId="3A45A0E5" w:rsidR="009263CE" w:rsidRPr="00A95E93" w:rsidRDefault="009263CE" w:rsidP="009263CE">
            <w:pPr>
              <w:jc w:val="center"/>
              <w:rPr>
                <w:sz w:val="20"/>
                <w:szCs w:val="20"/>
              </w:rPr>
            </w:pPr>
            <w:r w:rsidRPr="00A95E93">
              <w:rPr>
                <w:rFonts w:cs="TimesNewRomanPSMT"/>
                <w:sz w:val="20"/>
                <w:szCs w:val="20"/>
              </w:rPr>
              <w:t>100</w:t>
            </w:r>
          </w:p>
        </w:tc>
        <w:tc>
          <w:tcPr>
            <w:tcW w:w="1276" w:type="dxa"/>
            <w:vMerge/>
            <w:tcBorders>
              <w:left w:val="single" w:sz="4" w:space="0" w:color="auto"/>
              <w:right w:val="single" w:sz="4" w:space="0" w:color="auto"/>
            </w:tcBorders>
          </w:tcPr>
          <w:p w14:paraId="26DBB62E" w14:textId="77777777" w:rsidR="009263CE" w:rsidRPr="00A95E93" w:rsidRDefault="009263CE" w:rsidP="009263CE">
            <w:pPr>
              <w:jc w:val="center"/>
              <w:rPr>
                <w:sz w:val="20"/>
                <w:szCs w:val="20"/>
              </w:rPr>
            </w:pPr>
          </w:p>
        </w:tc>
        <w:tc>
          <w:tcPr>
            <w:tcW w:w="3118" w:type="dxa"/>
            <w:vMerge/>
            <w:tcBorders>
              <w:left w:val="single" w:sz="4" w:space="0" w:color="auto"/>
              <w:right w:val="single" w:sz="4" w:space="0" w:color="auto"/>
            </w:tcBorders>
          </w:tcPr>
          <w:p w14:paraId="48BF8241" w14:textId="77777777" w:rsidR="009263CE" w:rsidRPr="00A95E93" w:rsidRDefault="009263CE" w:rsidP="009263CE">
            <w:pPr>
              <w:jc w:val="center"/>
              <w:rPr>
                <w:sz w:val="20"/>
                <w:szCs w:val="20"/>
              </w:rPr>
            </w:pPr>
          </w:p>
        </w:tc>
      </w:tr>
      <w:tr w:rsidR="009263CE" w:rsidRPr="00A95E93" w14:paraId="1E9EE262" w14:textId="75F4D319" w:rsidTr="008D6B05">
        <w:trPr>
          <w:trHeight w:val="43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C1942D" w14:textId="6112CACA" w:rsidR="009263CE" w:rsidRPr="009343BB" w:rsidRDefault="00F30D0A" w:rsidP="009263CE">
            <w:pPr>
              <w:ind w:left="34"/>
              <w:contextualSpacing/>
              <w:jc w:val="center"/>
              <w:rPr>
                <w:rFonts w:cs="TimesNewRomanPSMT"/>
                <w:b/>
                <w:sz w:val="20"/>
                <w:szCs w:val="20"/>
              </w:rPr>
            </w:pPr>
            <w:r>
              <w:rPr>
                <w:rFonts w:cs="TimesNewRomanPSMT"/>
                <w:sz w:val="20"/>
                <w:szCs w:val="20"/>
              </w:rPr>
              <w:t>9</w:t>
            </w:r>
            <w:r w:rsidR="009263CE"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5E65A2" w14:textId="08A39182" w:rsidR="009263CE" w:rsidRPr="009343BB" w:rsidRDefault="009263CE" w:rsidP="009263CE">
            <w:pPr>
              <w:rPr>
                <w:b/>
                <w:sz w:val="20"/>
                <w:szCs w:val="20"/>
              </w:rPr>
            </w:pPr>
            <w:r w:rsidRPr="009F6D6F">
              <w:rPr>
                <w:rFonts w:cs="TimesNewRomanPSMT"/>
                <w:sz w:val="20"/>
                <w:szCs w:val="20"/>
              </w:rPr>
              <w:t>10%&lt;Παραγωγή σε ποσοστό &lt;30%</w:t>
            </w:r>
          </w:p>
        </w:tc>
        <w:tc>
          <w:tcPr>
            <w:tcW w:w="1134" w:type="dxa"/>
            <w:vMerge/>
            <w:tcBorders>
              <w:left w:val="single" w:sz="4" w:space="0" w:color="auto"/>
              <w:right w:val="single" w:sz="4" w:space="0" w:color="auto"/>
            </w:tcBorders>
            <w:shd w:val="clear" w:color="auto" w:fill="FFFFFF" w:themeFill="background1"/>
          </w:tcPr>
          <w:p w14:paraId="056D9ED1" w14:textId="0E7FA490" w:rsidR="009263CE" w:rsidRPr="003A1457" w:rsidRDefault="009263CE" w:rsidP="009263CE">
            <w:pPr>
              <w:ind w:left="79"/>
              <w:contextualSpacing/>
              <w:jc w:val="center"/>
              <w:rPr>
                <w:rFonts w:cs="TimesNewRomanPSMT"/>
                <w:sz w:val="20"/>
                <w:szCs w:val="20"/>
                <w:lang w:val="en-US"/>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727CC9" w14:textId="7613AAE6" w:rsidR="009263CE" w:rsidRPr="009343BB" w:rsidRDefault="009263CE" w:rsidP="009263CE">
            <w:pPr>
              <w:jc w:val="center"/>
              <w:rPr>
                <w:b/>
                <w:sz w:val="20"/>
                <w:szCs w:val="20"/>
              </w:rPr>
            </w:pPr>
            <w:r>
              <w:rPr>
                <w:rFonts w:cs="TimesNewRomanPSMT"/>
                <w:sz w:val="20"/>
                <w:szCs w:val="20"/>
              </w:rPr>
              <w:t>60</w:t>
            </w:r>
          </w:p>
        </w:tc>
        <w:tc>
          <w:tcPr>
            <w:tcW w:w="1276" w:type="dxa"/>
            <w:vMerge/>
            <w:tcBorders>
              <w:left w:val="single" w:sz="4" w:space="0" w:color="auto"/>
              <w:right w:val="single" w:sz="4" w:space="0" w:color="auto"/>
            </w:tcBorders>
          </w:tcPr>
          <w:p w14:paraId="182A0217" w14:textId="6B9040E9" w:rsidR="009263CE" w:rsidRPr="003A1457" w:rsidRDefault="009263CE" w:rsidP="009263CE">
            <w:pPr>
              <w:jc w:val="center"/>
              <w:rPr>
                <w:b/>
                <w:sz w:val="20"/>
                <w:szCs w:val="20"/>
                <w:lang w:val="en-US"/>
              </w:rPr>
            </w:pPr>
          </w:p>
        </w:tc>
        <w:tc>
          <w:tcPr>
            <w:tcW w:w="3118" w:type="dxa"/>
            <w:vMerge/>
            <w:tcBorders>
              <w:left w:val="single" w:sz="4" w:space="0" w:color="auto"/>
              <w:right w:val="single" w:sz="4" w:space="0" w:color="auto"/>
            </w:tcBorders>
          </w:tcPr>
          <w:p w14:paraId="4C535DF8" w14:textId="77777777" w:rsidR="009263CE" w:rsidRDefault="009263CE" w:rsidP="009263CE">
            <w:pPr>
              <w:jc w:val="center"/>
              <w:rPr>
                <w:b/>
                <w:sz w:val="20"/>
                <w:szCs w:val="20"/>
                <w:lang w:val="en-US"/>
              </w:rPr>
            </w:pPr>
          </w:p>
        </w:tc>
      </w:tr>
      <w:tr w:rsidR="009263CE" w:rsidRPr="00A95E93" w14:paraId="7A2E2CF2" w14:textId="3548BE8C" w:rsidTr="009263CE">
        <w:trPr>
          <w:trHeight w:val="7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5F7BA7" w14:textId="2FA63D93" w:rsidR="009263CE" w:rsidRPr="009343BB" w:rsidRDefault="00F30D0A" w:rsidP="009263CE">
            <w:pPr>
              <w:ind w:left="34"/>
              <w:contextualSpacing/>
              <w:jc w:val="center"/>
              <w:rPr>
                <w:rFonts w:cs="TimesNewRomanPSMT"/>
                <w:sz w:val="20"/>
                <w:szCs w:val="20"/>
              </w:rPr>
            </w:pPr>
            <w:r>
              <w:rPr>
                <w:rFonts w:cs="TimesNewRomanPSMT"/>
                <w:sz w:val="20"/>
                <w:szCs w:val="20"/>
              </w:rPr>
              <w:t>9</w:t>
            </w:r>
            <w:r w:rsidR="009263CE"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5FA331" w14:textId="77777777" w:rsidR="009263CE" w:rsidRDefault="009263CE" w:rsidP="009263CE">
            <w:pPr>
              <w:rPr>
                <w:rFonts w:cs="TimesNewRomanPSMT"/>
                <w:sz w:val="20"/>
                <w:szCs w:val="20"/>
              </w:rPr>
            </w:pPr>
          </w:p>
          <w:p w14:paraId="28044FD7" w14:textId="77777777" w:rsidR="009263CE" w:rsidRDefault="009263CE" w:rsidP="009263CE">
            <w:pPr>
              <w:rPr>
                <w:rFonts w:cs="TimesNewRomanPSMT"/>
                <w:sz w:val="20"/>
                <w:szCs w:val="20"/>
              </w:rPr>
            </w:pPr>
          </w:p>
          <w:p w14:paraId="2C28F715" w14:textId="77777777" w:rsidR="009263CE" w:rsidRDefault="009263CE" w:rsidP="009263CE">
            <w:pPr>
              <w:rPr>
                <w:rFonts w:cs="TimesNewRomanPSMT"/>
                <w:sz w:val="20"/>
                <w:szCs w:val="20"/>
              </w:rPr>
            </w:pPr>
            <w:r w:rsidRPr="009301C8">
              <w:rPr>
                <w:rFonts w:cs="TimesNewRomanPSMT"/>
                <w:sz w:val="20"/>
                <w:szCs w:val="20"/>
              </w:rPr>
              <w:t>Παραγωγή σε ποσοστό &lt;10%</w:t>
            </w:r>
          </w:p>
          <w:p w14:paraId="7FEF060F" w14:textId="77777777" w:rsidR="009263CE" w:rsidRDefault="009263CE" w:rsidP="009263CE">
            <w:pPr>
              <w:rPr>
                <w:rFonts w:cs="TimesNewRomanPSMT"/>
                <w:sz w:val="20"/>
                <w:szCs w:val="20"/>
              </w:rPr>
            </w:pPr>
          </w:p>
          <w:p w14:paraId="1A72E1F0" w14:textId="77777777" w:rsidR="009263CE" w:rsidRPr="009263CE" w:rsidRDefault="009263CE" w:rsidP="009263CE">
            <w:pPr>
              <w:rPr>
                <w:sz w:val="20"/>
                <w:szCs w:val="20"/>
              </w:rPr>
            </w:pPr>
          </w:p>
        </w:tc>
        <w:tc>
          <w:tcPr>
            <w:tcW w:w="1134" w:type="dxa"/>
            <w:vMerge/>
            <w:tcBorders>
              <w:left w:val="single" w:sz="4" w:space="0" w:color="auto"/>
              <w:bottom w:val="single" w:sz="4" w:space="0" w:color="auto"/>
              <w:right w:val="single" w:sz="4" w:space="0" w:color="auto"/>
            </w:tcBorders>
            <w:shd w:val="clear" w:color="auto" w:fill="FFFFFF" w:themeFill="background1"/>
          </w:tcPr>
          <w:p w14:paraId="76D7A9A7" w14:textId="77777777" w:rsidR="009263CE" w:rsidRPr="009343BB" w:rsidRDefault="009263CE" w:rsidP="009263C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94594A" w14:textId="531B169D" w:rsidR="009263CE" w:rsidRPr="009343BB" w:rsidRDefault="009263CE" w:rsidP="009263CE">
            <w:pPr>
              <w:jc w:val="center"/>
              <w:rPr>
                <w:sz w:val="20"/>
                <w:szCs w:val="20"/>
                <w:lang w:val="en-US"/>
              </w:rPr>
            </w:pPr>
            <w:r>
              <w:rPr>
                <w:rFonts w:cs="TimesNewRomanPSMT"/>
                <w:sz w:val="20"/>
                <w:szCs w:val="20"/>
              </w:rPr>
              <w:t>30</w:t>
            </w:r>
          </w:p>
        </w:tc>
        <w:tc>
          <w:tcPr>
            <w:tcW w:w="1276" w:type="dxa"/>
            <w:vMerge/>
            <w:tcBorders>
              <w:left w:val="single" w:sz="4" w:space="0" w:color="auto"/>
              <w:bottom w:val="single" w:sz="4" w:space="0" w:color="auto"/>
              <w:right w:val="single" w:sz="4" w:space="0" w:color="auto"/>
            </w:tcBorders>
          </w:tcPr>
          <w:p w14:paraId="38323BD5" w14:textId="77777777" w:rsidR="009263CE" w:rsidRPr="00A95E93" w:rsidRDefault="009263CE" w:rsidP="009263CE">
            <w:pPr>
              <w:jc w:val="center"/>
              <w:rPr>
                <w:sz w:val="20"/>
                <w:szCs w:val="20"/>
              </w:rPr>
            </w:pPr>
          </w:p>
        </w:tc>
        <w:tc>
          <w:tcPr>
            <w:tcW w:w="3118" w:type="dxa"/>
            <w:vMerge/>
            <w:tcBorders>
              <w:left w:val="single" w:sz="4" w:space="0" w:color="auto"/>
              <w:bottom w:val="single" w:sz="4" w:space="0" w:color="auto"/>
              <w:right w:val="single" w:sz="4" w:space="0" w:color="auto"/>
            </w:tcBorders>
          </w:tcPr>
          <w:p w14:paraId="42C2D754" w14:textId="77777777" w:rsidR="009263CE" w:rsidRPr="00A95E93" w:rsidRDefault="009263CE" w:rsidP="009263CE">
            <w:pPr>
              <w:jc w:val="center"/>
              <w:rPr>
                <w:sz w:val="20"/>
                <w:szCs w:val="20"/>
              </w:rPr>
            </w:pPr>
          </w:p>
        </w:tc>
      </w:tr>
      <w:tr w:rsidR="009263CE" w:rsidRPr="00A95E93" w14:paraId="4297B67E" w14:textId="24B4C955" w:rsidTr="008D6B05">
        <w:trPr>
          <w:trHeight w:val="540"/>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96E27E" w14:textId="4B18A54F" w:rsidR="009263CE" w:rsidRPr="009343BB" w:rsidRDefault="009263CE" w:rsidP="00F30D0A">
            <w:pPr>
              <w:ind w:left="34"/>
              <w:contextualSpacing/>
              <w:jc w:val="center"/>
              <w:rPr>
                <w:rFonts w:cs="TimesNewRomanPSMT"/>
                <w:sz w:val="20"/>
                <w:szCs w:val="20"/>
              </w:rPr>
            </w:pPr>
            <w:r>
              <w:rPr>
                <w:rFonts w:cs="TimesNewRomanPSMT"/>
                <w:b/>
                <w:sz w:val="20"/>
                <w:szCs w:val="20"/>
              </w:rPr>
              <w:t>1</w:t>
            </w:r>
            <w:r w:rsidR="00F30D0A">
              <w:rPr>
                <w:rFonts w:cs="TimesNewRomanPSMT"/>
                <w:b/>
                <w:sz w:val="20"/>
                <w:szCs w:val="20"/>
              </w:rPr>
              <w:t>0</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BED71" w14:textId="44A1BF63" w:rsidR="009263CE" w:rsidRPr="005C4049" w:rsidRDefault="009263CE" w:rsidP="009263CE">
            <w:pPr>
              <w:rPr>
                <w:sz w:val="20"/>
                <w:szCs w:val="20"/>
              </w:rPr>
            </w:pPr>
            <w:r w:rsidRPr="00E946DD">
              <w:rPr>
                <w:rFonts w:cs="TimesNewRomanPSMT"/>
                <w:b/>
                <w:sz w:val="20"/>
                <w:szCs w:val="20"/>
              </w:rPr>
              <w:t>Επεξεργασία πρώτων υλών παραγόμενων με μεθόδους  βάσει προτύπων</w:t>
            </w:r>
          </w:p>
        </w:tc>
        <w:tc>
          <w:tcPr>
            <w:tcW w:w="1134" w:type="dxa"/>
            <w:vMerge/>
            <w:tcBorders>
              <w:left w:val="single" w:sz="4" w:space="0" w:color="auto"/>
              <w:right w:val="single" w:sz="4" w:space="0" w:color="auto"/>
            </w:tcBorders>
            <w:shd w:val="clear" w:color="auto" w:fill="FFFFFF" w:themeFill="background1"/>
            <w:vAlign w:val="center"/>
          </w:tcPr>
          <w:p w14:paraId="2A50D0A8" w14:textId="77777777" w:rsidR="009263CE" w:rsidRPr="009343BB" w:rsidRDefault="009263CE" w:rsidP="009263CE">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61973E" w14:textId="0C380A31" w:rsidR="009263CE" w:rsidRPr="009343BB" w:rsidRDefault="009263CE" w:rsidP="009263CE">
            <w:pPr>
              <w:jc w:val="center"/>
              <w:rPr>
                <w:sz w:val="20"/>
                <w:szCs w:val="20"/>
              </w:rPr>
            </w:pPr>
            <w:r w:rsidRPr="00A95E93">
              <w:rPr>
                <w:rFonts w:cs="TimesNewRomanPSMT"/>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2FF41A0A" w14:textId="5CEBA961" w:rsidR="009263CE" w:rsidRPr="00A95E93" w:rsidRDefault="009263CE" w:rsidP="009263CE">
            <w:pPr>
              <w:jc w:val="center"/>
              <w:rPr>
                <w:sz w:val="20"/>
                <w:szCs w:val="20"/>
              </w:rPr>
            </w:pPr>
            <w:r w:rsidRPr="00A95E93">
              <w:rPr>
                <w:rFonts w:cs="TimesNewRomanPSMT"/>
                <w:b/>
                <w:sz w:val="20"/>
                <w:szCs w:val="20"/>
              </w:rPr>
              <w:t>10</w:t>
            </w:r>
          </w:p>
        </w:tc>
        <w:tc>
          <w:tcPr>
            <w:tcW w:w="3118" w:type="dxa"/>
            <w:vMerge w:val="restart"/>
            <w:tcBorders>
              <w:top w:val="single" w:sz="4" w:space="0" w:color="auto"/>
              <w:left w:val="single" w:sz="4" w:space="0" w:color="auto"/>
              <w:right w:val="single" w:sz="4" w:space="0" w:color="auto"/>
            </w:tcBorders>
            <w:vAlign w:val="center"/>
          </w:tcPr>
          <w:p w14:paraId="469C9280" w14:textId="707B7C16" w:rsidR="009263CE" w:rsidRPr="00A95E93" w:rsidRDefault="009263CE" w:rsidP="009263CE">
            <w:pPr>
              <w:jc w:val="center"/>
              <w:rPr>
                <w:sz w:val="20"/>
                <w:szCs w:val="20"/>
              </w:rPr>
            </w:pPr>
            <w:r w:rsidRPr="009263CE">
              <w:rPr>
                <w:sz w:val="20"/>
                <w:szCs w:val="20"/>
              </w:rPr>
              <w:t>Βεβαίωση αρμόδιου φορέα</w:t>
            </w:r>
          </w:p>
        </w:tc>
      </w:tr>
      <w:tr w:rsidR="009263CE" w:rsidRPr="00A95E93" w14:paraId="1ACF7CC2" w14:textId="7FAD236B" w:rsidTr="008D6B05">
        <w:trPr>
          <w:trHeight w:val="339"/>
        </w:trPr>
        <w:tc>
          <w:tcPr>
            <w:tcW w:w="993" w:type="dxa"/>
            <w:tcBorders>
              <w:top w:val="single" w:sz="4" w:space="0" w:color="auto"/>
              <w:left w:val="single" w:sz="4" w:space="0" w:color="auto"/>
              <w:bottom w:val="single" w:sz="4" w:space="0" w:color="auto"/>
              <w:right w:val="single" w:sz="4" w:space="0" w:color="auto"/>
            </w:tcBorders>
            <w:vAlign w:val="center"/>
          </w:tcPr>
          <w:p w14:paraId="5140D6D7" w14:textId="5FCBA3A8" w:rsidR="009263CE" w:rsidRPr="00A95E93" w:rsidRDefault="009263CE" w:rsidP="00F30D0A">
            <w:pPr>
              <w:ind w:left="34"/>
              <w:contextualSpacing/>
              <w:jc w:val="center"/>
              <w:rPr>
                <w:rFonts w:cs="TimesNewRomanPSMT"/>
                <w:b/>
                <w:sz w:val="20"/>
                <w:szCs w:val="20"/>
              </w:rPr>
            </w:pPr>
            <w:r>
              <w:rPr>
                <w:rFonts w:cs="TimesNewRomanPSMT"/>
                <w:sz w:val="20"/>
                <w:szCs w:val="20"/>
              </w:rPr>
              <w:t>1</w:t>
            </w:r>
            <w:r w:rsidR="00F30D0A">
              <w:rPr>
                <w:rFonts w:cs="TimesNewRomanPSMT"/>
                <w:sz w:val="20"/>
                <w:szCs w:val="20"/>
              </w:rPr>
              <w:t>0</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F7ED27E" w14:textId="0E78824F" w:rsidR="009263CE" w:rsidRPr="00A95E93" w:rsidRDefault="009263CE" w:rsidP="009263CE">
            <w:pPr>
              <w:rPr>
                <w:b/>
                <w:sz w:val="20"/>
                <w:szCs w:val="20"/>
              </w:rPr>
            </w:pPr>
            <w:r w:rsidRPr="00E946DD">
              <w:rPr>
                <w:rFonts w:cs="TimesNewRomanPSMT"/>
                <w:sz w:val="20"/>
                <w:szCs w:val="20"/>
              </w:rPr>
              <w:t>Πρώτη ύλη σε ποσοστό &gt;30%</w:t>
            </w:r>
          </w:p>
        </w:tc>
        <w:tc>
          <w:tcPr>
            <w:tcW w:w="1134" w:type="dxa"/>
            <w:vMerge w:val="restart"/>
            <w:tcBorders>
              <w:left w:val="single" w:sz="4" w:space="0" w:color="auto"/>
              <w:right w:val="single" w:sz="4" w:space="0" w:color="auto"/>
            </w:tcBorders>
            <w:vAlign w:val="center"/>
          </w:tcPr>
          <w:p w14:paraId="54D38C2A" w14:textId="35E50D5E" w:rsidR="009263CE" w:rsidRPr="00A95E93" w:rsidRDefault="009263CE" w:rsidP="009263CE">
            <w:pPr>
              <w:ind w:left="79"/>
              <w:contextualSpacing/>
              <w:jc w:val="center"/>
              <w:rPr>
                <w:rFonts w:cs="TimesNewRomanPSMT"/>
                <w:sz w:val="20"/>
                <w:szCs w:val="20"/>
              </w:rPr>
            </w:pPr>
            <w:r>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52B5024B" w14:textId="402BCB71" w:rsidR="009263CE" w:rsidRPr="00A95E93" w:rsidRDefault="009263CE" w:rsidP="009263CE">
            <w:pPr>
              <w:jc w:val="center"/>
              <w:rPr>
                <w:b/>
                <w:sz w:val="20"/>
                <w:szCs w:val="20"/>
              </w:rPr>
            </w:pPr>
            <w:r w:rsidRPr="00A95E93">
              <w:rPr>
                <w:rFonts w:cs="TimesNewRomanPSMT"/>
                <w:sz w:val="20"/>
                <w:szCs w:val="20"/>
              </w:rPr>
              <w:t>100</w:t>
            </w:r>
          </w:p>
        </w:tc>
        <w:tc>
          <w:tcPr>
            <w:tcW w:w="1276" w:type="dxa"/>
            <w:vMerge/>
            <w:tcBorders>
              <w:left w:val="single" w:sz="4" w:space="0" w:color="auto"/>
              <w:right w:val="single" w:sz="4" w:space="0" w:color="auto"/>
            </w:tcBorders>
          </w:tcPr>
          <w:p w14:paraId="0525EBB0" w14:textId="6AFB3B4E" w:rsidR="009263CE" w:rsidRPr="00A95E93" w:rsidRDefault="009263CE" w:rsidP="009263CE">
            <w:pPr>
              <w:jc w:val="center"/>
              <w:rPr>
                <w:b/>
                <w:sz w:val="20"/>
                <w:szCs w:val="20"/>
              </w:rPr>
            </w:pPr>
          </w:p>
        </w:tc>
        <w:tc>
          <w:tcPr>
            <w:tcW w:w="3118" w:type="dxa"/>
            <w:vMerge/>
            <w:tcBorders>
              <w:left w:val="single" w:sz="4" w:space="0" w:color="auto"/>
              <w:right w:val="single" w:sz="4" w:space="0" w:color="auto"/>
            </w:tcBorders>
          </w:tcPr>
          <w:p w14:paraId="3034C7CB" w14:textId="77777777" w:rsidR="009263CE" w:rsidRDefault="009263CE" w:rsidP="009263CE">
            <w:pPr>
              <w:jc w:val="center"/>
              <w:rPr>
                <w:b/>
                <w:sz w:val="20"/>
                <w:szCs w:val="20"/>
              </w:rPr>
            </w:pPr>
          </w:p>
        </w:tc>
      </w:tr>
      <w:tr w:rsidR="009263CE" w:rsidRPr="00A95E93" w14:paraId="75DC9DA3" w14:textId="73E17D6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4F1CC56" w14:textId="4C07988C" w:rsidR="009263CE" w:rsidRPr="00A95E93" w:rsidRDefault="009263CE"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0</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6B38B902" w14:textId="0F47EC9A" w:rsidR="009263CE" w:rsidRPr="00A95E93" w:rsidRDefault="009263CE" w:rsidP="009263CE">
            <w:pPr>
              <w:rPr>
                <w:sz w:val="20"/>
                <w:szCs w:val="20"/>
              </w:rPr>
            </w:pPr>
            <w:r w:rsidRPr="00E946DD">
              <w:rPr>
                <w:rFonts w:cs="TimesNewRomanPSMT"/>
                <w:sz w:val="20"/>
                <w:szCs w:val="20"/>
              </w:rPr>
              <w:t>10%&lt; πρώτη ύλη σε ποσοστό &lt;30%</w:t>
            </w:r>
          </w:p>
        </w:tc>
        <w:tc>
          <w:tcPr>
            <w:tcW w:w="1134" w:type="dxa"/>
            <w:vMerge/>
            <w:tcBorders>
              <w:left w:val="single" w:sz="4" w:space="0" w:color="auto"/>
              <w:right w:val="single" w:sz="4" w:space="0" w:color="auto"/>
            </w:tcBorders>
          </w:tcPr>
          <w:p w14:paraId="7A1E83A6" w14:textId="77777777" w:rsidR="009263CE" w:rsidRPr="00A95E93" w:rsidRDefault="009263CE" w:rsidP="009263C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FAD764E" w14:textId="554C9C4C" w:rsidR="009263CE" w:rsidRPr="00A95E93" w:rsidRDefault="009263CE" w:rsidP="009263CE">
            <w:pPr>
              <w:jc w:val="center"/>
              <w:rPr>
                <w:sz w:val="20"/>
                <w:szCs w:val="20"/>
              </w:rPr>
            </w:pPr>
            <w:r>
              <w:rPr>
                <w:rFonts w:cs="TimesNewRomanPSMT"/>
                <w:sz w:val="20"/>
                <w:szCs w:val="20"/>
              </w:rPr>
              <w:t>60</w:t>
            </w:r>
          </w:p>
        </w:tc>
        <w:tc>
          <w:tcPr>
            <w:tcW w:w="1276" w:type="dxa"/>
            <w:vMerge/>
            <w:tcBorders>
              <w:left w:val="single" w:sz="4" w:space="0" w:color="auto"/>
              <w:right w:val="single" w:sz="4" w:space="0" w:color="auto"/>
            </w:tcBorders>
          </w:tcPr>
          <w:p w14:paraId="3CA08A0B" w14:textId="77777777" w:rsidR="009263CE" w:rsidRPr="00A95E93" w:rsidRDefault="009263CE" w:rsidP="009263CE">
            <w:pPr>
              <w:jc w:val="center"/>
              <w:rPr>
                <w:sz w:val="20"/>
                <w:szCs w:val="20"/>
              </w:rPr>
            </w:pPr>
          </w:p>
        </w:tc>
        <w:tc>
          <w:tcPr>
            <w:tcW w:w="3118" w:type="dxa"/>
            <w:vMerge/>
            <w:tcBorders>
              <w:left w:val="single" w:sz="4" w:space="0" w:color="auto"/>
              <w:right w:val="single" w:sz="4" w:space="0" w:color="auto"/>
            </w:tcBorders>
          </w:tcPr>
          <w:p w14:paraId="2C94BD46" w14:textId="77777777" w:rsidR="009263CE" w:rsidRPr="00A95E93" w:rsidRDefault="009263CE" w:rsidP="009263CE">
            <w:pPr>
              <w:jc w:val="center"/>
              <w:rPr>
                <w:sz w:val="20"/>
                <w:szCs w:val="20"/>
              </w:rPr>
            </w:pPr>
          </w:p>
        </w:tc>
      </w:tr>
      <w:tr w:rsidR="009263CE" w:rsidRPr="00A95E93" w14:paraId="2EC25C3C" w14:textId="612DECC9"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2B9867A8" w14:textId="33F4FFB9" w:rsidR="009263CE" w:rsidRDefault="009263CE"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0</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0CD722C" w14:textId="78D3CC5E" w:rsidR="009263CE" w:rsidRPr="00A95E93" w:rsidRDefault="009263CE" w:rsidP="009263CE">
            <w:pPr>
              <w:rPr>
                <w:sz w:val="20"/>
                <w:szCs w:val="20"/>
              </w:rPr>
            </w:pPr>
            <w:r w:rsidRPr="00997BCF">
              <w:rPr>
                <w:rFonts w:cs="TimesNewRomanPSMT"/>
                <w:sz w:val="20"/>
                <w:szCs w:val="20"/>
              </w:rPr>
              <w:t>Πρώτη ύλη σε ποσοστό &lt;10%</w:t>
            </w:r>
          </w:p>
        </w:tc>
        <w:tc>
          <w:tcPr>
            <w:tcW w:w="1134" w:type="dxa"/>
            <w:vMerge/>
            <w:tcBorders>
              <w:left w:val="single" w:sz="4" w:space="0" w:color="auto"/>
              <w:right w:val="single" w:sz="4" w:space="0" w:color="auto"/>
            </w:tcBorders>
          </w:tcPr>
          <w:p w14:paraId="34A1C92B" w14:textId="77777777" w:rsidR="009263CE" w:rsidRPr="00A95E93" w:rsidRDefault="009263CE" w:rsidP="009263CE">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DAF3F87" w14:textId="7054301A" w:rsidR="009263CE" w:rsidRDefault="009263CE" w:rsidP="009263CE">
            <w:pPr>
              <w:jc w:val="center"/>
              <w:rPr>
                <w:sz w:val="20"/>
                <w:szCs w:val="20"/>
              </w:rPr>
            </w:pPr>
            <w:r>
              <w:rPr>
                <w:rFonts w:cs="TimesNewRomanPSMT"/>
                <w:sz w:val="20"/>
                <w:szCs w:val="20"/>
              </w:rPr>
              <w:t>30</w:t>
            </w:r>
          </w:p>
        </w:tc>
        <w:tc>
          <w:tcPr>
            <w:tcW w:w="1276" w:type="dxa"/>
            <w:vMerge/>
            <w:tcBorders>
              <w:left w:val="single" w:sz="4" w:space="0" w:color="auto"/>
              <w:bottom w:val="single" w:sz="4" w:space="0" w:color="auto"/>
              <w:right w:val="single" w:sz="4" w:space="0" w:color="auto"/>
            </w:tcBorders>
          </w:tcPr>
          <w:p w14:paraId="0724EDC5" w14:textId="77777777" w:rsidR="009263CE" w:rsidRPr="00A95E93" w:rsidRDefault="009263CE" w:rsidP="009263CE">
            <w:pPr>
              <w:jc w:val="center"/>
              <w:rPr>
                <w:sz w:val="20"/>
                <w:szCs w:val="20"/>
              </w:rPr>
            </w:pPr>
          </w:p>
        </w:tc>
        <w:tc>
          <w:tcPr>
            <w:tcW w:w="3118" w:type="dxa"/>
            <w:vMerge/>
            <w:tcBorders>
              <w:left w:val="single" w:sz="4" w:space="0" w:color="auto"/>
              <w:bottom w:val="single" w:sz="4" w:space="0" w:color="auto"/>
              <w:right w:val="single" w:sz="4" w:space="0" w:color="auto"/>
            </w:tcBorders>
          </w:tcPr>
          <w:p w14:paraId="39E1CA5D" w14:textId="77777777" w:rsidR="009263CE" w:rsidRPr="00A95E93" w:rsidRDefault="009263CE" w:rsidP="009263CE">
            <w:pPr>
              <w:jc w:val="center"/>
              <w:rPr>
                <w:sz w:val="20"/>
                <w:szCs w:val="20"/>
              </w:rPr>
            </w:pPr>
          </w:p>
        </w:tc>
      </w:tr>
      <w:tr w:rsidR="000B3F94" w:rsidRPr="00A95E93" w14:paraId="697F6087" w14:textId="261D287B" w:rsidTr="000B3F94">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71593014" w14:textId="68EA36CD" w:rsidR="000B3F94" w:rsidRPr="00647558" w:rsidRDefault="000B3F94" w:rsidP="00F30D0A">
            <w:pPr>
              <w:ind w:left="34"/>
              <w:contextualSpacing/>
              <w:jc w:val="center"/>
              <w:rPr>
                <w:rFonts w:cs="TimesNewRomanPSMT"/>
                <w:b/>
                <w:sz w:val="20"/>
                <w:szCs w:val="20"/>
              </w:rPr>
            </w:pPr>
            <w:r>
              <w:rPr>
                <w:rFonts w:cs="TimesNewRomanPSMT"/>
                <w:b/>
                <w:sz w:val="20"/>
                <w:szCs w:val="20"/>
              </w:rPr>
              <w:t>1</w:t>
            </w:r>
            <w:r w:rsidR="00F30D0A">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059657A5" w14:textId="0B53ABB3" w:rsidR="000B3F94" w:rsidRPr="00A95E93" w:rsidRDefault="000B3F94" w:rsidP="000B3F94">
            <w:pPr>
              <w:rPr>
                <w:i/>
                <w:sz w:val="20"/>
                <w:szCs w:val="20"/>
              </w:rPr>
            </w:pPr>
            <w:r>
              <w:rPr>
                <w:rFonts w:cs="TimesNewRomanPSMT"/>
                <w:b/>
                <w:sz w:val="20"/>
                <w:szCs w:val="20"/>
              </w:rPr>
              <w:t>Ποσοστό δαπανών σχετικών με την εξοικονόμηση ενέργεια</w:t>
            </w:r>
            <w:r w:rsidR="00A866B7">
              <w:rPr>
                <w:rFonts w:cs="TimesNewRomanPSMT"/>
                <w:b/>
                <w:sz w:val="20"/>
                <w:szCs w:val="20"/>
              </w:rPr>
              <w:t>ς</w:t>
            </w:r>
          </w:p>
        </w:tc>
        <w:tc>
          <w:tcPr>
            <w:tcW w:w="1134" w:type="dxa"/>
            <w:vMerge w:val="restart"/>
            <w:tcBorders>
              <w:left w:val="single" w:sz="4" w:space="0" w:color="auto"/>
              <w:right w:val="single" w:sz="4" w:space="0" w:color="auto"/>
            </w:tcBorders>
            <w:vAlign w:val="center"/>
          </w:tcPr>
          <w:p w14:paraId="06AD0078" w14:textId="77777777" w:rsidR="000B3F94" w:rsidRPr="00A95E93" w:rsidRDefault="000B3F94" w:rsidP="000B3F94">
            <w:pPr>
              <w:ind w:left="79"/>
              <w:contextualSpacing/>
              <w:jc w:val="center"/>
              <w:rPr>
                <w:rFonts w:cs="TimesNewRomanPSMT"/>
                <w:sz w:val="20"/>
                <w:szCs w:val="20"/>
              </w:rPr>
            </w:pPr>
            <w:r>
              <w:rPr>
                <w:rFonts w:cs="TimesNewRomanPSMT"/>
                <w:sz w:val="20"/>
                <w:szCs w:val="20"/>
              </w:rPr>
              <w:t>2,</w:t>
            </w:r>
            <w:r w:rsidRPr="00A95E93">
              <w:rPr>
                <w:rFonts w:cs="TimesNewRomanPSMT"/>
                <w:sz w:val="20"/>
                <w:szCs w:val="20"/>
              </w:rPr>
              <w:t>5%</w:t>
            </w:r>
          </w:p>
          <w:p w14:paraId="73AD0977" w14:textId="17C36D9C"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05100BB" w14:textId="35F7B79D" w:rsidR="000B3F94" w:rsidRPr="00A95E93" w:rsidRDefault="000B3F94" w:rsidP="000B3F94">
            <w:pPr>
              <w:jc w:val="center"/>
              <w:rPr>
                <w:i/>
                <w:sz w:val="20"/>
                <w:szCs w:val="20"/>
              </w:rPr>
            </w:pPr>
            <w:r w:rsidRPr="00E370AA">
              <w:rPr>
                <w:rFonts w:cs="TimesNewRomanPSMT"/>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4E95F25B" w14:textId="7B4BC877" w:rsidR="000B3F94" w:rsidRPr="00A95E93" w:rsidRDefault="000B3F94" w:rsidP="000B3F94">
            <w:pPr>
              <w:jc w:val="center"/>
              <w:rPr>
                <w:b/>
                <w:sz w:val="20"/>
                <w:szCs w:val="20"/>
              </w:rPr>
            </w:pPr>
            <w:r>
              <w:rPr>
                <w:rFonts w:cs="TimesNewRomanPSMT"/>
                <w:b/>
                <w:sz w:val="20"/>
                <w:szCs w:val="20"/>
              </w:rPr>
              <w:t>2,</w:t>
            </w:r>
            <w:r w:rsidRPr="00A95E93">
              <w:rPr>
                <w:rFonts w:cs="TimesNewRomanPSMT"/>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47A6B03A" w14:textId="1555DD5D" w:rsidR="000B3F94" w:rsidRPr="000B3F94" w:rsidRDefault="000B3F94" w:rsidP="000B3F94">
            <w:pPr>
              <w:rPr>
                <w:sz w:val="20"/>
                <w:szCs w:val="20"/>
              </w:rPr>
            </w:pPr>
            <w:r w:rsidRPr="000B3F94">
              <w:rPr>
                <w:sz w:val="20"/>
                <w:szCs w:val="20"/>
              </w:rPr>
              <w:t>Αίτηση Στήριξης, επιλέξιμες δαπάνες, προτιμολόγια, τεχνική έκθεση</w:t>
            </w:r>
          </w:p>
        </w:tc>
      </w:tr>
      <w:tr w:rsidR="000B3F94" w:rsidRPr="00A95E93" w14:paraId="5C7EE751" w14:textId="60C38E17" w:rsidTr="008D6B05">
        <w:trPr>
          <w:trHeight w:val="346"/>
        </w:trPr>
        <w:tc>
          <w:tcPr>
            <w:tcW w:w="993" w:type="dxa"/>
            <w:tcBorders>
              <w:top w:val="single" w:sz="4" w:space="0" w:color="auto"/>
              <w:left w:val="single" w:sz="4" w:space="0" w:color="auto"/>
              <w:bottom w:val="single" w:sz="4" w:space="0" w:color="auto"/>
              <w:right w:val="single" w:sz="4" w:space="0" w:color="auto"/>
            </w:tcBorders>
            <w:vAlign w:val="center"/>
          </w:tcPr>
          <w:p w14:paraId="56A70238" w14:textId="06A5CFDE" w:rsidR="000B3F94" w:rsidRPr="00A95E93"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1</w:t>
            </w:r>
            <w:r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00CFCC0" w14:textId="009B6E25" w:rsidR="000B3F94" w:rsidRPr="00A95E93" w:rsidRDefault="000B3F94" w:rsidP="000B3F94">
            <w:pPr>
              <w:rPr>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vAlign w:val="center"/>
          </w:tcPr>
          <w:p w14:paraId="6D494CDB"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016581C" w14:textId="6980FE8D" w:rsidR="000B3F94" w:rsidRPr="00A95E93" w:rsidRDefault="000B3F94" w:rsidP="000B3F94">
            <w:pPr>
              <w:rPr>
                <w:sz w:val="20"/>
                <w:szCs w:val="20"/>
              </w:rPr>
            </w:pPr>
            <w:r>
              <w:rPr>
                <w:rFonts w:cs="TimesNewRomanPSMT"/>
                <w:sz w:val="20"/>
                <w:szCs w:val="20"/>
              </w:rPr>
              <w:t xml:space="preserve">         </w:t>
            </w:r>
            <w:r w:rsidRPr="00B6776B">
              <w:rPr>
                <w:rFonts w:cs="TimesNewRomanPSMT"/>
                <w:sz w:val="20"/>
                <w:szCs w:val="20"/>
              </w:rPr>
              <w:t xml:space="preserve">   100</w:t>
            </w:r>
          </w:p>
        </w:tc>
        <w:tc>
          <w:tcPr>
            <w:tcW w:w="1276" w:type="dxa"/>
            <w:vMerge/>
            <w:tcBorders>
              <w:left w:val="single" w:sz="4" w:space="0" w:color="auto"/>
              <w:right w:val="single" w:sz="4" w:space="0" w:color="auto"/>
            </w:tcBorders>
          </w:tcPr>
          <w:p w14:paraId="643EE909"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492EED35" w14:textId="77777777" w:rsidR="000B3F94" w:rsidRPr="00A95E93" w:rsidRDefault="000B3F94" w:rsidP="000B3F94">
            <w:pPr>
              <w:jc w:val="center"/>
              <w:rPr>
                <w:sz w:val="20"/>
                <w:szCs w:val="20"/>
              </w:rPr>
            </w:pPr>
          </w:p>
        </w:tc>
      </w:tr>
      <w:tr w:rsidR="000B3F94" w:rsidRPr="00A95E93" w14:paraId="73CD4255" w14:textId="284EF6D4" w:rsidTr="008D6B05">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0B7D0198" w14:textId="5E80945A" w:rsidR="000B3F94" w:rsidRPr="00A95E93"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1</w:t>
            </w:r>
            <w:r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5B2DEA9" w14:textId="4E25AE47" w:rsidR="000B3F94" w:rsidRPr="00A95E93" w:rsidRDefault="000B3F94" w:rsidP="000B3F94">
            <w:pPr>
              <w:rPr>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4A14ED4F"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E0C977" w14:textId="169BBCC7" w:rsidR="000B3F94" w:rsidRPr="00A95E93" w:rsidRDefault="000B3F94" w:rsidP="000B3F94">
            <w:pPr>
              <w:jc w:val="center"/>
              <w:rPr>
                <w:sz w:val="20"/>
                <w:szCs w:val="20"/>
              </w:rPr>
            </w:pPr>
            <w:r w:rsidRPr="00B6776B">
              <w:rPr>
                <w:rFonts w:cs="TimesNewRomanPSMT"/>
                <w:sz w:val="20"/>
                <w:szCs w:val="20"/>
              </w:rPr>
              <w:t>60</w:t>
            </w:r>
          </w:p>
        </w:tc>
        <w:tc>
          <w:tcPr>
            <w:tcW w:w="1276" w:type="dxa"/>
            <w:vMerge/>
            <w:tcBorders>
              <w:left w:val="single" w:sz="4" w:space="0" w:color="auto"/>
              <w:right w:val="single" w:sz="4" w:space="0" w:color="auto"/>
            </w:tcBorders>
          </w:tcPr>
          <w:p w14:paraId="0D9DA4F0"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785FDE0E" w14:textId="77777777" w:rsidR="000B3F94" w:rsidRPr="00A95E93" w:rsidRDefault="000B3F94" w:rsidP="000B3F94">
            <w:pPr>
              <w:jc w:val="center"/>
              <w:rPr>
                <w:sz w:val="20"/>
                <w:szCs w:val="20"/>
              </w:rPr>
            </w:pPr>
          </w:p>
        </w:tc>
      </w:tr>
      <w:tr w:rsidR="000B3F94" w:rsidRPr="00A95E93" w14:paraId="3640B991" w14:textId="10D6C463" w:rsidTr="008D6B05">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2476AB18" w14:textId="6880CD82" w:rsidR="000B3F94" w:rsidRPr="00A95E93"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1</w:t>
            </w:r>
            <w:r w:rsidRPr="00B6776B">
              <w:rPr>
                <w:rFonts w:cs="TimesNewRomanPSMT"/>
                <w:sz w:val="20"/>
                <w:szCs w:val="20"/>
              </w:rPr>
              <w:t>.3</w:t>
            </w:r>
            <w:r>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778E8711" w14:textId="471FA7BB" w:rsidR="000B3F94" w:rsidRPr="00A95E93" w:rsidRDefault="000B3F94" w:rsidP="000B3F94">
            <w:pPr>
              <w:rPr>
                <w:b/>
                <w:sz w:val="20"/>
                <w:szCs w:val="20"/>
              </w:rPr>
            </w:pPr>
            <w:r w:rsidRPr="00B6776B">
              <w:rPr>
                <w:rFonts w:cs="TimesNewRomanPSMT"/>
                <w:sz w:val="20"/>
                <w:szCs w:val="20"/>
              </w:rPr>
              <w:t>5% ≤ Ποσοστό &lt; 10%</w:t>
            </w:r>
          </w:p>
        </w:tc>
        <w:tc>
          <w:tcPr>
            <w:tcW w:w="1134" w:type="dxa"/>
            <w:vMerge/>
            <w:tcBorders>
              <w:left w:val="single" w:sz="4" w:space="0" w:color="auto"/>
              <w:right w:val="single" w:sz="4" w:space="0" w:color="auto"/>
            </w:tcBorders>
          </w:tcPr>
          <w:p w14:paraId="31E07EBA" w14:textId="3B4CB736"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C6A809D" w14:textId="24728694" w:rsidR="000B3F94" w:rsidRPr="00A95E93" w:rsidRDefault="000B3F94" w:rsidP="000B3F94">
            <w:pPr>
              <w:jc w:val="center"/>
              <w:rPr>
                <w:b/>
                <w:sz w:val="20"/>
                <w:szCs w:val="20"/>
              </w:rPr>
            </w:pPr>
            <w:r w:rsidRPr="00B6776B">
              <w:rPr>
                <w:rFonts w:cs="TimesNewRomanPSMT"/>
                <w:sz w:val="20"/>
                <w:szCs w:val="20"/>
              </w:rPr>
              <w:t>30</w:t>
            </w:r>
          </w:p>
        </w:tc>
        <w:tc>
          <w:tcPr>
            <w:tcW w:w="1276" w:type="dxa"/>
            <w:vMerge/>
            <w:tcBorders>
              <w:left w:val="single" w:sz="4" w:space="0" w:color="auto"/>
              <w:bottom w:val="single" w:sz="4" w:space="0" w:color="auto"/>
              <w:right w:val="single" w:sz="4" w:space="0" w:color="auto"/>
            </w:tcBorders>
          </w:tcPr>
          <w:p w14:paraId="6CD4AEBF" w14:textId="753A309F" w:rsidR="000B3F94" w:rsidRPr="00A95E93" w:rsidRDefault="000B3F94" w:rsidP="000B3F94">
            <w:pPr>
              <w:jc w:val="center"/>
              <w:rPr>
                <w:b/>
                <w:sz w:val="20"/>
                <w:szCs w:val="20"/>
              </w:rPr>
            </w:pPr>
          </w:p>
        </w:tc>
        <w:tc>
          <w:tcPr>
            <w:tcW w:w="3118" w:type="dxa"/>
            <w:vMerge/>
            <w:tcBorders>
              <w:left w:val="single" w:sz="4" w:space="0" w:color="auto"/>
              <w:bottom w:val="single" w:sz="4" w:space="0" w:color="auto"/>
              <w:right w:val="single" w:sz="4" w:space="0" w:color="auto"/>
            </w:tcBorders>
          </w:tcPr>
          <w:p w14:paraId="1A38C2D7" w14:textId="77777777" w:rsidR="000B3F94" w:rsidRDefault="000B3F94" w:rsidP="000B3F94">
            <w:pPr>
              <w:jc w:val="center"/>
              <w:rPr>
                <w:b/>
                <w:sz w:val="20"/>
                <w:szCs w:val="20"/>
              </w:rPr>
            </w:pPr>
          </w:p>
        </w:tc>
      </w:tr>
      <w:tr w:rsidR="000B3F94" w:rsidRPr="00A95E93" w14:paraId="6675099D" w14:textId="0AE2C569"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50ABB5A9" w14:textId="5DF6C508" w:rsidR="000B3F94" w:rsidRPr="00A95E93" w:rsidRDefault="000B3F94" w:rsidP="00F30D0A">
            <w:pPr>
              <w:ind w:left="34"/>
              <w:contextualSpacing/>
              <w:jc w:val="center"/>
              <w:rPr>
                <w:rFonts w:cs="TimesNewRomanPSMT"/>
                <w:i/>
                <w:sz w:val="20"/>
                <w:szCs w:val="20"/>
              </w:rPr>
            </w:pPr>
            <w:r>
              <w:rPr>
                <w:rFonts w:cs="TimesNewRomanPSMT"/>
                <w:b/>
                <w:sz w:val="20"/>
                <w:szCs w:val="20"/>
              </w:rPr>
              <w:t>1</w:t>
            </w:r>
            <w:r w:rsidR="00F30D0A">
              <w:rPr>
                <w:rFonts w:cs="TimesNewRomanPSMT"/>
                <w:b/>
                <w:sz w:val="20"/>
                <w:szCs w:val="20"/>
              </w:rPr>
              <w:t>2</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664E5B1" w14:textId="7B2166C1" w:rsidR="000B3F94" w:rsidRPr="00A95E93" w:rsidRDefault="000B3F94" w:rsidP="000B3F94">
            <w:pPr>
              <w:rPr>
                <w:i/>
                <w:sz w:val="20"/>
                <w:szCs w:val="20"/>
              </w:rPr>
            </w:pPr>
            <w:r w:rsidRPr="00D727D1">
              <w:rPr>
                <w:rFonts w:cs="TimesNewRomanPSMT"/>
                <w:b/>
                <w:sz w:val="20"/>
                <w:szCs w:val="20"/>
              </w:rPr>
              <w:t>Εγκατάσταση συστημάτων περιβαλλοντικής διαχείρισης (π.χ. ISO 14.000, EMAS)</w:t>
            </w:r>
          </w:p>
        </w:tc>
        <w:tc>
          <w:tcPr>
            <w:tcW w:w="1134" w:type="dxa"/>
            <w:vMerge w:val="restart"/>
            <w:tcBorders>
              <w:left w:val="single" w:sz="4" w:space="0" w:color="auto"/>
              <w:right w:val="single" w:sz="4" w:space="0" w:color="auto"/>
            </w:tcBorders>
            <w:vAlign w:val="center"/>
          </w:tcPr>
          <w:p w14:paraId="4B6FE316" w14:textId="77777777" w:rsidR="000B3F94" w:rsidRPr="00D727D1" w:rsidRDefault="000B3F94" w:rsidP="000B3F94">
            <w:pPr>
              <w:ind w:left="79"/>
              <w:contextualSpacing/>
              <w:jc w:val="center"/>
              <w:rPr>
                <w:rFonts w:cs="TimesNewRomanPSMT"/>
                <w:sz w:val="20"/>
                <w:szCs w:val="20"/>
              </w:rPr>
            </w:pPr>
            <w:r w:rsidRPr="00D727D1">
              <w:rPr>
                <w:rFonts w:cs="TimesNewRomanPSMT"/>
                <w:sz w:val="20"/>
                <w:szCs w:val="20"/>
              </w:rPr>
              <w:t>2,5%</w:t>
            </w:r>
          </w:p>
          <w:p w14:paraId="47CC9436" w14:textId="5008B04D"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E5EBE73" w14:textId="1E67AF44" w:rsidR="000B3F94" w:rsidRPr="00A95E93" w:rsidRDefault="000B3F94" w:rsidP="000B3F94">
            <w:pPr>
              <w:jc w:val="center"/>
              <w:rPr>
                <w:i/>
                <w:sz w:val="20"/>
                <w:szCs w:val="20"/>
              </w:rPr>
            </w:pPr>
            <w:r>
              <w:rPr>
                <w:rFonts w:cs="TimesNewRomanPSMT"/>
                <w:b/>
                <w:sz w:val="20"/>
                <w:szCs w:val="20"/>
              </w:rPr>
              <w:t xml:space="preserve">     (0/</w:t>
            </w:r>
            <w:r w:rsidRPr="0089214A">
              <w:rPr>
                <w:rFonts w:cs="TimesNewRomanPSMT"/>
                <w:b/>
                <w:sz w:val="20"/>
                <w:szCs w:val="20"/>
              </w:rPr>
              <w:t>100)</w:t>
            </w:r>
          </w:p>
        </w:tc>
        <w:tc>
          <w:tcPr>
            <w:tcW w:w="1276" w:type="dxa"/>
            <w:vMerge w:val="restart"/>
            <w:tcBorders>
              <w:top w:val="single" w:sz="4" w:space="0" w:color="auto"/>
              <w:left w:val="single" w:sz="4" w:space="0" w:color="auto"/>
              <w:right w:val="single" w:sz="4" w:space="0" w:color="auto"/>
            </w:tcBorders>
            <w:vAlign w:val="center"/>
          </w:tcPr>
          <w:p w14:paraId="63BD0BA8" w14:textId="0ABB893D" w:rsidR="000B3F94" w:rsidRPr="00A95E93" w:rsidRDefault="000B3F94" w:rsidP="000B3F94">
            <w:pPr>
              <w:jc w:val="center"/>
              <w:rPr>
                <w:b/>
                <w:sz w:val="20"/>
                <w:szCs w:val="20"/>
              </w:rPr>
            </w:pPr>
            <w:r>
              <w:rPr>
                <w:b/>
                <w:sz w:val="20"/>
                <w:szCs w:val="20"/>
              </w:rPr>
              <w:t>2,5</w:t>
            </w:r>
          </w:p>
        </w:tc>
        <w:tc>
          <w:tcPr>
            <w:tcW w:w="3118" w:type="dxa"/>
            <w:vMerge w:val="restart"/>
            <w:tcBorders>
              <w:top w:val="single" w:sz="4" w:space="0" w:color="auto"/>
              <w:left w:val="single" w:sz="4" w:space="0" w:color="auto"/>
              <w:right w:val="single" w:sz="4" w:space="0" w:color="auto"/>
            </w:tcBorders>
          </w:tcPr>
          <w:p w14:paraId="38BC0185" w14:textId="1B6035F0" w:rsidR="000B3F94" w:rsidRPr="000B3F94" w:rsidRDefault="000B3F94" w:rsidP="000B3F94">
            <w:pPr>
              <w:rPr>
                <w:sz w:val="20"/>
                <w:szCs w:val="20"/>
              </w:rPr>
            </w:pPr>
            <w:r w:rsidRPr="000B3F94">
              <w:rPr>
                <w:sz w:val="20"/>
                <w:szCs w:val="20"/>
              </w:rPr>
              <w:t>Αίτηση Στήριξης, Επιλέξιμες δαπάνες, Σχετικά προτιμολόγια ή πιστοποιητικό (στην περίπτωση υφιστάμενης επιχείρησης που ήδη διαθέτει το πιστοποιητικό</w:t>
            </w:r>
            <w:r w:rsidRPr="000B3F94">
              <w:rPr>
                <w:b/>
                <w:sz w:val="20"/>
                <w:szCs w:val="20"/>
              </w:rPr>
              <w:t>)</w:t>
            </w:r>
          </w:p>
        </w:tc>
      </w:tr>
      <w:tr w:rsidR="000B3F94" w:rsidRPr="00A95E93" w14:paraId="697B2686" w14:textId="1F9323E2" w:rsidTr="008D6B05">
        <w:trPr>
          <w:trHeight w:val="364"/>
        </w:trPr>
        <w:tc>
          <w:tcPr>
            <w:tcW w:w="993" w:type="dxa"/>
            <w:tcBorders>
              <w:top w:val="single" w:sz="4" w:space="0" w:color="auto"/>
              <w:left w:val="single" w:sz="4" w:space="0" w:color="auto"/>
              <w:bottom w:val="single" w:sz="4" w:space="0" w:color="auto"/>
              <w:right w:val="single" w:sz="4" w:space="0" w:color="auto"/>
            </w:tcBorders>
            <w:vAlign w:val="center"/>
          </w:tcPr>
          <w:p w14:paraId="32FEC738" w14:textId="76D2F355" w:rsidR="000B3F94" w:rsidRPr="00A95E93"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2</w:t>
            </w:r>
            <w:r w:rsidRPr="00D727D1">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732D7A7E" w14:textId="4B9DC5A4" w:rsidR="000B3F94" w:rsidRPr="00A95E93" w:rsidRDefault="000B3F94" w:rsidP="000B3F94">
            <w:pPr>
              <w:rPr>
                <w:sz w:val="20"/>
                <w:szCs w:val="20"/>
              </w:rPr>
            </w:pPr>
            <w:r w:rsidRPr="00D727D1">
              <w:rPr>
                <w:sz w:val="20"/>
                <w:szCs w:val="20"/>
              </w:rPr>
              <w:t>Ναι</w:t>
            </w:r>
          </w:p>
        </w:tc>
        <w:tc>
          <w:tcPr>
            <w:tcW w:w="1134" w:type="dxa"/>
            <w:vMerge/>
            <w:tcBorders>
              <w:left w:val="single" w:sz="4" w:space="0" w:color="auto"/>
              <w:right w:val="single" w:sz="4" w:space="0" w:color="auto"/>
            </w:tcBorders>
          </w:tcPr>
          <w:p w14:paraId="32C13B18"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A04E35B" w14:textId="7A5FAC47" w:rsidR="000B3F94" w:rsidRPr="00A95E93" w:rsidRDefault="000B3F94" w:rsidP="000B3F94">
            <w:pPr>
              <w:rPr>
                <w:sz w:val="20"/>
                <w:szCs w:val="20"/>
              </w:rPr>
            </w:pPr>
            <w:r>
              <w:rPr>
                <w:rFonts w:cs="TimesNewRomanPSMT"/>
                <w:sz w:val="20"/>
                <w:szCs w:val="20"/>
              </w:rPr>
              <w:t xml:space="preserve">         </w:t>
            </w:r>
            <w:r w:rsidRPr="00D727D1">
              <w:rPr>
                <w:rFonts w:cs="TimesNewRomanPSMT"/>
                <w:sz w:val="20"/>
                <w:szCs w:val="20"/>
              </w:rPr>
              <w:t xml:space="preserve">  100</w:t>
            </w:r>
          </w:p>
        </w:tc>
        <w:tc>
          <w:tcPr>
            <w:tcW w:w="1276" w:type="dxa"/>
            <w:vMerge/>
            <w:tcBorders>
              <w:left w:val="single" w:sz="4" w:space="0" w:color="auto"/>
              <w:right w:val="single" w:sz="4" w:space="0" w:color="auto"/>
            </w:tcBorders>
          </w:tcPr>
          <w:p w14:paraId="6892F984"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6AD46366" w14:textId="77777777" w:rsidR="000B3F94" w:rsidRPr="00A95E93" w:rsidRDefault="000B3F94" w:rsidP="000B3F94">
            <w:pPr>
              <w:jc w:val="center"/>
              <w:rPr>
                <w:sz w:val="20"/>
                <w:szCs w:val="20"/>
              </w:rPr>
            </w:pPr>
          </w:p>
        </w:tc>
      </w:tr>
      <w:tr w:rsidR="000B3F94" w:rsidRPr="00A95E93" w14:paraId="6A66A66F" w14:textId="70F63923" w:rsidTr="008D6B05">
        <w:trPr>
          <w:trHeight w:val="739"/>
        </w:trPr>
        <w:tc>
          <w:tcPr>
            <w:tcW w:w="993" w:type="dxa"/>
            <w:tcBorders>
              <w:top w:val="single" w:sz="4" w:space="0" w:color="auto"/>
              <w:left w:val="single" w:sz="4" w:space="0" w:color="auto"/>
              <w:bottom w:val="single" w:sz="4" w:space="0" w:color="auto"/>
              <w:right w:val="single" w:sz="4" w:space="0" w:color="auto"/>
            </w:tcBorders>
            <w:vAlign w:val="center"/>
          </w:tcPr>
          <w:p w14:paraId="3481E043" w14:textId="180FD2F4" w:rsidR="000B3F94" w:rsidRPr="00A95E93"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2</w:t>
            </w:r>
            <w:r w:rsidRPr="00D727D1">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75852E4C" w14:textId="4FF80F0B" w:rsidR="000B3F94" w:rsidRPr="00A95E93" w:rsidRDefault="000B3F94" w:rsidP="000B3F94">
            <w:pPr>
              <w:rPr>
                <w:sz w:val="20"/>
                <w:szCs w:val="20"/>
              </w:rPr>
            </w:pPr>
            <w:r w:rsidRPr="00D727D1">
              <w:rPr>
                <w:sz w:val="20"/>
                <w:szCs w:val="20"/>
              </w:rPr>
              <w:t>Όχι</w:t>
            </w:r>
          </w:p>
        </w:tc>
        <w:tc>
          <w:tcPr>
            <w:tcW w:w="1134" w:type="dxa"/>
            <w:vMerge/>
            <w:tcBorders>
              <w:left w:val="single" w:sz="4" w:space="0" w:color="auto"/>
              <w:bottom w:val="single" w:sz="4" w:space="0" w:color="auto"/>
              <w:right w:val="single" w:sz="4" w:space="0" w:color="auto"/>
            </w:tcBorders>
          </w:tcPr>
          <w:p w14:paraId="114E1026"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CE4310" w14:textId="7A65F0F5" w:rsidR="000B3F94" w:rsidRPr="00A95E93" w:rsidRDefault="000B3F94" w:rsidP="000B3F94">
            <w:pPr>
              <w:jc w:val="center"/>
              <w:rPr>
                <w:sz w:val="20"/>
                <w:szCs w:val="20"/>
              </w:rPr>
            </w:pPr>
            <w:r w:rsidRPr="00D727D1">
              <w:rPr>
                <w:rFonts w:cs="TimesNewRomanPSMT"/>
                <w:sz w:val="20"/>
                <w:szCs w:val="20"/>
              </w:rPr>
              <w:t>0</w:t>
            </w:r>
          </w:p>
        </w:tc>
        <w:tc>
          <w:tcPr>
            <w:tcW w:w="1276" w:type="dxa"/>
            <w:vMerge/>
            <w:tcBorders>
              <w:left w:val="single" w:sz="4" w:space="0" w:color="auto"/>
              <w:bottom w:val="single" w:sz="4" w:space="0" w:color="auto"/>
              <w:right w:val="single" w:sz="4" w:space="0" w:color="auto"/>
            </w:tcBorders>
          </w:tcPr>
          <w:p w14:paraId="55EFC508" w14:textId="77777777" w:rsidR="000B3F94" w:rsidRPr="00A95E93" w:rsidRDefault="000B3F94" w:rsidP="000B3F94">
            <w:pPr>
              <w:jc w:val="center"/>
              <w:rPr>
                <w:sz w:val="20"/>
                <w:szCs w:val="20"/>
              </w:rPr>
            </w:pPr>
          </w:p>
        </w:tc>
        <w:tc>
          <w:tcPr>
            <w:tcW w:w="3118" w:type="dxa"/>
            <w:vMerge/>
            <w:tcBorders>
              <w:left w:val="single" w:sz="4" w:space="0" w:color="auto"/>
              <w:bottom w:val="single" w:sz="4" w:space="0" w:color="auto"/>
              <w:right w:val="single" w:sz="4" w:space="0" w:color="auto"/>
            </w:tcBorders>
          </w:tcPr>
          <w:p w14:paraId="30FAE1F0" w14:textId="77777777" w:rsidR="000B3F94" w:rsidRPr="00A95E93" w:rsidRDefault="000B3F94" w:rsidP="000B3F94">
            <w:pPr>
              <w:jc w:val="center"/>
              <w:rPr>
                <w:sz w:val="20"/>
                <w:szCs w:val="20"/>
              </w:rPr>
            </w:pPr>
          </w:p>
        </w:tc>
      </w:tr>
      <w:tr w:rsidR="000B3F94" w:rsidRPr="00A95E93" w14:paraId="3091882E" w14:textId="3F0FD06B"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F444186" w14:textId="0CC143DC" w:rsidR="000B3F94" w:rsidRDefault="000B3F94" w:rsidP="00F30D0A">
            <w:pPr>
              <w:ind w:left="34"/>
              <w:contextualSpacing/>
              <w:jc w:val="center"/>
              <w:rPr>
                <w:rFonts w:cs="TimesNewRomanPSMT"/>
                <w:sz w:val="20"/>
                <w:szCs w:val="20"/>
              </w:rPr>
            </w:pPr>
            <w:r>
              <w:rPr>
                <w:rFonts w:cs="TimesNewRomanPSMT"/>
                <w:b/>
                <w:sz w:val="20"/>
                <w:szCs w:val="20"/>
              </w:rPr>
              <w:t>1</w:t>
            </w:r>
            <w:r w:rsidR="00F30D0A">
              <w:rPr>
                <w:rFonts w:cs="TimesNewRomanPSMT"/>
                <w:b/>
                <w:sz w:val="20"/>
                <w:szCs w:val="20"/>
              </w:rPr>
              <w:t>3</w:t>
            </w:r>
            <w:r w:rsidRPr="00A95E93">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tcPr>
          <w:p w14:paraId="38928500" w14:textId="4B85EC3D" w:rsidR="000B3F94" w:rsidRPr="00755A07" w:rsidRDefault="000B3F94" w:rsidP="000B3F94">
            <w:pPr>
              <w:rPr>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top w:val="single" w:sz="4" w:space="0" w:color="auto"/>
              <w:left w:val="single" w:sz="4" w:space="0" w:color="auto"/>
              <w:right w:val="single" w:sz="4" w:space="0" w:color="auto"/>
            </w:tcBorders>
            <w:vAlign w:val="center"/>
          </w:tcPr>
          <w:p w14:paraId="68052A3D" w14:textId="76A19257" w:rsidR="000B3F94" w:rsidRPr="00A95E93" w:rsidRDefault="000B3F94" w:rsidP="000B3F94">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29324CD0" w14:textId="2A46D8D9" w:rsidR="000B3F94" w:rsidRDefault="000B3F94" w:rsidP="000B3F94">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09B99B90" w14:textId="5AE1965B" w:rsidR="000B3F94" w:rsidRPr="00B61EF7" w:rsidRDefault="000B3F94" w:rsidP="000B3F94">
            <w:pPr>
              <w:jc w:val="center"/>
              <w:rPr>
                <w:b/>
                <w:sz w:val="20"/>
                <w:szCs w:val="20"/>
              </w:rPr>
            </w:pPr>
            <w:r w:rsidRPr="00A95E93">
              <w:rPr>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5CBB6632" w14:textId="052CA0FB" w:rsidR="000B3F94" w:rsidRPr="000B3F94" w:rsidRDefault="000B3F94" w:rsidP="000B3F94">
            <w:pPr>
              <w:rPr>
                <w:sz w:val="20"/>
                <w:szCs w:val="20"/>
              </w:rPr>
            </w:pPr>
            <w:r w:rsidRPr="000B3F94">
              <w:rPr>
                <w:sz w:val="20"/>
                <w:szCs w:val="20"/>
              </w:rPr>
              <w:t>Αίτηση Στήριξης, Επιλέξιμες δαπάνες, προτιμολόγια, τεχνική έκθεση</w:t>
            </w:r>
          </w:p>
        </w:tc>
      </w:tr>
      <w:tr w:rsidR="000B3F94" w:rsidRPr="00A95E93" w14:paraId="42B283EE" w14:textId="1C4C7764"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A220E46" w14:textId="6FC00671"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3</w:t>
            </w:r>
            <w:r w:rsidRPr="00A95E93">
              <w:rPr>
                <w:rFonts w:cs="TimesNewRomanPSMT"/>
                <w:sz w:val="20"/>
                <w:szCs w:val="20"/>
              </w:rPr>
              <w:t>.1</w:t>
            </w:r>
          </w:p>
        </w:tc>
        <w:tc>
          <w:tcPr>
            <w:tcW w:w="4961" w:type="dxa"/>
            <w:tcBorders>
              <w:top w:val="nil"/>
              <w:left w:val="nil"/>
              <w:bottom w:val="single" w:sz="4" w:space="0" w:color="auto"/>
              <w:right w:val="single" w:sz="4" w:space="0" w:color="auto"/>
            </w:tcBorders>
            <w:shd w:val="clear" w:color="auto" w:fill="auto"/>
          </w:tcPr>
          <w:p w14:paraId="678A6ACB" w14:textId="5D0B3EBD" w:rsidR="000B3F94" w:rsidRPr="00755A07" w:rsidRDefault="000B3F94" w:rsidP="000B3F94">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442FE602"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C97A2A8" w14:textId="31D4EE92" w:rsidR="000B3F94" w:rsidRDefault="000B3F94" w:rsidP="000B3F94">
            <w:pPr>
              <w:jc w:val="center"/>
              <w:rPr>
                <w:sz w:val="20"/>
                <w:szCs w:val="20"/>
              </w:rPr>
            </w:pPr>
            <w:r w:rsidRPr="00A95E93">
              <w:rPr>
                <w:sz w:val="20"/>
                <w:szCs w:val="20"/>
              </w:rPr>
              <w:t>100</w:t>
            </w:r>
          </w:p>
        </w:tc>
        <w:tc>
          <w:tcPr>
            <w:tcW w:w="1276" w:type="dxa"/>
            <w:vMerge/>
            <w:tcBorders>
              <w:left w:val="single" w:sz="4" w:space="0" w:color="auto"/>
              <w:right w:val="single" w:sz="4" w:space="0" w:color="auto"/>
            </w:tcBorders>
          </w:tcPr>
          <w:p w14:paraId="6047EF41"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3C8CE808" w14:textId="77777777" w:rsidR="000B3F94" w:rsidRPr="00A95E93" w:rsidRDefault="000B3F94" w:rsidP="000B3F94">
            <w:pPr>
              <w:jc w:val="center"/>
              <w:rPr>
                <w:sz w:val="20"/>
                <w:szCs w:val="20"/>
              </w:rPr>
            </w:pPr>
          </w:p>
        </w:tc>
      </w:tr>
      <w:tr w:rsidR="000B3F94" w:rsidRPr="00A95E93" w14:paraId="5B90E216" w14:textId="04AE574C"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57C09D7" w14:textId="60F3EBC2"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3</w:t>
            </w:r>
            <w:r w:rsidRPr="00A95E93">
              <w:rPr>
                <w:rFonts w:cs="TimesNewRomanPSMT"/>
                <w:sz w:val="20"/>
                <w:szCs w:val="20"/>
              </w:rPr>
              <w:t>.2</w:t>
            </w:r>
          </w:p>
        </w:tc>
        <w:tc>
          <w:tcPr>
            <w:tcW w:w="4961" w:type="dxa"/>
            <w:tcBorders>
              <w:top w:val="nil"/>
              <w:left w:val="nil"/>
              <w:bottom w:val="single" w:sz="4" w:space="0" w:color="auto"/>
              <w:right w:val="single" w:sz="4" w:space="0" w:color="auto"/>
            </w:tcBorders>
            <w:shd w:val="clear" w:color="auto" w:fill="auto"/>
          </w:tcPr>
          <w:p w14:paraId="129268C8" w14:textId="4F0C52B0" w:rsidR="000B3F94" w:rsidRPr="00755A07" w:rsidRDefault="000B3F94" w:rsidP="000B3F94">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15CA74CF"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EFECDD" w14:textId="22CBD2D2" w:rsidR="000B3F94" w:rsidRDefault="000B3F94" w:rsidP="000B3F94">
            <w:pPr>
              <w:jc w:val="center"/>
              <w:rPr>
                <w:sz w:val="20"/>
                <w:szCs w:val="20"/>
              </w:rPr>
            </w:pPr>
            <w:r>
              <w:rPr>
                <w:sz w:val="20"/>
                <w:szCs w:val="20"/>
              </w:rPr>
              <w:t>60</w:t>
            </w:r>
          </w:p>
        </w:tc>
        <w:tc>
          <w:tcPr>
            <w:tcW w:w="1276" w:type="dxa"/>
            <w:vMerge/>
            <w:tcBorders>
              <w:left w:val="single" w:sz="4" w:space="0" w:color="auto"/>
              <w:right w:val="single" w:sz="4" w:space="0" w:color="auto"/>
            </w:tcBorders>
          </w:tcPr>
          <w:p w14:paraId="195E8E96"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2F57B0AA" w14:textId="77777777" w:rsidR="000B3F94" w:rsidRPr="00A95E93" w:rsidRDefault="000B3F94" w:rsidP="000B3F94">
            <w:pPr>
              <w:jc w:val="center"/>
              <w:rPr>
                <w:sz w:val="20"/>
                <w:szCs w:val="20"/>
              </w:rPr>
            </w:pPr>
          </w:p>
        </w:tc>
      </w:tr>
      <w:tr w:rsidR="003D4ECB" w:rsidRPr="00A95E93" w14:paraId="729D698E" w14:textId="52212A1F" w:rsidTr="00F30D0A">
        <w:trPr>
          <w:trHeight w:val="820"/>
        </w:trPr>
        <w:tc>
          <w:tcPr>
            <w:tcW w:w="993" w:type="dxa"/>
            <w:tcBorders>
              <w:top w:val="single" w:sz="4" w:space="0" w:color="auto"/>
              <w:left w:val="single" w:sz="4" w:space="0" w:color="auto"/>
              <w:right w:val="single" w:sz="4" w:space="0" w:color="auto"/>
            </w:tcBorders>
            <w:vAlign w:val="center"/>
          </w:tcPr>
          <w:p w14:paraId="603E5EC6" w14:textId="3CFF0159" w:rsidR="003D4ECB" w:rsidRDefault="003D4ECB"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3</w:t>
            </w:r>
            <w:r w:rsidRPr="00A95E93">
              <w:rPr>
                <w:rFonts w:cs="TimesNewRomanPSMT"/>
                <w:sz w:val="20"/>
                <w:szCs w:val="20"/>
              </w:rPr>
              <w:t>.3</w:t>
            </w:r>
          </w:p>
        </w:tc>
        <w:tc>
          <w:tcPr>
            <w:tcW w:w="4961" w:type="dxa"/>
            <w:tcBorders>
              <w:top w:val="nil"/>
              <w:left w:val="nil"/>
              <w:right w:val="single" w:sz="4" w:space="0" w:color="auto"/>
            </w:tcBorders>
            <w:shd w:val="clear" w:color="auto" w:fill="auto"/>
          </w:tcPr>
          <w:p w14:paraId="53C6CAA3" w14:textId="415B1DB7" w:rsidR="003D4ECB" w:rsidRPr="00755A07" w:rsidRDefault="003D4ECB" w:rsidP="000B3F94">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0C58C0F6" w14:textId="77777777" w:rsidR="003D4ECB" w:rsidRPr="00A95E93" w:rsidRDefault="003D4ECB" w:rsidP="000B3F94">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43EF4681" w14:textId="286AECFC" w:rsidR="003D4ECB" w:rsidRDefault="003D4ECB" w:rsidP="000B3F94">
            <w:pPr>
              <w:jc w:val="center"/>
              <w:rPr>
                <w:sz w:val="20"/>
                <w:szCs w:val="20"/>
              </w:rPr>
            </w:pPr>
            <w:r>
              <w:rPr>
                <w:sz w:val="20"/>
                <w:szCs w:val="20"/>
              </w:rPr>
              <w:t>30</w:t>
            </w:r>
          </w:p>
        </w:tc>
        <w:tc>
          <w:tcPr>
            <w:tcW w:w="1276" w:type="dxa"/>
            <w:vMerge/>
            <w:tcBorders>
              <w:left w:val="single" w:sz="4" w:space="0" w:color="auto"/>
              <w:right w:val="single" w:sz="4" w:space="0" w:color="auto"/>
            </w:tcBorders>
          </w:tcPr>
          <w:p w14:paraId="4D7091FD" w14:textId="77777777" w:rsidR="003D4ECB" w:rsidRPr="00A95E93" w:rsidRDefault="003D4ECB" w:rsidP="000B3F94">
            <w:pPr>
              <w:jc w:val="center"/>
              <w:rPr>
                <w:sz w:val="20"/>
                <w:szCs w:val="20"/>
              </w:rPr>
            </w:pPr>
          </w:p>
        </w:tc>
        <w:tc>
          <w:tcPr>
            <w:tcW w:w="3118" w:type="dxa"/>
            <w:vMerge/>
            <w:tcBorders>
              <w:left w:val="single" w:sz="4" w:space="0" w:color="auto"/>
              <w:right w:val="single" w:sz="4" w:space="0" w:color="auto"/>
            </w:tcBorders>
          </w:tcPr>
          <w:p w14:paraId="5D59C239" w14:textId="77777777" w:rsidR="003D4ECB" w:rsidRPr="00A95E93" w:rsidRDefault="003D4ECB" w:rsidP="000B3F94">
            <w:pPr>
              <w:jc w:val="center"/>
              <w:rPr>
                <w:sz w:val="20"/>
                <w:szCs w:val="20"/>
              </w:rPr>
            </w:pPr>
          </w:p>
        </w:tc>
      </w:tr>
      <w:tr w:rsidR="000B3F94" w:rsidRPr="00A95E93" w14:paraId="60DB75C7" w14:textId="59B10426" w:rsidTr="000B3F94">
        <w:trPr>
          <w:trHeight w:val="741"/>
        </w:trPr>
        <w:tc>
          <w:tcPr>
            <w:tcW w:w="993" w:type="dxa"/>
            <w:tcBorders>
              <w:top w:val="single" w:sz="4" w:space="0" w:color="auto"/>
              <w:left w:val="single" w:sz="4" w:space="0" w:color="auto"/>
              <w:bottom w:val="single" w:sz="4" w:space="0" w:color="auto"/>
              <w:right w:val="single" w:sz="4" w:space="0" w:color="auto"/>
            </w:tcBorders>
            <w:vAlign w:val="center"/>
          </w:tcPr>
          <w:p w14:paraId="61915A59" w14:textId="3A4A6995" w:rsidR="000B3F94" w:rsidRPr="00CF364F" w:rsidRDefault="000B3F94" w:rsidP="00F30D0A">
            <w:pPr>
              <w:ind w:left="34"/>
              <w:contextualSpacing/>
              <w:jc w:val="center"/>
              <w:rPr>
                <w:rFonts w:cs="TimesNewRomanPSMT"/>
                <w:b/>
                <w:sz w:val="20"/>
                <w:szCs w:val="20"/>
              </w:rPr>
            </w:pPr>
            <w:r>
              <w:rPr>
                <w:rFonts w:cs="TimesNewRomanPSMT"/>
                <w:b/>
                <w:sz w:val="20"/>
                <w:szCs w:val="20"/>
              </w:rPr>
              <w:t>1</w:t>
            </w:r>
            <w:r w:rsidR="00F30D0A">
              <w:rPr>
                <w:rFonts w:cs="TimesNewRomanPSMT"/>
                <w:b/>
                <w:sz w:val="20"/>
                <w:szCs w:val="20"/>
              </w:rPr>
              <w:t>4</w:t>
            </w:r>
            <w:r w:rsidRPr="00E97FC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04400E5" w14:textId="5767E07A" w:rsidR="000B3F94" w:rsidRPr="000B3F94" w:rsidRDefault="000B3F94" w:rsidP="000B3F94">
            <w:pPr>
              <w:rPr>
                <w:b/>
                <w:sz w:val="20"/>
                <w:szCs w:val="20"/>
              </w:rPr>
            </w:pPr>
            <w:r w:rsidRPr="00E97FC3">
              <w:rPr>
                <w:rFonts w:cs="TimesNewRomanPSMT"/>
                <w:b/>
                <w:sz w:val="20"/>
                <w:szCs w:val="20"/>
              </w:rPr>
              <w:t>Καινοτόμος  χαρακτήρας της πρότασης/ Χρήση καινοτομίας και νέων τεχνολογιών (μονάδες μεταποίησης και βιοτεχνικές μονάδες)</w:t>
            </w:r>
          </w:p>
        </w:tc>
        <w:tc>
          <w:tcPr>
            <w:tcW w:w="1134" w:type="dxa"/>
            <w:vMerge w:val="restart"/>
            <w:tcBorders>
              <w:left w:val="single" w:sz="4" w:space="0" w:color="auto"/>
              <w:bottom w:val="single" w:sz="4" w:space="0" w:color="auto"/>
              <w:right w:val="single" w:sz="4" w:space="0" w:color="auto"/>
            </w:tcBorders>
            <w:vAlign w:val="center"/>
          </w:tcPr>
          <w:p w14:paraId="6BE30EA1" w14:textId="471B8CCD" w:rsidR="000B3F94" w:rsidRPr="00A95E93" w:rsidRDefault="000B3F94" w:rsidP="000B3F94">
            <w:pPr>
              <w:ind w:left="79"/>
              <w:contextualSpacing/>
              <w:jc w:val="center"/>
              <w:rPr>
                <w:rFonts w:cs="TimesNewRomanPSMT"/>
                <w:sz w:val="20"/>
                <w:szCs w:val="20"/>
              </w:rPr>
            </w:pPr>
            <w:r w:rsidRPr="00E97FC3">
              <w:rPr>
                <w:rFonts w:cs="TimesNewRomanPSMT"/>
                <w:sz w:val="20"/>
                <w:szCs w:val="20"/>
              </w:rPr>
              <w:t>10%</w:t>
            </w:r>
          </w:p>
        </w:tc>
        <w:tc>
          <w:tcPr>
            <w:tcW w:w="1559" w:type="dxa"/>
            <w:tcBorders>
              <w:top w:val="single" w:sz="4" w:space="0" w:color="auto"/>
              <w:left w:val="single" w:sz="4" w:space="0" w:color="auto"/>
              <w:bottom w:val="single" w:sz="4" w:space="0" w:color="auto"/>
              <w:right w:val="single" w:sz="4" w:space="0" w:color="auto"/>
            </w:tcBorders>
            <w:vAlign w:val="center"/>
          </w:tcPr>
          <w:p w14:paraId="00B53499" w14:textId="06F56C98" w:rsidR="000B3F94" w:rsidRPr="00C24743" w:rsidRDefault="000B3F94" w:rsidP="000B3F94">
            <w:pPr>
              <w:jc w:val="center"/>
              <w:rPr>
                <w:b/>
                <w:sz w:val="20"/>
                <w:szCs w:val="20"/>
              </w:rPr>
            </w:pPr>
            <w:r w:rsidRPr="00E97FC3">
              <w:rPr>
                <w:b/>
                <w:sz w:val="20"/>
                <w:szCs w:val="20"/>
              </w:rPr>
              <w:t>(0-100)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42AF79AB" w14:textId="1053A7B6" w:rsidR="000B3F94" w:rsidRPr="00C24743" w:rsidRDefault="000B3F94" w:rsidP="000B3F94">
            <w:pPr>
              <w:jc w:val="center"/>
              <w:rPr>
                <w:b/>
                <w:sz w:val="20"/>
                <w:szCs w:val="20"/>
              </w:rPr>
            </w:pPr>
            <w:r w:rsidRPr="00A95E93">
              <w:rPr>
                <w:b/>
                <w:sz w:val="20"/>
                <w:szCs w:val="20"/>
              </w:rPr>
              <w:t>10</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76F90988" w14:textId="624C220A" w:rsidR="000B3F94" w:rsidRPr="000B3F94" w:rsidRDefault="000B3F94" w:rsidP="000B3F94">
            <w:pPr>
              <w:rPr>
                <w:sz w:val="20"/>
                <w:szCs w:val="20"/>
              </w:rPr>
            </w:pPr>
            <w:r w:rsidRPr="000B3F94">
              <w:rPr>
                <w:sz w:val="20"/>
                <w:szCs w:val="20"/>
              </w:rPr>
              <w:t>Αίτηση Στήριξης/Σχετική Πρόσκληση</w:t>
            </w:r>
          </w:p>
        </w:tc>
      </w:tr>
      <w:tr w:rsidR="000B3F94" w:rsidRPr="00A95E93" w14:paraId="629374DF"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027C44D" w14:textId="3C73106D"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4</w:t>
            </w:r>
            <w:r w:rsidRPr="00E97FC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00A2986A" w14:textId="463CFA36" w:rsidR="000B3F94" w:rsidRPr="00322F63" w:rsidRDefault="000B3F94" w:rsidP="000B3F94">
            <w:pPr>
              <w:rPr>
                <w:sz w:val="20"/>
                <w:szCs w:val="20"/>
              </w:rPr>
            </w:pPr>
            <w:r w:rsidRPr="00E97FC3">
              <w:rPr>
                <w:sz w:val="20"/>
                <w:szCs w:val="20"/>
              </w:rPr>
              <w:t>Το προϊόν χαρακτηρίζεται ως καινοτόμο</w:t>
            </w:r>
          </w:p>
        </w:tc>
        <w:tc>
          <w:tcPr>
            <w:tcW w:w="1134" w:type="dxa"/>
            <w:vMerge/>
            <w:tcBorders>
              <w:left w:val="single" w:sz="4" w:space="0" w:color="auto"/>
              <w:right w:val="single" w:sz="4" w:space="0" w:color="auto"/>
            </w:tcBorders>
          </w:tcPr>
          <w:p w14:paraId="78BDD732"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F59E51" w14:textId="2C57B0F3" w:rsidR="000B3F94" w:rsidRDefault="000B3F94" w:rsidP="000B3F94">
            <w:pPr>
              <w:jc w:val="center"/>
              <w:rPr>
                <w:sz w:val="20"/>
                <w:szCs w:val="20"/>
              </w:rPr>
            </w:pPr>
            <w:r w:rsidRPr="00E97FC3">
              <w:rPr>
                <w:sz w:val="20"/>
                <w:szCs w:val="20"/>
              </w:rPr>
              <w:t>100</w:t>
            </w:r>
          </w:p>
        </w:tc>
        <w:tc>
          <w:tcPr>
            <w:tcW w:w="1276" w:type="dxa"/>
            <w:vMerge/>
            <w:tcBorders>
              <w:left w:val="single" w:sz="4" w:space="0" w:color="auto"/>
              <w:right w:val="single" w:sz="4" w:space="0" w:color="auto"/>
            </w:tcBorders>
          </w:tcPr>
          <w:p w14:paraId="5AC73FE6"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28EB366B" w14:textId="77777777" w:rsidR="000B3F94" w:rsidRPr="00A95E93" w:rsidRDefault="000B3F94" w:rsidP="000B3F94">
            <w:pPr>
              <w:jc w:val="center"/>
              <w:rPr>
                <w:sz w:val="20"/>
                <w:szCs w:val="20"/>
              </w:rPr>
            </w:pPr>
          </w:p>
        </w:tc>
      </w:tr>
      <w:tr w:rsidR="000B3F94" w:rsidRPr="00A95E93" w14:paraId="696C1164"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2152C90" w14:textId="245D4BE7"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4</w:t>
            </w:r>
            <w:r w:rsidRPr="00E97FC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15B52B3" w14:textId="296539BF" w:rsidR="000B3F94" w:rsidRPr="00322F63" w:rsidRDefault="000B3F94" w:rsidP="000B3F94">
            <w:pPr>
              <w:rPr>
                <w:sz w:val="20"/>
                <w:szCs w:val="20"/>
              </w:rPr>
            </w:pPr>
            <w:r w:rsidRPr="00E97FC3">
              <w:rPr>
                <w:sz w:val="20"/>
                <w:szCs w:val="20"/>
              </w:rPr>
              <w:t>Η παραγωγική διαδικασία στο σύνολό της χαρακτηρίζεται ως νέα ή προηγμένη, ή αφορά σε χρήση συστημάτων αυτοματισμού-ελέγχου-καταγραφής δεδομένων στην παραγωγική διαδικασία.</w:t>
            </w:r>
          </w:p>
        </w:tc>
        <w:tc>
          <w:tcPr>
            <w:tcW w:w="1134" w:type="dxa"/>
            <w:vMerge/>
            <w:tcBorders>
              <w:left w:val="single" w:sz="4" w:space="0" w:color="auto"/>
              <w:right w:val="single" w:sz="4" w:space="0" w:color="auto"/>
            </w:tcBorders>
          </w:tcPr>
          <w:p w14:paraId="47807452"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5FB38B8" w14:textId="2B6512CE" w:rsidR="000B3F94" w:rsidRDefault="000B3F94" w:rsidP="000B3F94">
            <w:pPr>
              <w:jc w:val="center"/>
              <w:rPr>
                <w:sz w:val="20"/>
                <w:szCs w:val="20"/>
              </w:rPr>
            </w:pPr>
            <w:r w:rsidRPr="00E97FC3">
              <w:rPr>
                <w:sz w:val="20"/>
                <w:szCs w:val="20"/>
              </w:rPr>
              <w:t>75</w:t>
            </w:r>
          </w:p>
        </w:tc>
        <w:tc>
          <w:tcPr>
            <w:tcW w:w="1276" w:type="dxa"/>
            <w:vMerge/>
            <w:tcBorders>
              <w:left w:val="single" w:sz="4" w:space="0" w:color="auto"/>
              <w:right w:val="single" w:sz="4" w:space="0" w:color="auto"/>
            </w:tcBorders>
          </w:tcPr>
          <w:p w14:paraId="31BBB6E6"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0964570C" w14:textId="77777777" w:rsidR="000B3F94" w:rsidRPr="00A95E93" w:rsidRDefault="000B3F94" w:rsidP="000B3F94">
            <w:pPr>
              <w:jc w:val="center"/>
              <w:rPr>
                <w:sz w:val="20"/>
                <w:szCs w:val="20"/>
              </w:rPr>
            </w:pPr>
          </w:p>
        </w:tc>
      </w:tr>
      <w:tr w:rsidR="000B3F94" w:rsidRPr="00A95E93" w14:paraId="7170CD8E"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2002605" w14:textId="66BD0429"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4</w:t>
            </w:r>
            <w:r w:rsidRPr="00E97FC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ABF5D63" w14:textId="1201466F" w:rsidR="000B3F94" w:rsidRPr="00322F63" w:rsidRDefault="000B3F94" w:rsidP="000B3F94">
            <w:pPr>
              <w:rPr>
                <w:sz w:val="20"/>
                <w:szCs w:val="20"/>
              </w:rPr>
            </w:pPr>
            <w:r w:rsidRPr="008D1AC8">
              <w:rPr>
                <w:sz w:val="20"/>
                <w:szCs w:val="20"/>
              </w:rPr>
              <w:t>Η συσκευασία και η παρουσίαση των προϊόντων είναι νέα ή προηγμένη  ή γίνεται εισαγωγή μιας σημαντικά βελτιωμένης διαδικασίας παραγωγής για τη συγκεκριμένη επιχείρηση, το αποτέλεσμα της οποίας είναι σημαντικό σε σχέση με τον όγκο παραγωγής της, την ποιότητα των προϊόντων ή το κόστος παραγωγής της</w:t>
            </w:r>
          </w:p>
        </w:tc>
        <w:tc>
          <w:tcPr>
            <w:tcW w:w="1134" w:type="dxa"/>
            <w:vMerge/>
            <w:tcBorders>
              <w:left w:val="single" w:sz="4" w:space="0" w:color="auto"/>
              <w:bottom w:val="single" w:sz="4" w:space="0" w:color="auto"/>
              <w:right w:val="single" w:sz="4" w:space="0" w:color="auto"/>
            </w:tcBorders>
          </w:tcPr>
          <w:p w14:paraId="1A6E9B6C"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04D4CD6" w14:textId="55F7C885" w:rsidR="000B3F94" w:rsidRDefault="000B3F94" w:rsidP="000B3F94">
            <w:pPr>
              <w:jc w:val="center"/>
              <w:rPr>
                <w:sz w:val="20"/>
                <w:szCs w:val="20"/>
              </w:rPr>
            </w:pPr>
            <w:r w:rsidRPr="00E97FC3">
              <w:rPr>
                <w:sz w:val="20"/>
                <w:szCs w:val="20"/>
              </w:rPr>
              <w:t>50</w:t>
            </w:r>
          </w:p>
        </w:tc>
        <w:tc>
          <w:tcPr>
            <w:tcW w:w="1276" w:type="dxa"/>
            <w:vMerge/>
            <w:tcBorders>
              <w:left w:val="single" w:sz="4" w:space="0" w:color="auto"/>
              <w:bottom w:val="single" w:sz="4" w:space="0" w:color="auto"/>
              <w:right w:val="single" w:sz="4" w:space="0" w:color="auto"/>
            </w:tcBorders>
          </w:tcPr>
          <w:p w14:paraId="508975F9" w14:textId="77777777" w:rsidR="000B3F94" w:rsidRPr="00A95E93" w:rsidRDefault="000B3F94" w:rsidP="000B3F94">
            <w:pPr>
              <w:jc w:val="center"/>
              <w:rPr>
                <w:sz w:val="20"/>
                <w:szCs w:val="20"/>
              </w:rPr>
            </w:pPr>
          </w:p>
        </w:tc>
        <w:tc>
          <w:tcPr>
            <w:tcW w:w="3118" w:type="dxa"/>
            <w:vMerge/>
            <w:tcBorders>
              <w:left w:val="single" w:sz="4" w:space="0" w:color="auto"/>
              <w:bottom w:val="single" w:sz="4" w:space="0" w:color="auto"/>
              <w:right w:val="single" w:sz="4" w:space="0" w:color="auto"/>
            </w:tcBorders>
          </w:tcPr>
          <w:p w14:paraId="447FAF31" w14:textId="77777777" w:rsidR="000B3F94" w:rsidRPr="00A95E93" w:rsidRDefault="000B3F94" w:rsidP="000B3F94">
            <w:pPr>
              <w:jc w:val="center"/>
              <w:rPr>
                <w:sz w:val="20"/>
                <w:szCs w:val="20"/>
              </w:rPr>
            </w:pPr>
          </w:p>
        </w:tc>
      </w:tr>
      <w:tr w:rsidR="000B3F94" w:rsidRPr="00A95E93" w14:paraId="5216A4A1"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5D4F982" w14:textId="7680F80F" w:rsidR="000B3F94" w:rsidRDefault="000B3F94" w:rsidP="00F30D0A">
            <w:pPr>
              <w:ind w:left="34"/>
              <w:contextualSpacing/>
              <w:jc w:val="center"/>
              <w:rPr>
                <w:rFonts w:cs="TimesNewRomanPSMT"/>
                <w:sz w:val="20"/>
                <w:szCs w:val="20"/>
              </w:rPr>
            </w:pPr>
            <w:r>
              <w:rPr>
                <w:rFonts w:cs="TimesNewRomanPSMT"/>
                <w:b/>
                <w:sz w:val="20"/>
                <w:szCs w:val="20"/>
              </w:rPr>
              <w:t>1</w:t>
            </w:r>
            <w:r w:rsidR="00F30D0A">
              <w:rPr>
                <w:rFonts w:cs="TimesNewRomanPSMT"/>
                <w:b/>
                <w:sz w:val="20"/>
                <w:szCs w:val="20"/>
              </w:rPr>
              <w:t>5</w:t>
            </w:r>
            <w:r>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7674B1F0" w14:textId="440574B9" w:rsidR="000B3F94" w:rsidRPr="00322F63" w:rsidRDefault="000B3F94" w:rsidP="000B3F94">
            <w:pPr>
              <w:rPr>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5DB297D" w14:textId="205BC390" w:rsidR="000B3F94" w:rsidRPr="00A95E93" w:rsidRDefault="000B3F94" w:rsidP="000B3F94">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3D3906D" w14:textId="7B6A236E" w:rsidR="000B3F94" w:rsidRDefault="000B3F94" w:rsidP="000B3F94">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165894B8" w14:textId="31DE350A" w:rsidR="000B3F94" w:rsidRPr="00A95E93" w:rsidRDefault="000B3F94" w:rsidP="000B3F94">
            <w:pPr>
              <w:jc w:val="center"/>
              <w:rPr>
                <w:sz w:val="20"/>
                <w:szCs w:val="20"/>
              </w:rPr>
            </w:pPr>
            <w:r w:rsidRPr="00A95E93">
              <w:rPr>
                <w:b/>
                <w:sz w:val="20"/>
                <w:szCs w:val="20"/>
                <w:lang w:val="en-US"/>
              </w:rPr>
              <w:t>5</w:t>
            </w:r>
          </w:p>
        </w:tc>
        <w:tc>
          <w:tcPr>
            <w:tcW w:w="3118" w:type="dxa"/>
            <w:vMerge w:val="restart"/>
            <w:tcBorders>
              <w:top w:val="single" w:sz="4" w:space="0" w:color="auto"/>
              <w:left w:val="single" w:sz="4" w:space="0" w:color="auto"/>
              <w:right w:val="single" w:sz="4" w:space="0" w:color="auto"/>
            </w:tcBorders>
            <w:vAlign w:val="center"/>
          </w:tcPr>
          <w:p w14:paraId="5F4E18B4" w14:textId="59638429" w:rsidR="000B3F94" w:rsidRPr="00A95E93" w:rsidRDefault="000B3F94" w:rsidP="000B3F94">
            <w:pPr>
              <w:rPr>
                <w:sz w:val="20"/>
                <w:szCs w:val="20"/>
              </w:rPr>
            </w:pPr>
            <w:r w:rsidRPr="000B3F94">
              <w:rPr>
                <w:sz w:val="20"/>
                <w:szCs w:val="20"/>
              </w:rPr>
              <w:t>Αίτηση Στήριξης, Ε4 και Αναλυτική Περιοδική Δήλωση ΙΚΑ σε περίπτωση υφιστάμενων επιχειρήσεων</w:t>
            </w:r>
          </w:p>
        </w:tc>
      </w:tr>
      <w:tr w:rsidR="000B3F94" w:rsidRPr="00A95E93" w14:paraId="722AD232"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2958545" w14:textId="7C1CC228"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5</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6D269190" w14:textId="4C47121E" w:rsidR="000B3F94" w:rsidRPr="00322F63" w:rsidRDefault="000B3F94" w:rsidP="000B3F94">
            <w:pPr>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vAlign w:val="center"/>
          </w:tcPr>
          <w:p w14:paraId="7BAB37EC"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28D4740" w14:textId="5D8EE07D" w:rsidR="000B3F94" w:rsidRDefault="000B3F94" w:rsidP="000B3F94">
            <w:pPr>
              <w:jc w:val="center"/>
              <w:rPr>
                <w:sz w:val="20"/>
                <w:szCs w:val="20"/>
              </w:rPr>
            </w:pPr>
            <w:r w:rsidRPr="00A95E93">
              <w:rPr>
                <w:sz w:val="20"/>
                <w:szCs w:val="20"/>
              </w:rPr>
              <w:t>100</w:t>
            </w:r>
          </w:p>
        </w:tc>
        <w:tc>
          <w:tcPr>
            <w:tcW w:w="1276" w:type="dxa"/>
            <w:vMerge/>
            <w:tcBorders>
              <w:left w:val="single" w:sz="4" w:space="0" w:color="auto"/>
              <w:right w:val="single" w:sz="4" w:space="0" w:color="auto"/>
            </w:tcBorders>
          </w:tcPr>
          <w:p w14:paraId="30F35F75"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03A1D310" w14:textId="77777777" w:rsidR="000B3F94" w:rsidRPr="00A95E93" w:rsidRDefault="000B3F94" w:rsidP="000B3F94">
            <w:pPr>
              <w:jc w:val="center"/>
              <w:rPr>
                <w:sz w:val="20"/>
                <w:szCs w:val="20"/>
              </w:rPr>
            </w:pPr>
          </w:p>
        </w:tc>
      </w:tr>
      <w:tr w:rsidR="000B3F94" w:rsidRPr="00A95E93" w14:paraId="23BB880D"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C2A20A9" w14:textId="2B361CA4"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5.</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733D8DA" w14:textId="382CB38D" w:rsidR="000B3F94" w:rsidRPr="00322F63" w:rsidRDefault="000B3F94" w:rsidP="000B3F94">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vAlign w:val="center"/>
          </w:tcPr>
          <w:p w14:paraId="6B12D46C"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C6C1A09" w14:textId="25F0EB36" w:rsidR="000B3F94" w:rsidRDefault="000B3F94" w:rsidP="000B3F94">
            <w:pPr>
              <w:jc w:val="center"/>
              <w:rPr>
                <w:sz w:val="20"/>
                <w:szCs w:val="20"/>
              </w:rPr>
            </w:pPr>
            <w:r>
              <w:rPr>
                <w:sz w:val="20"/>
                <w:szCs w:val="20"/>
              </w:rPr>
              <w:t>60</w:t>
            </w:r>
          </w:p>
        </w:tc>
        <w:tc>
          <w:tcPr>
            <w:tcW w:w="1276" w:type="dxa"/>
            <w:vMerge/>
            <w:tcBorders>
              <w:left w:val="single" w:sz="4" w:space="0" w:color="auto"/>
              <w:right w:val="single" w:sz="4" w:space="0" w:color="auto"/>
            </w:tcBorders>
          </w:tcPr>
          <w:p w14:paraId="6A2FAD33"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421466E0" w14:textId="77777777" w:rsidR="000B3F94" w:rsidRPr="00A95E93" w:rsidRDefault="000B3F94" w:rsidP="000B3F94">
            <w:pPr>
              <w:jc w:val="center"/>
              <w:rPr>
                <w:sz w:val="20"/>
                <w:szCs w:val="20"/>
              </w:rPr>
            </w:pPr>
          </w:p>
        </w:tc>
      </w:tr>
      <w:tr w:rsidR="000B3F94" w:rsidRPr="00A95E93" w14:paraId="1ED86658"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1F9AE10" w14:textId="44ECAA84"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5</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029766F8" w14:textId="06A0D2CA" w:rsidR="000B3F94" w:rsidRPr="00322F63" w:rsidRDefault="000B3F94" w:rsidP="000B3F94">
            <w:pPr>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vAlign w:val="center"/>
          </w:tcPr>
          <w:p w14:paraId="0555F2B1"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D4C256D" w14:textId="62C33811" w:rsidR="000B3F94" w:rsidRDefault="000B3F94" w:rsidP="000B3F94">
            <w:pPr>
              <w:jc w:val="center"/>
              <w:rPr>
                <w:sz w:val="20"/>
                <w:szCs w:val="20"/>
              </w:rPr>
            </w:pPr>
            <w:r>
              <w:rPr>
                <w:sz w:val="20"/>
                <w:szCs w:val="20"/>
              </w:rPr>
              <w:t>30</w:t>
            </w:r>
          </w:p>
        </w:tc>
        <w:tc>
          <w:tcPr>
            <w:tcW w:w="1276" w:type="dxa"/>
            <w:vMerge/>
            <w:tcBorders>
              <w:left w:val="single" w:sz="4" w:space="0" w:color="auto"/>
              <w:right w:val="single" w:sz="4" w:space="0" w:color="auto"/>
            </w:tcBorders>
          </w:tcPr>
          <w:p w14:paraId="7D44AF1C"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4EFEC500" w14:textId="77777777" w:rsidR="000B3F94" w:rsidRPr="00A95E93" w:rsidRDefault="000B3F94" w:rsidP="000B3F94">
            <w:pPr>
              <w:jc w:val="center"/>
              <w:rPr>
                <w:sz w:val="20"/>
                <w:szCs w:val="20"/>
              </w:rPr>
            </w:pPr>
          </w:p>
        </w:tc>
      </w:tr>
      <w:tr w:rsidR="000B3F94" w:rsidRPr="00A95E93" w14:paraId="1BFB8357"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41D9A06" w14:textId="7B16F63A"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5</w:t>
            </w:r>
            <w:r>
              <w:rPr>
                <w:rFonts w:cs="TimesNewRomanPSMT"/>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2EAAC4AD" w14:textId="3008E75B" w:rsidR="000B3F94" w:rsidRPr="00322F63" w:rsidRDefault="000B3F94" w:rsidP="000B3F94">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vAlign w:val="center"/>
          </w:tcPr>
          <w:p w14:paraId="6847FB49"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C800294" w14:textId="60A04CC6" w:rsidR="000B3F94" w:rsidRDefault="000B3F94" w:rsidP="000B3F94">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45EFA030" w14:textId="77777777" w:rsidR="000B3F94" w:rsidRPr="00A95E93" w:rsidRDefault="000B3F94" w:rsidP="000B3F94">
            <w:pPr>
              <w:jc w:val="center"/>
              <w:rPr>
                <w:sz w:val="20"/>
                <w:szCs w:val="20"/>
              </w:rPr>
            </w:pPr>
          </w:p>
        </w:tc>
        <w:tc>
          <w:tcPr>
            <w:tcW w:w="3118" w:type="dxa"/>
            <w:vMerge/>
            <w:tcBorders>
              <w:left w:val="single" w:sz="4" w:space="0" w:color="auto"/>
              <w:bottom w:val="single" w:sz="4" w:space="0" w:color="auto"/>
              <w:right w:val="single" w:sz="4" w:space="0" w:color="auto"/>
            </w:tcBorders>
          </w:tcPr>
          <w:p w14:paraId="14E122AA" w14:textId="77777777" w:rsidR="000B3F94" w:rsidRPr="00A95E93" w:rsidRDefault="000B3F94" w:rsidP="000B3F94">
            <w:pPr>
              <w:jc w:val="center"/>
              <w:rPr>
                <w:sz w:val="20"/>
                <w:szCs w:val="20"/>
              </w:rPr>
            </w:pPr>
          </w:p>
        </w:tc>
      </w:tr>
      <w:tr w:rsidR="000B3F94" w:rsidRPr="00A95E93" w14:paraId="43ED59A7"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57599A4" w14:textId="49F863CD" w:rsidR="000B3F94" w:rsidRDefault="000B3F94" w:rsidP="00F30D0A">
            <w:pPr>
              <w:ind w:left="34"/>
              <w:contextualSpacing/>
              <w:jc w:val="center"/>
              <w:rPr>
                <w:rFonts w:cs="TimesNewRomanPSMT"/>
                <w:sz w:val="20"/>
                <w:szCs w:val="20"/>
              </w:rPr>
            </w:pPr>
            <w:r>
              <w:rPr>
                <w:rFonts w:cs="TimesNewRomanPSMT"/>
                <w:b/>
                <w:sz w:val="20"/>
                <w:szCs w:val="20"/>
              </w:rPr>
              <w:t>1</w:t>
            </w:r>
            <w:r w:rsidR="00F30D0A">
              <w:rPr>
                <w:rFonts w:cs="TimesNewRomanPSMT"/>
                <w:b/>
                <w:sz w:val="20"/>
                <w:szCs w:val="20"/>
              </w:rPr>
              <w:t>6</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1B941860" w14:textId="24A4581E" w:rsidR="000B3F94" w:rsidRPr="00276165" w:rsidRDefault="000B3F94" w:rsidP="000B3F94">
            <w:pPr>
              <w:rPr>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1B77CEA7" w14:textId="4FD53C5B" w:rsidR="000B3F94" w:rsidRPr="00A95E93" w:rsidRDefault="000B3F94" w:rsidP="000B3F94">
            <w:pPr>
              <w:ind w:left="79"/>
              <w:contextualSpacing/>
              <w:jc w:val="center"/>
              <w:rPr>
                <w:rFonts w:cs="TimesNewRomanPSMT"/>
                <w:sz w:val="20"/>
                <w:szCs w:val="20"/>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5E3FA3D9" w14:textId="42795782" w:rsidR="000B3F94" w:rsidRDefault="000B3F94" w:rsidP="000B3F94">
            <w:pPr>
              <w:jc w:val="center"/>
              <w:rPr>
                <w:sz w:val="20"/>
                <w:szCs w:val="20"/>
              </w:rPr>
            </w:pPr>
            <w:r w:rsidRPr="009343BB">
              <w:rPr>
                <w:b/>
                <w:sz w:val="20"/>
                <w:szCs w:val="20"/>
              </w:rPr>
              <w:t>(0-100)</w:t>
            </w:r>
          </w:p>
        </w:tc>
        <w:tc>
          <w:tcPr>
            <w:tcW w:w="1276" w:type="dxa"/>
            <w:vMerge w:val="restart"/>
            <w:tcBorders>
              <w:left w:val="single" w:sz="4" w:space="0" w:color="auto"/>
              <w:right w:val="single" w:sz="4" w:space="0" w:color="auto"/>
            </w:tcBorders>
            <w:vAlign w:val="center"/>
          </w:tcPr>
          <w:p w14:paraId="4A7DAB1A" w14:textId="441EF802" w:rsidR="000B3F94" w:rsidRPr="00A95E93" w:rsidRDefault="000B3F94" w:rsidP="000B3F94">
            <w:pPr>
              <w:jc w:val="center"/>
              <w:rPr>
                <w:sz w:val="20"/>
                <w:szCs w:val="20"/>
              </w:rPr>
            </w:pPr>
            <w:r>
              <w:rPr>
                <w:b/>
                <w:sz w:val="20"/>
                <w:szCs w:val="20"/>
                <w:lang w:val="en-US"/>
              </w:rPr>
              <w:t>5</w:t>
            </w:r>
          </w:p>
        </w:tc>
        <w:tc>
          <w:tcPr>
            <w:tcW w:w="3118" w:type="dxa"/>
            <w:vMerge w:val="restart"/>
            <w:tcBorders>
              <w:left w:val="single" w:sz="4" w:space="0" w:color="auto"/>
              <w:right w:val="single" w:sz="4" w:space="0" w:color="auto"/>
            </w:tcBorders>
          </w:tcPr>
          <w:p w14:paraId="426C77FB" w14:textId="77777777" w:rsidR="000B3F94" w:rsidRDefault="000B3F94" w:rsidP="000B3F94">
            <w:pPr>
              <w:rPr>
                <w:sz w:val="20"/>
                <w:szCs w:val="20"/>
              </w:rPr>
            </w:pPr>
          </w:p>
          <w:p w14:paraId="5219D42B" w14:textId="3D7F7C8F" w:rsidR="000B3F94" w:rsidRPr="00A95E93" w:rsidRDefault="00E91EB0" w:rsidP="000B3F94">
            <w:pPr>
              <w:rPr>
                <w:sz w:val="20"/>
                <w:szCs w:val="20"/>
              </w:rPr>
            </w:pPr>
            <w:r>
              <w:rPr>
                <w:sz w:val="20"/>
                <w:szCs w:val="20"/>
              </w:rPr>
              <w:t xml:space="preserve">Αίτηση Στήριξης, </w:t>
            </w:r>
            <w:r w:rsidR="000B3F94" w:rsidRPr="000B3F94">
              <w:rPr>
                <w:sz w:val="20"/>
                <w:szCs w:val="20"/>
              </w:rPr>
              <w:t>Άδεια Λειτουργίας, Άδεια Εγκατάστασης, Άδεια Δόμησης, Επιμέρους Άδειες/εγκρίσεις, Αιτήσεις για την έκδοση των προηγούμενων.</w:t>
            </w:r>
          </w:p>
        </w:tc>
      </w:tr>
      <w:tr w:rsidR="000B3F94" w:rsidRPr="00A95E93" w14:paraId="02F47665"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940F9B4" w14:textId="44482D24"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6</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CB84203" w14:textId="44326FA2" w:rsidR="000B3F94" w:rsidRPr="00276165" w:rsidRDefault="000B3F94" w:rsidP="000B3F94">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vAlign w:val="center"/>
          </w:tcPr>
          <w:p w14:paraId="03C93BD8"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A097D46" w14:textId="5DF16980" w:rsidR="000B3F94" w:rsidRDefault="000B3F94" w:rsidP="000B3F94">
            <w:pPr>
              <w:jc w:val="center"/>
              <w:rPr>
                <w:sz w:val="20"/>
                <w:szCs w:val="20"/>
              </w:rPr>
            </w:pPr>
            <w:r w:rsidRPr="009343BB">
              <w:rPr>
                <w:sz w:val="20"/>
                <w:szCs w:val="20"/>
                <w:lang w:val="en-US"/>
              </w:rPr>
              <w:t>100</w:t>
            </w:r>
          </w:p>
        </w:tc>
        <w:tc>
          <w:tcPr>
            <w:tcW w:w="1276" w:type="dxa"/>
            <w:vMerge/>
            <w:tcBorders>
              <w:left w:val="single" w:sz="4" w:space="0" w:color="auto"/>
              <w:right w:val="single" w:sz="4" w:space="0" w:color="auto"/>
            </w:tcBorders>
            <w:vAlign w:val="center"/>
          </w:tcPr>
          <w:p w14:paraId="3917BBEC"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5E91303D" w14:textId="77777777" w:rsidR="000B3F94" w:rsidRPr="00A95E93" w:rsidRDefault="000B3F94" w:rsidP="000B3F94">
            <w:pPr>
              <w:jc w:val="center"/>
              <w:rPr>
                <w:sz w:val="20"/>
                <w:szCs w:val="20"/>
              </w:rPr>
            </w:pPr>
          </w:p>
        </w:tc>
      </w:tr>
      <w:tr w:rsidR="000B3F94" w:rsidRPr="00A95E93" w14:paraId="2DFA27B3"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13FDB2B" w14:textId="1C176482"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6</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9C7DFB4" w14:textId="0B78CEB8" w:rsidR="000B3F94" w:rsidRPr="00276165" w:rsidRDefault="000B3F94" w:rsidP="000B3F94">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vAlign w:val="center"/>
          </w:tcPr>
          <w:p w14:paraId="13DDE97D"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35325DE" w14:textId="349F2A7B" w:rsidR="000B3F94" w:rsidRDefault="000B3F94" w:rsidP="000B3F94">
            <w:pPr>
              <w:jc w:val="center"/>
              <w:rPr>
                <w:sz w:val="20"/>
                <w:szCs w:val="20"/>
              </w:rPr>
            </w:pPr>
            <w:r w:rsidRPr="009343BB">
              <w:rPr>
                <w:sz w:val="20"/>
                <w:szCs w:val="20"/>
                <w:lang w:val="en-US"/>
              </w:rPr>
              <w:t>60</w:t>
            </w:r>
          </w:p>
        </w:tc>
        <w:tc>
          <w:tcPr>
            <w:tcW w:w="1276" w:type="dxa"/>
            <w:vMerge/>
            <w:tcBorders>
              <w:left w:val="single" w:sz="4" w:space="0" w:color="auto"/>
              <w:right w:val="single" w:sz="4" w:space="0" w:color="auto"/>
            </w:tcBorders>
            <w:vAlign w:val="center"/>
          </w:tcPr>
          <w:p w14:paraId="67E09E19"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2F1E06DD" w14:textId="77777777" w:rsidR="000B3F94" w:rsidRPr="00A95E93" w:rsidRDefault="000B3F94" w:rsidP="000B3F94">
            <w:pPr>
              <w:jc w:val="center"/>
              <w:rPr>
                <w:sz w:val="20"/>
                <w:szCs w:val="20"/>
              </w:rPr>
            </w:pPr>
          </w:p>
        </w:tc>
      </w:tr>
      <w:tr w:rsidR="000B3F94" w:rsidRPr="00A95E93" w14:paraId="548A759C"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6C40C28" w14:textId="2B96284C"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6</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1A131E1F" w14:textId="43D48098" w:rsidR="000B3F94" w:rsidRPr="00276165" w:rsidRDefault="000B3F94" w:rsidP="000B3F94">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bottom w:val="single" w:sz="4" w:space="0" w:color="auto"/>
              <w:right w:val="single" w:sz="4" w:space="0" w:color="auto"/>
            </w:tcBorders>
            <w:vAlign w:val="center"/>
          </w:tcPr>
          <w:p w14:paraId="6A773897" w14:textId="77777777" w:rsidR="000B3F94" w:rsidRPr="00A95E93" w:rsidRDefault="000B3F94" w:rsidP="000B3F94">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AC2F4EF" w14:textId="4A560F86" w:rsidR="000B3F94" w:rsidRDefault="000B3F94" w:rsidP="000B3F94">
            <w:pPr>
              <w:jc w:val="center"/>
              <w:rPr>
                <w:sz w:val="20"/>
                <w:szCs w:val="20"/>
              </w:rPr>
            </w:pPr>
            <w:r w:rsidRPr="009343BB">
              <w:rPr>
                <w:sz w:val="20"/>
                <w:szCs w:val="20"/>
                <w:lang w:val="en-US"/>
              </w:rPr>
              <w:t>30</w:t>
            </w:r>
          </w:p>
        </w:tc>
        <w:tc>
          <w:tcPr>
            <w:tcW w:w="1276" w:type="dxa"/>
            <w:vMerge/>
            <w:tcBorders>
              <w:left w:val="single" w:sz="4" w:space="0" w:color="auto"/>
              <w:bottom w:val="single" w:sz="4" w:space="0" w:color="auto"/>
              <w:right w:val="single" w:sz="4" w:space="0" w:color="auto"/>
            </w:tcBorders>
            <w:vAlign w:val="center"/>
          </w:tcPr>
          <w:p w14:paraId="243B6D3C" w14:textId="77777777" w:rsidR="000B3F94" w:rsidRPr="00A95E93" w:rsidRDefault="000B3F94" w:rsidP="000B3F94">
            <w:pPr>
              <w:jc w:val="center"/>
              <w:rPr>
                <w:sz w:val="20"/>
                <w:szCs w:val="20"/>
              </w:rPr>
            </w:pPr>
          </w:p>
        </w:tc>
        <w:tc>
          <w:tcPr>
            <w:tcW w:w="3118" w:type="dxa"/>
            <w:vMerge/>
            <w:tcBorders>
              <w:left w:val="single" w:sz="4" w:space="0" w:color="auto"/>
              <w:bottom w:val="single" w:sz="4" w:space="0" w:color="auto"/>
              <w:right w:val="single" w:sz="4" w:space="0" w:color="auto"/>
            </w:tcBorders>
          </w:tcPr>
          <w:p w14:paraId="16DA6CBE" w14:textId="77777777" w:rsidR="000B3F94" w:rsidRPr="00A95E93" w:rsidRDefault="000B3F94" w:rsidP="000B3F94">
            <w:pPr>
              <w:jc w:val="center"/>
              <w:rPr>
                <w:sz w:val="20"/>
                <w:szCs w:val="20"/>
              </w:rPr>
            </w:pPr>
          </w:p>
        </w:tc>
      </w:tr>
      <w:tr w:rsidR="000B3F94" w:rsidRPr="00A95E93" w14:paraId="524B616A" w14:textId="77777777" w:rsidTr="000B3F94">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78A5319" w14:textId="7687940B" w:rsidR="000B3F94" w:rsidRDefault="000B3F94" w:rsidP="00F30D0A">
            <w:pPr>
              <w:ind w:left="34"/>
              <w:contextualSpacing/>
              <w:jc w:val="center"/>
              <w:rPr>
                <w:rFonts w:cs="TimesNewRomanPSMT"/>
                <w:sz w:val="20"/>
                <w:szCs w:val="20"/>
              </w:rPr>
            </w:pPr>
            <w:r w:rsidRPr="005D13C0">
              <w:rPr>
                <w:rFonts w:cs="TimesNewRomanPSMT"/>
                <w:b/>
                <w:sz w:val="20"/>
                <w:szCs w:val="20"/>
              </w:rPr>
              <w:t>1</w:t>
            </w:r>
            <w:r w:rsidR="00F30D0A">
              <w:rPr>
                <w:rFonts w:cs="TimesNewRomanPSMT"/>
                <w:b/>
                <w:sz w:val="20"/>
                <w:szCs w:val="20"/>
              </w:rPr>
              <w:t>7</w:t>
            </w:r>
            <w:r w:rsidRPr="005D13C0">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bottom"/>
          </w:tcPr>
          <w:p w14:paraId="50A2B176" w14:textId="28220559" w:rsidR="000B3F94" w:rsidRPr="00276165" w:rsidRDefault="000B3F94" w:rsidP="000B3F94">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left w:val="single" w:sz="4" w:space="0" w:color="auto"/>
              <w:right w:val="single" w:sz="4" w:space="0" w:color="auto"/>
            </w:tcBorders>
            <w:vAlign w:val="center"/>
          </w:tcPr>
          <w:p w14:paraId="0C7ECB5F" w14:textId="3C33FF39" w:rsidR="000B3F94" w:rsidRPr="00A95E93" w:rsidRDefault="000B3F94" w:rsidP="000B3F94">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774CA445" w14:textId="31D30A05" w:rsidR="000B3F94" w:rsidRDefault="000B3F94" w:rsidP="000B3F94">
            <w:pPr>
              <w:jc w:val="center"/>
              <w:rPr>
                <w:sz w:val="20"/>
                <w:szCs w:val="20"/>
              </w:rPr>
            </w:pPr>
            <w:r w:rsidRPr="00E10425">
              <w:rPr>
                <w:b/>
                <w:sz w:val="20"/>
                <w:szCs w:val="20"/>
              </w:rPr>
              <w:t>(0-100)</w:t>
            </w:r>
          </w:p>
        </w:tc>
        <w:tc>
          <w:tcPr>
            <w:tcW w:w="1276" w:type="dxa"/>
            <w:vMerge w:val="restart"/>
            <w:tcBorders>
              <w:left w:val="single" w:sz="4" w:space="0" w:color="auto"/>
              <w:right w:val="single" w:sz="4" w:space="0" w:color="auto"/>
            </w:tcBorders>
          </w:tcPr>
          <w:p w14:paraId="3CA6D359" w14:textId="77777777" w:rsidR="000B3F94" w:rsidRDefault="000B3F94" w:rsidP="000B3F94">
            <w:pPr>
              <w:jc w:val="center"/>
              <w:rPr>
                <w:b/>
                <w:sz w:val="20"/>
                <w:szCs w:val="20"/>
              </w:rPr>
            </w:pPr>
          </w:p>
          <w:p w14:paraId="5246E413" w14:textId="08343344" w:rsidR="000B3F94" w:rsidRPr="00A95E93" w:rsidRDefault="000B3F94" w:rsidP="000B3F94">
            <w:pPr>
              <w:jc w:val="center"/>
              <w:rPr>
                <w:sz w:val="20"/>
                <w:szCs w:val="20"/>
              </w:rPr>
            </w:pPr>
            <w:r w:rsidRPr="00B61EF7">
              <w:rPr>
                <w:b/>
                <w:sz w:val="20"/>
                <w:szCs w:val="20"/>
              </w:rPr>
              <w:t>5</w:t>
            </w:r>
          </w:p>
        </w:tc>
        <w:tc>
          <w:tcPr>
            <w:tcW w:w="3118" w:type="dxa"/>
            <w:vMerge w:val="restart"/>
            <w:tcBorders>
              <w:left w:val="single" w:sz="4" w:space="0" w:color="auto"/>
              <w:right w:val="single" w:sz="4" w:space="0" w:color="auto"/>
            </w:tcBorders>
            <w:vAlign w:val="center"/>
          </w:tcPr>
          <w:p w14:paraId="04A8943B" w14:textId="60F54C91" w:rsidR="000B3F94" w:rsidRPr="00A95E93" w:rsidRDefault="000B3F94" w:rsidP="000B3F94">
            <w:pPr>
              <w:rPr>
                <w:sz w:val="20"/>
                <w:szCs w:val="20"/>
              </w:rPr>
            </w:pPr>
            <w:r w:rsidRPr="000B3F94">
              <w:rPr>
                <w:sz w:val="20"/>
                <w:szCs w:val="20"/>
              </w:rPr>
              <w:t>Αίτηση Στήριξης, προμετρήσεις, Προτιμολόγια/ προσφορές</w:t>
            </w:r>
          </w:p>
        </w:tc>
      </w:tr>
      <w:tr w:rsidR="000B3F94" w:rsidRPr="00A95E93" w14:paraId="0C3E1992"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5A4394E" w14:textId="30579D23"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7</w:t>
            </w:r>
            <w:r>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83760E4" w14:textId="626C1806" w:rsidR="000B3F94" w:rsidRPr="00276165" w:rsidRDefault="000B3F94" w:rsidP="000B3F94">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2F8CF8D3"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E328301" w14:textId="67E28F2B" w:rsidR="000B3F94" w:rsidRDefault="000B3F94" w:rsidP="000B3F94">
            <w:pPr>
              <w:jc w:val="center"/>
              <w:rPr>
                <w:sz w:val="20"/>
                <w:szCs w:val="20"/>
              </w:rPr>
            </w:pPr>
            <w:r>
              <w:rPr>
                <w:sz w:val="20"/>
                <w:szCs w:val="20"/>
              </w:rPr>
              <w:t>100</w:t>
            </w:r>
          </w:p>
        </w:tc>
        <w:tc>
          <w:tcPr>
            <w:tcW w:w="1276" w:type="dxa"/>
            <w:vMerge/>
            <w:tcBorders>
              <w:left w:val="single" w:sz="4" w:space="0" w:color="auto"/>
              <w:right w:val="single" w:sz="4" w:space="0" w:color="auto"/>
            </w:tcBorders>
          </w:tcPr>
          <w:p w14:paraId="02D89ABA"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4AB4917C" w14:textId="77777777" w:rsidR="000B3F94" w:rsidRPr="00A95E93" w:rsidRDefault="000B3F94" w:rsidP="000B3F94">
            <w:pPr>
              <w:jc w:val="center"/>
              <w:rPr>
                <w:sz w:val="20"/>
                <w:szCs w:val="20"/>
              </w:rPr>
            </w:pPr>
          </w:p>
        </w:tc>
      </w:tr>
      <w:tr w:rsidR="000B3F94" w:rsidRPr="00A95E93" w14:paraId="4002821D"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525C292" w14:textId="631862E0"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7</w:t>
            </w:r>
            <w:r>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4A635A1" w14:textId="58F94A03" w:rsidR="000B3F94" w:rsidRPr="00276165" w:rsidRDefault="000B3F94" w:rsidP="000B3F94">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17642C1F"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8FD5170" w14:textId="6E994A80" w:rsidR="000B3F94" w:rsidRDefault="000B3F94" w:rsidP="000B3F94">
            <w:pPr>
              <w:jc w:val="center"/>
              <w:rPr>
                <w:sz w:val="20"/>
                <w:szCs w:val="20"/>
              </w:rPr>
            </w:pPr>
            <w:r>
              <w:rPr>
                <w:sz w:val="20"/>
                <w:szCs w:val="20"/>
              </w:rPr>
              <w:t>60</w:t>
            </w:r>
          </w:p>
        </w:tc>
        <w:tc>
          <w:tcPr>
            <w:tcW w:w="1276" w:type="dxa"/>
            <w:vMerge/>
            <w:tcBorders>
              <w:left w:val="single" w:sz="4" w:space="0" w:color="auto"/>
              <w:right w:val="single" w:sz="4" w:space="0" w:color="auto"/>
            </w:tcBorders>
          </w:tcPr>
          <w:p w14:paraId="292A2E06"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52346B3A" w14:textId="77777777" w:rsidR="000B3F94" w:rsidRPr="00A95E93" w:rsidRDefault="000B3F94" w:rsidP="000B3F94">
            <w:pPr>
              <w:jc w:val="center"/>
              <w:rPr>
                <w:sz w:val="20"/>
                <w:szCs w:val="20"/>
              </w:rPr>
            </w:pPr>
          </w:p>
        </w:tc>
      </w:tr>
      <w:tr w:rsidR="000B3F94" w:rsidRPr="00A95E93" w14:paraId="05D2BD27"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318F2AE" w14:textId="4B9ABD6B"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7</w:t>
            </w:r>
            <w:r>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7F22E8A8" w14:textId="728A53A7" w:rsidR="000B3F94" w:rsidRPr="00276165" w:rsidRDefault="000B3F94" w:rsidP="000B3F94">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79446100"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F4A3376" w14:textId="3FB8209C" w:rsidR="000B3F94" w:rsidRDefault="000B3F94" w:rsidP="000B3F94">
            <w:pPr>
              <w:jc w:val="center"/>
              <w:rPr>
                <w:sz w:val="20"/>
                <w:szCs w:val="20"/>
              </w:rPr>
            </w:pPr>
            <w:r>
              <w:rPr>
                <w:sz w:val="20"/>
                <w:szCs w:val="20"/>
              </w:rPr>
              <w:t>30</w:t>
            </w:r>
          </w:p>
        </w:tc>
        <w:tc>
          <w:tcPr>
            <w:tcW w:w="1276" w:type="dxa"/>
            <w:vMerge/>
            <w:tcBorders>
              <w:left w:val="single" w:sz="4" w:space="0" w:color="auto"/>
              <w:right w:val="single" w:sz="4" w:space="0" w:color="auto"/>
            </w:tcBorders>
          </w:tcPr>
          <w:p w14:paraId="6CA51673" w14:textId="77777777" w:rsidR="000B3F94" w:rsidRPr="00A95E93" w:rsidRDefault="000B3F94" w:rsidP="000B3F94">
            <w:pPr>
              <w:jc w:val="center"/>
              <w:rPr>
                <w:sz w:val="20"/>
                <w:szCs w:val="20"/>
              </w:rPr>
            </w:pPr>
          </w:p>
        </w:tc>
        <w:tc>
          <w:tcPr>
            <w:tcW w:w="3118" w:type="dxa"/>
            <w:vMerge/>
            <w:tcBorders>
              <w:left w:val="single" w:sz="4" w:space="0" w:color="auto"/>
              <w:right w:val="single" w:sz="4" w:space="0" w:color="auto"/>
            </w:tcBorders>
          </w:tcPr>
          <w:p w14:paraId="145B18CA" w14:textId="77777777" w:rsidR="000B3F94" w:rsidRPr="00A95E93" w:rsidRDefault="000B3F94" w:rsidP="000B3F94">
            <w:pPr>
              <w:jc w:val="center"/>
              <w:rPr>
                <w:sz w:val="20"/>
                <w:szCs w:val="20"/>
              </w:rPr>
            </w:pPr>
          </w:p>
        </w:tc>
      </w:tr>
      <w:tr w:rsidR="000B3F94" w:rsidRPr="00A95E93" w14:paraId="0EB37704"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1734A05" w14:textId="5CF722BE" w:rsidR="000B3F94" w:rsidRDefault="000B3F94" w:rsidP="00F30D0A">
            <w:pPr>
              <w:ind w:left="34"/>
              <w:contextualSpacing/>
              <w:jc w:val="center"/>
              <w:rPr>
                <w:rFonts w:cs="TimesNewRomanPSMT"/>
                <w:sz w:val="20"/>
                <w:szCs w:val="20"/>
              </w:rPr>
            </w:pPr>
            <w:r>
              <w:rPr>
                <w:rFonts w:cs="TimesNewRomanPSMT"/>
                <w:sz w:val="20"/>
                <w:szCs w:val="20"/>
              </w:rPr>
              <w:t>1</w:t>
            </w:r>
            <w:r w:rsidR="00F30D0A">
              <w:rPr>
                <w:rFonts w:cs="TimesNewRomanPSMT"/>
                <w:sz w:val="20"/>
                <w:szCs w:val="20"/>
              </w:rPr>
              <w:t>7</w:t>
            </w:r>
            <w:r>
              <w:rPr>
                <w:rFonts w:cs="TimesNewRomanPSMT"/>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0EEB4CD4" w14:textId="2D05BD0F" w:rsidR="000B3F94" w:rsidRPr="00276165" w:rsidRDefault="000B3F94" w:rsidP="000B3F94">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73EF1E87" w14:textId="77777777" w:rsidR="000B3F94" w:rsidRPr="00A95E93" w:rsidRDefault="000B3F94" w:rsidP="000B3F94">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773261E" w14:textId="5032B8D9" w:rsidR="000B3F94" w:rsidRDefault="000B3F94" w:rsidP="000B3F94">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578A1727" w14:textId="77777777" w:rsidR="000B3F94" w:rsidRPr="00A95E93" w:rsidRDefault="000B3F94" w:rsidP="000B3F94">
            <w:pPr>
              <w:jc w:val="center"/>
              <w:rPr>
                <w:sz w:val="20"/>
                <w:szCs w:val="20"/>
              </w:rPr>
            </w:pPr>
          </w:p>
        </w:tc>
        <w:tc>
          <w:tcPr>
            <w:tcW w:w="3118" w:type="dxa"/>
            <w:vMerge/>
            <w:tcBorders>
              <w:left w:val="single" w:sz="4" w:space="0" w:color="auto"/>
              <w:bottom w:val="single" w:sz="4" w:space="0" w:color="auto"/>
              <w:right w:val="single" w:sz="4" w:space="0" w:color="auto"/>
            </w:tcBorders>
          </w:tcPr>
          <w:p w14:paraId="67A70D3B" w14:textId="77777777" w:rsidR="000B3F94" w:rsidRPr="00A95E93" w:rsidRDefault="000B3F94" w:rsidP="000B3F94">
            <w:pPr>
              <w:jc w:val="center"/>
              <w:rPr>
                <w:sz w:val="20"/>
                <w:szCs w:val="20"/>
              </w:rPr>
            </w:pPr>
          </w:p>
        </w:tc>
      </w:tr>
      <w:tr w:rsidR="000B3F94" w:rsidRPr="00A95E93" w14:paraId="54DE991F" w14:textId="55213C54" w:rsidTr="009263CE">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22278139" w14:textId="77777777" w:rsidR="000B3F94" w:rsidRPr="00A95E93" w:rsidRDefault="000B3F94" w:rsidP="000B3F94">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609525F9" w14:textId="77777777" w:rsidR="000B3F94" w:rsidRPr="00A95E93" w:rsidRDefault="000B3F94" w:rsidP="000B3F94">
            <w:pPr>
              <w:jc w:val="center"/>
              <w:rPr>
                <w:b/>
                <w:sz w:val="20"/>
                <w:szCs w:val="20"/>
              </w:rPr>
            </w:pPr>
            <w:r w:rsidRPr="00A95E93">
              <w:rPr>
                <w:b/>
                <w:sz w:val="20"/>
                <w:szCs w:val="20"/>
              </w:rPr>
              <w:t>100</w:t>
            </w:r>
          </w:p>
        </w:tc>
        <w:tc>
          <w:tcPr>
            <w:tcW w:w="3118" w:type="dxa"/>
            <w:tcBorders>
              <w:top w:val="single" w:sz="4" w:space="0" w:color="auto"/>
              <w:left w:val="single" w:sz="4" w:space="0" w:color="auto"/>
              <w:bottom w:val="single" w:sz="4" w:space="0" w:color="auto"/>
              <w:right w:val="single" w:sz="4" w:space="0" w:color="auto"/>
            </w:tcBorders>
          </w:tcPr>
          <w:p w14:paraId="771447E4" w14:textId="77777777" w:rsidR="000B3F94" w:rsidRPr="00A95E93" w:rsidRDefault="000B3F94" w:rsidP="000B3F94">
            <w:pPr>
              <w:jc w:val="center"/>
              <w:rPr>
                <w:b/>
                <w:sz w:val="20"/>
                <w:szCs w:val="20"/>
              </w:rPr>
            </w:pPr>
          </w:p>
        </w:tc>
      </w:tr>
      <w:tr w:rsidR="000B3F94" w:rsidRPr="00A95E93" w14:paraId="0F8FF615" w14:textId="6016ECD0" w:rsidTr="009263CE">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AA52807" w14:textId="77777777" w:rsidR="000B3F94" w:rsidRPr="00A95E93" w:rsidRDefault="000B3F94" w:rsidP="000B3F94">
            <w:pPr>
              <w:ind w:left="79"/>
              <w:contextualSpacing/>
              <w:jc w:val="center"/>
              <w:rPr>
                <w:rFonts w:cs="TimesNewRomanPSMT"/>
                <w:b/>
                <w:sz w:val="20"/>
                <w:szCs w:val="20"/>
              </w:rPr>
            </w:pPr>
            <w:r w:rsidRPr="00A95E93">
              <w:rPr>
                <w:rFonts w:cs="TimesNewRomanPSMT"/>
                <w:b/>
                <w:sz w:val="20"/>
                <w:szCs w:val="20"/>
              </w:rPr>
              <w:t xml:space="preserve">ΤΙΜΗ ΒΑΣΗΣ </w:t>
            </w:r>
          </w:p>
          <w:p w14:paraId="2CFD98B8" w14:textId="77777777" w:rsidR="000B3F94" w:rsidRPr="00A95E93" w:rsidRDefault="000B3F94" w:rsidP="000B3F94">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17D88E35" w14:textId="77777777" w:rsidR="000B3F94" w:rsidRPr="00A95E93" w:rsidRDefault="000B3F94" w:rsidP="000B3F94">
            <w:pPr>
              <w:jc w:val="center"/>
              <w:rPr>
                <w:b/>
                <w:sz w:val="20"/>
                <w:szCs w:val="20"/>
              </w:rPr>
            </w:pPr>
            <w:r w:rsidRPr="00A95E93">
              <w:rPr>
                <w:b/>
                <w:sz w:val="20"/>
                <w:szCs w:val="20"/>
              </w:rPr>
              <w:t>ΤΟ 30% ΤΗΣ ΜΕΓΙΣΤΗΣ ΔΥΝΑΤΗΣ ΒΑΘΜΟΛΟΓΙΑΣ</w:t>
            </w:r>
          </w:p>
          <w:p w14:paraId="69D4460B" w14:textId="77777777" w:rsidR="000B3F94" w:rsidRPr="00A95E93" w:rsidRDefault="000B3F94" w:rsidP="000B3F94">
            <w:pPr>
              <w:jc w:val="center"/>
              <w:rPr>
                <w:b/>
                <w:sz w:val="20"/>
                <w:szCs w:val="20"/>
              </w:rPr>
            </w:pPr>
            <w:r w:rsidRPr="00A95E93">
              <w:rPr>
                <w:b/>
                <w:sz w:val="20"/>
                <w:szCs w:val="20"/>
              </w:rPr>
              <w:t>( 100 * 30% = 30)</w:t>
            </w:r>
          </w:p>
        </w:tc>
        <w:tc>
          <w:tcPr>
            <w:tcW w:w="3118" w:type="dxa"/>
            <w:tcBorders>
              <w:top w:val="single" w:sz="4" w:space="0" w:color="auto"/>
              <w:left w:val="single" w:sz="4" w:space="0" w:color="auto"/>
              <w:bottom w:val="single" w:sz="4" w:space="0" w:color="auto"/>
              <w:right w:val="single" w:sz="4" w:space="0" w:color="auto"/>
            </w:tcBorders>
          </w:tcPr>
          <w:p w14:paraId="6A87D27C" w14:textId="77777777" w:rsidR="000B3F94" w:rsidRPr="00A95E93" w:rsidRDefault="000B3F94" w:rsidP="000B3F94">
            <w:pPr>
              <w:jc w:val="center"/>
              <w:rPr>
                <w:b/>
                <w:sz w:val="20"/>
                <w:szCs w:val="20"/>
              </w:rPr>
            </w:pPr>
          </w:p>
        </w:tc>
      </w:tr>
    </w:tbl>
    <w:p w14:paraId="15BD3083" w14:textId="77777777" w:rsidR="0048637B" w:rsidRDefault="0048637B" w:rsidP="0048637B">
      <w:pPr>
        <w:spacing w:line="160" w:lineRule="atLeast"/>
        <w:jc w:val="both"/>
        <w:rPr>
          <w:rFonts w:cs="Tahoma"/>
          <w:b/>
        </w:rPr>
      </w:pPr>
    </w:p>
    <w:p w14:paraId="15FADFF8" w14:textId="77777777" w:rsidR="0048637B" w:rsidRDefault="0048637B" w:rsidP="0048637B">
      <w:pPr>
        <w:spacing w:line="160" w:lineRule="atLeast"/>
        <w:jc w:val="both"/>
        <w:rPr>
          <w:rFonts w:cs="Tahoma"/>
          <w:b/>
        </w:rPr>
      </w:pPr>
    </w:p>
    <w:p w14:paraId="546EE06B" w14:textId="77777777" w:rsidR="0048637B" w:rsidRDefault="0048637B" w:rsidP="0048637B">
      <w:pPr>
        <w:spacing w:line="160" w:lineRule="atLeast"/>
        <w:jc w:val="both"/>
        <w:rPr>
          <w:rFonts w:cs="Tahoma"/>
          <w:b/>
        </w:rPr>
      </w:pPr>
    </w:p>
    <w:p w14:paraId="3CA452F8" w14:textId="77777777" w:rsidR="0048637B" w:rsidRDefault="0048637B" w:rsidP="0048637B">
      <w:pPr>
        <w:spacing w:line="160" w:lineRule="atLeast"/>
        <w:jc w:val="both"/>
        <w:rPr>
          <w:rFonts w:cs="Tahoma"/>
          <w:b/>
        </w:rPr>
      </w:pPr>
    </w:p>
    <w:p w14:paraId="070FD5BB" w14:textId="77777777" w:rsidR="0048637B" w:rsidRDefault="0048637B" w:rsidP="0048637B">
      <w:pPr>
        <w:spacing w:line="160" w:lineRule="atLeast"/>
        <w:jc w:val="both"/>
        <w:rPr>
          <w:rFonts w:cs="Tahoma"/>
          <w:b/>
        </w:rPr>
      </w:pPr>
    </w:p>
    <w:p w14:paraId="05870E0D" w14:textId="77777777" w:rsidR="0048637B" w:rsidRDefault="0048637B" w:rsidP="0048637B">
      <w:pPr>
        <w:spacing w:line="160" w:lineRule="atLeast"/>
        <w:jc w:val="both"/>
        <w:rPr>
          <w:rFonts w:cs="Tahoma"/>
          <w:b/>
        </w:rPr>
      </w:pPr>
    </w:p>
    <w:p w14:paraId="2932B528" w14:textId="77777777" w:rsidR="0048637B" w:rsidRDefault="0048637B" w:rsidP="0048637B">
      <w:pPr>
        <w:spacing w:line="160" w:lineRule="atLeast"/>
        <w:jc w:val="both"/>
        <w:rPr>
          <w:rFonts w:cs="Tahoma"/>
          <w:b/>
        </w:rPr>
      </w:pPr>
    </w:p>
    <w:p w14:paraId="13364D8A" w14:textId="77777777" w:rsidR="0048637B" w:rsidRDefault="0048637B" w:rsidP="0048637B">
      <w:pPr>
        <w:spacing w:line="160" w:lineRule="atLeast"/>
        <w:jc w:val="both"/>
        <w:rPr>
          <w:rFonts w:cs="Tahoma"/>
          <w:b/>
        </w:rPr>
      </w:pPr>
    </w:p>
    <w:p w14:paraId="7E930422" w14:textId="77777777" w:rsidR="008D6B05" w:rsidRDefault="008D6B05" w:rsidP="0048637B">
      <w:pPr>
        <w:spacing w:line="160" w:lineRule="atLeast"/>
        <w:jc w:val="both"/>
        <w:rPr>
          <w:rFonts w:cs="Tahoma"/>
          <w:b/>
        </w:rPr>
      </w:pPr>
    </w:p>
    <w:p w14:paraId="69128DC0" w14:textId="77777777" w:rsidR="008D6B05" w:rsidRDefault="008D6B05" w:rsidP="0048637B">
      <w:pPr>
        <w:spacing w:line="160" w:lineRule="atLeast"/>
        <w:jc w:val="both"/>
        <w:rPr>
          <w:rFonts w:cs="Tahoma"/>
          <w:b/>
        </w:rPr>
      </w:pPr>
    </w:p>
    <w:p w14:paraId="07D4F344" w14:textId="77777777" w:rsidR="008D6B05" w:rsidRDefault="008D6B05" w:rsidP="0048637B">
      <w:pPr>
        <w:spacing w:line="160" w:lineRule="atLeast"/>
        <w:jc w:val="both"/>
        <w:rPr>
          <w:rFonts w:cs="Tahoma"/>
          <w:b/>
        </w:rPr>
      </w:pPr>
    </w:p>
    <w:p w14:paraId="254964A7" w14:textId="0B1B1405" w:rsidR="0048637B" w:rsidRDefault="002E1767" w:rsidP="0048637B">
      <w:pPr>
        <w:spacing w:line="160" w:lineRule="atLeast"/>
        <w:jc w:val="both"/>
        <w:rPr>
          <w:rFonts w:cs="Tahoma"/>
          <w:b/>
        </w:rPr>
      </w:pPr>
      <w:r>
        <w:rPr>
          <w:rFonts w:cs="Tahoma"/>
          <w:b/>
        </w:rPr>
        <w:t>ΥΠΟΔΡΑΣΗ 19.2.3.3</w:t>
      </w:r>
    </w:p>
    <w:p w14:paraId="0BA71304" w14:textId="77777777" w:rsidR="0048637B" w:rsidRDefault="0048637B" w:rsidP="0048637B">
      <w:pPr>
        <w:spacing w:line="160" w:lineRule="atLeast"/>
        <w:jc w:val="both"/>
        <w:rPr>
          <w:rFonts w:cs="Tahoma"/>
          <w:b/>
        </w:rPr>
      </w:pPr>
    </w:p>
    <w:p w14:paraId="23914AB6" w14:textId="77777777" w:rsidR="0048637B" w:rsidRDefault="0048637B" w:rsidP="0048637B">
      <w:pPr>
        <w:spacing w:line="160" w:lineRule="atLeast"/>
        <w:jc w:val="both"/>
        <w:rPr>
          <w:rFonts w:cs="Tahoma"/>
          <w:b/>
        </w:rPr>
      </w:pPr>
    </w:p>
    <w:tbl>
      <w:tblPr>
        <w:tblStyle w:val="9213"/>
        <w:tblW w:w="13041" w:type="dxa"/>
        <w:tblInd w:w="-459" w:type="dxa"/>
        <w:tblLayout w:type="fixed"/>
        <w:tblLook w:val="04A0" w:firstRow="1" w:lastRow="0" w:firstColumn="1" w:lastColumn="0" w:noHBand="0" w:noVBand="1"/>
      </w:tblPr>
      <w:tblGrid>
        <w:gridCol w:w="993"/>
        <w:gridCol w:w="4961"/>
        <w:gridCol w:w="1134"/>
        <w:gridCol w:w="1559"/>
        <w:gridCol w:w="1276"/>
        <w:gridCol w:w="3118"/>
      </w:tblGrid>
      <w:tr w:rsidR="002E1767" w:rsidRPr="00A95E93" w14:paraId="4223E862" w14:textId="77777777" w:rsidTr="008D6B05">
        <w:trPr>
          <w:trHeight w:val="355"/>
        </w:trPr>
        <w:tc>
          <w:tcPr>
            <w:tcW w:w="993" w:type="dxa"/>
            <w:tcBorders>
              <w:top w:val="single" w:sz="4" w:space="0" w:color="auto"/>
              <w:left w:val="single" w:sz="4" w:space="0" w:color="auto"/>
              <w:bottom w:val="single" w:sz="4" w:space="0" w:color="auto"/>
              <w:right w:val="single" w:sz="4" w:space="0" w:color="auto"/>
            </w:tcBorders>
            <w:vAlign w:val="center"/>
          </w:tcPr>
          <w:p w14:paraId="678BB878" w14:textId="77777777" w:rsidR="002E1767" w:rsidRPr="00A95E93" w:rsidRDefault="002E1767" w:rsidP="008D6B05">
            <w:pPr>
              <w:jc w:val="center"/>
              <w:rPr>
                <w:rFonts w:cs="TimesNewRomanPSMT"/>
                <w:b/>
                <w:sz w:val="20"/>
                <w:szCs w:val="20"/>
              </w:rPr>
            </w:pPr>
            <w:r w:rsidRPr="00A95E93">
              <w:rPr>
                <w:rFonts w:cs="TimesNewRomanPSMT"/>
                <w:b/>
                <w:sz w:val="20"/>
                <w:szCs w:val="20"/>
              </w:rPr>
              <w:t>Α/Α</w:t>
            </w:r>
          </w:p>
        </w:tc>
        <w:tc>
          <w:tcPr>
            <w:tcW w:w="4961" w:type="dxa"/>
            <w:tcBorders>
              <w:top w:val="single" w:sz="4" w:space="0" w:color="auto"/>
              <w:left w:val="single" w:sz="4" w:space="0" w:color="auto"/>
              <w:bottom w:val="single" w:sz="4" w:space="0" w:color="auto"/>
              <w:right w:val="single" w:sz="4" w:space="0" w:color="auto"/>
            </w:tcBorders>
            <w:vAlign w:val="center"/>
            <w:hideMark/>
          </w:tcPr>
          <w:p w14:paraId="7630D0DF" w14:textId="77777777" w:rsidR="002E1767" w:rsidRPr="00A95E93" w:rsidRDefault="002E1767" w:rsidP="008D6B05">
            <w:pPr>
              <w:jc w:val="center"/>
              <w:rPr>
                <w:rFonts w:cs="TimesNewRomanPSMT"/>
                <w:b/>
                <w:sz w:val="20"/>
                <w:szCs w:val="20"/>
              </w:rPr>
            </w:pPr>
            <w:r w:rsidRPr="00A95E93">
              <w:rPr>
                <w:rFonts w:cs="TimesNewRomanPSMT"/>
                <w:b/>
                <w:sz w:val="20"/>
                <w:szCs w:val="20"/>
              </w:rPr>
              <w:t>Κριτήρια</w:t>
            </w:r>
          </w:p>
        </w:tc>
        <w:tc>
          <w:tcPr>
            <w:tcW w:w="1134" w:type="dxa"/>
            <w:tcBorders>
              <w:top w:val="single" w:sz="4" w:space="0" w:color="auto"/>
              <w:left w:val="single" w:sz="4" w:space="0" w:color="auto"/>
              <w:bottom w:val="single" w:sz="4" w:space="0" w:color="auto"/>
              <w:right w:val="single" w:sz="4" w:space="0" w:color="auto"/>
            </w:tcBorders>
            <w:vAlign w:val="center"/>
          </w:tcPr>
          <w:p w14:paraId="49C9EFD3" w14:textId="77777777" w:rsidR="002E1767" w:rsidRPr="00A95E93" w:rsidRDefault="002E1767" w:rsidP="008D6B05">
            <w:pPr>
              <w:jc w:val="center"/>
              <w:rPr>
                <w:rFonts w:cs="TimesNewRomanPSMT"/>
                <w:b/>
                <w:sz w:val="20"/>
                <w:szCs w:val="20"/>
              </w:rPr>
            </w:pPr>
            <w:r w:rsidRPr="00A95E93">
              <w:rPr>
                <w:rFonts w:cs="TimesNewRomanPSMT"/>
                <w:b/>
                <w:sz w:val="20"/>
                <w:szCs w:val="20"/>
              </w:rPr>
              <w:t>Βαρύτητα</w:t>
            </w:r>
          </w:p>
        </w:tc>
        <w:tc>
          <w:tcPr>
            <w:tcW w:w="1559" w:type="dxa"/>
            <w:tcBorders>
              <w:top w:val="single" w:sz="4" w:space="0" w:color="auto"/>
              <w:left w:val="single" w:sz="4" w:space="0" w:color="auto"/>
              <w:bottom w:val="single" w:sz="4" w:space="0" w:color="auto"/>
              <w:right w:val="single" w:sz="4" w:space="0" w:color="auto"/>
            </w:tcBorders>
            <w:vAlign w:val="center"/>
          </w:tcPr>
          <w:p w14:paraId="63025262" w14:textId="77777777" w:rsidR="002E1767" w:rsidRPr="00A95E93" w:rsidRDefault="002E1767" w:rsidP="008D6B05">
            <w:pPr>
              <w:jc w:val="center"/>
              <w:rPr>
                <w:rFonts w:cs="TimesNewRomanPSMT"/>
                <w:b/>
                <w:sz w:val="20"/>
                <w:szCs w:val="20"/>
              </w:rPr>
            </w:pPr>
            <w:r w:rsidRPr="00A95E93">
              <w:rPr>
                <w:rFonts w:cs="TimesNewRomanPSMT"/>
                <w:b/>
                <w:sz w:val="20"/>
                <w:szCs w:val="20"/>
              </w:rPr>
              <w:t>Μοριοδότηση</w:t>
            </w:r>
          </w:p>
        </w:tc>
        <w:tc>
          <w:tcPr>
            <w:tcW w:w="1276" w:type="dxa"/>
            <w:vMerge w:val="restart"/>
            <w:tcBorders>
              <w:top w:val="single" w:sz="4" w:space="0" w:color="auto"/>
              <w:left w:val="single" w:sz="4" w:space="0" w:color="auto"/>
              <w:right w:val="single" w:sz="4" w:space="0" w:color="auto"/>
            </w:tcBorders>
            <w:vAlign w:val="center"/>
          </w:tcPr>
          <w:p w14:paraId="6B1F668C" w14:textId="77777777" w:rsidR="002E1767" w:rsidRPr="002E1767" w:rsidRDefault="002E1767" w:rsidP="008D6B05">
            <w:pPr>
              <w:jc w:val="center"/>
              <w:rPr>
                <w:rFonts w:cs="TimesNewRomanPSMT"/>
                <w:b/>
                <w:sz w:val="20"/>
                <w:szCs w:val="20"/>
              </w:rPr>
            </w:pPr>
            <w:r w:rsidRPr="002E1767">
              <w:rPr>
                <w:rFonts w:cs="TimesNewRomanPSMT"/>
                <w:b/>
                <w:sz w:val="20"/>
                <w:szCs w:val="20"/>
              </w:rPr>
              <w:t>Σταθμισμένη μέγιστη βαθμολογία ανά κριτήριο</w:t>
            </w:r>
          </w:p>
        </w:tc>
        <w:tc>
          <w:tcPr>
            <w:tcW w:w="3118" w:type="dxa"/>
            <w:vMerge w:val="restart"/>
            <w:tcBorders>
              <w:top w:val="single" w:sz="4" w:space="0" w:color="auto"/>
              <w:left w:val="single" w:sz="4" w:space="0" w:color="auto"/>
              <w:right w:val="single" w:sz="4" w:space="0" w:color="auto"/>
            </w:tcBorders>
          </w:tcPr>
          <w:p w14:paraId="2EADE6BF" w14:textId="77777777" w:rsidR="002E1767" w:rsidRDefault="002E1767" w:rsidP="008D6B05">
            <w:pPr>
              <w:jc w:val="center"/>
              <w:rPr>
                <w:rFonts w:cs="TimesNewRomanPSMT"/>
                <w:b/>
                <w:sz w:val="20"/>
                <w:szCs w:val="20"/>
              </w:rPr>
            </w:pPr>
          </w:p>
          <w:p w14:paraId="6079F7CA" w14:textId="77777777" w:rsidR="002E1767" w:rsidRPr="000B3F94" w:rsidRDefault="002E1767" w:rsidP="008D6B05">
            <w:pPr>
              <w:jc w:val="center"/>
              <w:rPr>
                <w:rFonts w:cs="TimesNewRomanPSMT"/>
                <w:b/>
                <w:sz w:val="20"/>
                <w:szCs w:val="20"/>
              </w:rPr>
            </w:pPr>
            <w:r w:rsidRPr="000B3F94">
              <w:rPr>
                <w:rFonts w:cs="TimesNewRomanPSMT"/>
                <w:b/>
                <w:sz w:val="20"/>
                <w:szCs w:val="20"/>
              </w:rPr>
              <w:t>ΔΙΚΑΙΟΛΟΓΗΤΙΚΑ ΤΕΚΜΗΡΙΩΣΗΣ</w:t>
            </w:r>
          </w:p>
        </w:tc>
      </w:tr>
      <w:tr w:rsidR="002E1767" w:rsidRPr="00A95E93" w14:paraId="73292568" w14:textId="77777777" w:rsidTr="008D6B05">
        <w:trPr>
          <w:trHeight w:val="770"/>
        </w:trPr>
        <w:tc>
          <w:tcPr>
            <w:tcW w:w="5954" w:type="dxa"/>
            <w:gridSpan w:val="2"/>
            <w:tcBorders>
              <w:top w:val="single" w:sz="4" w:space="0" w:color="auto"/>
              <w:left w:val="single" w:sz="4" w:space="0" w:color="auto"/>
              <w:bottom w:val="single" w:sz="4" w:space="0" w:color="auto"/>
              <w:right w:val="single" w:sz="4" w:space="0" w:color="auto"/>
            </w:tcBorders>
            <w:vAlign w:val="center"/>
          </w:tcPr>
          <w:p w14:paraId="7696D5EF" w14:textId="77777777" w:rsidR="002E1767" w:rsidRPr="00A95E93" w:rsidRDefault="002E1767" w:rsidP="008D6B05">
            <w:pPr>
              <w:ind w:left="34"/>
              <w:contextualSpacing/>
              <w:jc w:val="center"/>
              <w:rPr>
                <w:rFonts w:cs="TimesNewRomanPSMT"/>
                <w:sz w:val="18"/>
                <w:szCs w:val="18"/>
              </w:rPr>
            </w:pPr>
            <w:r w:rsidRPr="00A95E93">
              <w:rPr>
                <w:rFonts w:cs="TimesNewRomanPSMT"/>
                <w:sz w:val="18"/>
                <w:szCs w:val="18"/>
              </w:rPr>
              <w:t>Σαφής απο</w:t>
            </w:r>
            <w:r w:rsidRPr="00A95E93">
              <w:rPr>
                <w:rFonts w:cs="TimesNewRomanPSMT"/>
                <w:b/>
                <w:sz w:val="18"/>
                <w:szCs w:val="18"/>
              </w:rPr>
              <w:t>τ</w:t>
            </w:r>
            <w:r w:rsidRPr="00A95E93">
              <w:rPr>
                <w:rFonts w:cs="TimesNewRomanPSMT"/>
                <w:sz w:val="18"/>
                <w:szCs w:val="18"/>
              </w:rPr>
              <w:t>ύπωση κάθε κριτηρίου χωριστά</w:t>
            </w:r>
          </w:p>
        </w:tc>
        <w:tc>
          <w:tcPr>
            <w:tcW w:w="1134" w:type="dxa"/>
            <w:tcBorders>
              <w:top w:val="single" w:sz="4" w:space="0" w:color="auto"/>
              <w:left w:val="single" w:sz="4" w:space="0" w:color="auto"/>
              <w:bottom w:val="single" w:sz="4" w:space="0" w:color="auto"/>
              <w:right w:val="single" w:sz="4" w:space="0" w:color="auto"/>
            </w:tcBorders>
            <w:vAlign w:val="center"/>
          </w:tcPr>
          <w:p w14:paraId="139A25F7" w14:textId="77777777" w:rsidR="002E1767" w:rsidRPr="00A95E93" w:rsidRDefault="002E1767" w:rsidP="008D6B05">
            <w:pPr>
              <w:jc w:val="center"/>
              <w:rPr>
                <w:rFonts w:cs="TimesNewRomanPSMT"/>
                <w:sz w:val="18"/>
                <w:szCs w:val="18"/>
              </w:rPr>
            </w:pPr>
            <w:r w:rsidRPr="00A95E93">
              <w:rPr>
                <w:rFonts w:cs="TimesNewRomanPSMT"/>
                <w:sz w:val="18"/>
                <w:szCs w:val="18"/>
              </w:rPr>
              <w:t>(ποσοστό %)</w:t>
            </w:r>
          </w:p>
        </w:tc>
        <w:tc>
          <w:tcPr>
            <w:tcW w:w="1559" w:type="dxa"/>
            <w:tcBorders>
              <w:top w:val="single" w:sz="4" w:space="0" w:color="auto"/>
              <w:left w:val="single" w:sz="4" w:space="0" w:color="auto"/>
              <w:bottom w:val="single" w:sz="4" w:space="0" w:color="auto"/>
              <w:right w:val="single" w:sz="4" w:space="0" w:color="auto"/>
            </w:tcBorders>
            <w:vAlign w:val="center"/>
          </w:tcPr>
          <w:p w14:paraId="1BAF3D30" w14:textId="77777777" w:rsidR="002E1767" w:rsidRPr="00A95E93" w:rsidRDefault="002E1767" w:rsidP="008D6B05">
            <w:pPr>
              <w:jc w:val="center"/>
              <w:rPr>
                <w:rFonts w:cs="TimesNewRomanPSMT"/>
                <w:sz w:val="18"/>
                <w:szCs w:val="18"/>
              </w:rPr>
            </w:pPr>
            <w:r w:rsidRPr="00A95E93">
              <w:rPr>
                <w:rFonts w:cs="TimesNewRomanPSMT"/>
                <w:sz w:val="18"/>
                <w:szCs w:val="18"/>
              </w:rPr>
              <w:t>(κλίμακα 1-100)</w:t>
            </w:r>
          </w:p>
        </w:tc>
        <w:tc>
          <w:tcPr>
            <w:tcW w:w="1276" w:type="dxa"/>
            <w:vMerge/>
            <w:tcBorders>
              <w:left w:val="single" w:sz="4" w:space="0" w:color="auto"/>
              <w:bottom w:val="single" w:sz="4" w:space="0" w:color="auto"/>
              <w:right w:val="single" w:sz="4" w:space="0" w:color="auto"/>
            </w:tcBorders>
            <w:vAlign w:val="center"/>
          </w:tcPr>
          <w:p w14:paraId="2CCB26B7" w14:textId="77777777" w:rsidR="002E1767" w:rsidRPr="00A95E93" w:rsidRDefault="002E1767" w:rsidP="008D6B05">
            <w:pPr>
              <w:ind w:left="-108" w:firstLine="108"/>
              <w:jc w:val="center"/>
              <w:rPr>
                <w:rFonts w:cs="TimesNewRomanPSMT"/>
                <w:sz w:val="18"/>
                <w:szCs w:val="18"/>
              </w:rPr>
            </w:pPr>
          </w:p>
        </w:tc>
        <w:tc>
          <w:tcPr>
            <w:tcW w:w="3118" w:type="dxa"/>
            <w:vMerge/>
            <w:tcBorders>
              <w:left w:val="single" w:sz="4" w:space="0" w:color="auto"/>
              <w:bottom w:val="single" w:sz="4" w:space="0" w:color="auto"/>
              <w:right w:val="single" w:sz="4" w:space="0" w:color="auto"/>
            </w:tcBorders>
          </w:tcPr>
          <w:p w14:paraId="089910E0" w14:textId="77777777" w:rsidR="002E1767" w:rsidRPr="00A95E93" w:rsidRDefault="002E1767" w:rsidP="008D6B05">
            <w:pPr>
              <w:ind w:left="-108" w:firstLine="108"/>
              <w:jc w:val="center"/>
              <w:rPr>
                <w:rFonts w:cs="TimesNewRomanPSMT"/>
                <w:sz w:val="18"/>
                <w:szCs w:val="18"/>
              </w:rPr>
            </w:pPr>
          </w:p>
        </w:tc>
      </w:tr>
      <w:tr w:rsidR="002E1767" w:rsidRPr="00A95E93" w14:paraId="53F31E17"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C8D044A" w14:textId="77777777" w:rsidR="002E1767" w:rsidRPr="00A95E93" w:rsidRDefault="002E1767" w:rsidP="008D6B05">
            <w:pPr>
              <w:ind w:left="34"/>
              <w:contextualSpacing/>
              <w:jc w:val="center"/>
              <w:rPr>
                <w:rFonts w:cs="TimesNewRomanPSMT"/>
                <w:b/>
                <w:sz w:val="20"/>
                <w:szCs w:val="20"/>
              </w:rPr>
            </w:pPr>
            <w:r>
              <w:rPr>
                <w:rFonts w:cs="TimesNewRomanPSMT"/>
                <w:b/>
                <w:sz w:val="20"/>
                <w:szCs w:val="20"/>
              </w:rPr>
              <w:t>1</w:t>
            </w:r>
            <w:r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18EA47F4" w14:textId="77777777" w:rsidR="002E1767" w:rsidRPr="00A95E93" w:rsidRDefault="002E1767" w:rsidP="008D6B05">
            <w:pPr>
              <w:ind w:left="34"/>
              <w:contextualSpacing/>
              <w:rPr>
                <w:rFonts w:cs="TimesNewRomanPSMT"/>
                <w:b/>
                <w:sz w:val="20"/>
                <w:szCs w:val="20"/>
              </w:rPr>
            </w:pPr>
            <w:r>
              <w:rPr>
                <w:rFonts w:cs="TimesNewRomanPSMT"/>
                <w:b/>
                <w:sz w:val="20"/>
                <w:szCs w:val="20"/>
              </w:rPr>
              <w:t>Σκοπιμότητα της πρότασης ( Ειδικοί ή στρατηγικοί στόχοι του τοπικού προγράμματος που εξυπηρετούνται με την υλοποίηση της πρότασης)</w:t>
            </w:r>
          </w:p>
        </w:tc>
        <w:tc>
          <w:tcPr>
            <w:tcW w:w="1134" w:type="dxa"/>
            <w:vMerge w:val="restart"/>
            <w:tcBorders>
              <w:top w:val="single" w:sz="4" w:space="0" w:color="auto"/>
              <w:left w:val="single" w:sz="4" w:space="0" w:color="auto"/>
              <w:right w:val="single" w:sz="4" w:space="0" w:color="auto"/>
            </w:tcBorders>
            <w:vAlign w:val="center"/>
          </w:tcPr>
          <w:p w14:paraId="6ED7108A" w14:textId="77777777" w:rsidR="002E1767" w:rsidRPr="00A95E93" w:rsidRDefault="002E1767" w:rsidP="008D6B05">
            <w:pPr>
              <w:ind w:left="79"/>
              <w:contextualSpacing/>
              <w:jc w:val="center"/>
              <w:rPr>
                <w:rFonts w:cs="TimesNewRomanPSMT"/>
                <w:sz w:val="20"/>
                <w:szCs w:val="20"/>
              </w:rPr>
            </w:pPr>
            <w:r w:rsidRPr="00A95E93">
              <w:rPr>
                <w:rFonts w:cs="TimesNewRomanPSMT"/>
                <w:sz w:val="20"/>
                <w:szCs w:val="20"/>
              </w:rPr>
              <w:t>1</w:t>
            </w: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BA2611D" w14:textId="77777777" w:rsidR="002E1767" w:rsidRPr="008755CB" w:rsidRDefault="002E1767" w:rsidP="008D6B05">
            <w:pPr>
              <w:ind w:left="159"/>
              <w:contextualSpacing/>
              <w:jc w:val="center"/>
              <w:rPr>
                <w:rFonts w:cs="TimesNewRomanPSMT"/>
                <w:b/>
                <w:sz w:val="20"/>
                <w:szCs w:val="20"/>
              </w:rPr>
            </w:pPr>
            <w:r w:rsidRPr="008755CB">
              <w:rPr>
                <w:rFonts w:cs="TimesNewRomanPSMT"/>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2F746D6D" w14:textId="208B0F30" w:rsidR="002E1767" w:rsidRPr="00A95E93" w:rsidRDefault="00A866B7" w:rsidP="00A866B7">
            <w:pPr>
              <w:ind w:left="159"/>
              <w:contextualSpacing/>
              <w:rPr>
                <w:rFonts w:cs="TimesNewRomanPSMT"/>
                <w:b/>
                <w:sz w:val="20"/>
                <w:szCs w:val="20"/>
                <w:lang w:val="en-US"/>
              </w:rPr>
            </w:pPr>
            <w:r>
              <w:rPr>
                <w:rFonts w:cs="TimesNewRomanPSMT"/>
                <w:b/>
                <w:sz w:val="20"/>
                <w:szCs w:val="20"/>
              </w:rPr>
              <w:t xml:space="preserve">     </w:t>
            </w:r>
            <w:r w:rsidR="002E1767" w:rsidRPr="00A95E93">
              <w:rPr>
                <w:rFonts w:cs="TimesNewRomanPSMT"/>
                <w:b/>
                <w:sz w:val="20"/>
                <w:szCs w:val="20"/>
              </w:rPr>
              <w:t>1</w:t>
            </w:r>
            <w:r w:rsidR="002E1767" w:rsidRPr="00A95E93">
              <w:rPr>
                <w:rFonts w:cs="TimesNewRomanPSMT"/>
                <w:b/>
                <w:sz w:val="20"/>
                <w:szCs w:val="20"/>
                <w:lang w:val="en-US"/>
              </w:rPr>
              <w:t>5</w:t>
            </w:r>
          </w:p>
        </w:tc>
        <w:tc>
          <w:tcPr>
            <w:tcW w:w="3118" w:type="dxa"/>
            <w:vMerge w:val="restart"/>
            <w:tcBorders>
              <w:top w:val="single" w:sz="4" w:space="0" w:color="auto"/>
              <w:left w:val="single" w:sz="4" w:space="0" w:color="auto"/>
              <w:right w:val="single" w:sz="4" w:space="0" w:color="auto"/>
            </w:tcBorders>
            <w:vAlign w:val="center"/>
          </w:tcPr>
          <w:p w14:paraId="2096CAE9" w14:textId="77777777" w:rsidR="002E1767" w:rsidRPr="00160719" w:rsidRDefault="002E1767" w:rsidP="008D6B05">
            <w:pPr>
              <w:contextualSpacing/>
              <w:jc w:val="center"/>
              <w:rPr>
                <w:rFonts w:cs="TimesNewRomanPSMT"/>
                <w:sz w:val="20"/>
                <w:szCs w:val="20"/>
              </w:rPr>
            </w:pPr>
            <w:r w:rsidRPr="00160719">
              <w:rPr>
                <w:rFonts w:cs="TimesNewRomanPSMT"/>
                <w:sz w:val="20"/>
                <w:szCs w:val="20"/>
              </w:rPr>
              <w:t>Αίτηση ενίσχυσης και πρόσκληση</w:t>
            </w:r>
          </w:p>
        </w:tc>
      </w:tr>
      <w:tr w:rsidR="002E1767" w:rsidRPr="00A95E93" w14:paraId="08E6F232"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30D64334" w14:textId="77777777" w:rsidR="002E1767" w:rsidRPr="00A95E93" w:rsidRDefault="002E1767" w:rsidP="008D6B05">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26DCFC7B" w14:textId="77777777" w:rsidR="002E1767" w:rsidRPr="00A95E93" w:rsidRDefault="002E1767" w:rsidP="008D6B05">
            <w:pPr>
              <w:ind w:left="34"/>
              <w:contextualSpacing/>
              <w:rPr>
                <w:rFonts w:cs="TimesNewRomanPSMT"/>
                <w:sz w:val="20"/>
                <w:szCs w:val="20"/>
              </w:rPr>
            </w:pPr>
            <w:r>
              <w:rPr>
                <w:rFonts w:cs="TimesNewRomanPSMT"/>
                <w:sz w:val="20"/>
                <w:szCs w:val="20"/>
              </w:rPr>
              <w:t>Συσχέτιση με το σύνολο των στόχων που αφορούν στην υπο-δράση</w:t>
            </w:r>
          </w:p>
        </w:tc>
        <w:tc>
          <w:tcPr>
            <w:tcW w:w="1134" w:type="dxa"/>
            <w:vMerge/>
            <w:tcBorders>
              <w:left w:val="single" w:sz="4" w:space="0" w:color="auto"/>
              <w:right w:val="single" w:sz="4" w:space="0" w:color="auto"/>
            </w:tcBorders>
            <w:vAlign w:val="center"/>
          </w:tcPr>
          <w:p w14:paraId="06CEC551" w14:textId="77777777" w:rsidR="002E1767" w:rsidRPr="00A95E93" w:rsidRDefault="002E1767" w:rsidP="008D6B05">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74649B" w14:textId="77777777" w:rsidR="002E1767" w:rsidRPr="00A95E93" w:rsidRDefault="002E1767" w:rsidP="008D6B05">
            <w:pPr>
              <w:ind w:left="159"/>
              <w:contextualSpacing/>
              <w:jc w:val="center"/>
              <w:rPr>
                <w:rFonts w:cs="TimesNewRomanPSMT"/>
                <w:sz w:val="20"/>
                <w:szCs w:val="20"/>
              </w:rPr>
            </w:pPr>
            <w:r w:rsidRPr="00A95E93">
              <w:rPr>
                <w:rFonts w:cs="TimesNewRomanPSMT"/>
                <w:sz w:val="20"/>
                <w:szCs w:val="20"/>
              </w:rPr>
              <w:t>100</w:t>
            </w:r>
          </w:p>
        </w:tc>
        <w:tc>
          <w:tcPr>
            <w:tcW w:w="1276" w:type="dxa"/>
            <w:vMerge/>
            <w:tcBorders>
              <w:left w:val="single" w:sz="4" w:space="0" w:color="auto"/>
              <w:right w:val="single" w:sz="4" w:space="0" w:color="auto"/>
            </w:tcBorders>
            <w:vAlign w:val="center"/>
          </w:tcPr>
          <w:p w14:paraId="1D446048" w14:textId="77777777" w:rsidR="002E1767" w:rsidRPr="00A95E93" w:rsidRDefault="002E1767" w:rsidP="008D6B05">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632E790E" w14:textId="77777777" w:rsidR="002E1767" w:rsidRPr="00160719" w:rsidRDefault="002E1767" w:rsidP="008D6B05">
            <w:pPr>
              <w:ind w:left="159"/>
              <w:contextualSpacing/>
              <w:jc w:val="center"/>
              <w:rPr>
                <w:rFonts w:cs="TimesNewRomanPSMT"/>
                <w:sz w:val="20"/>
                <w:szCs w:val="20"/>
              </w:rPr>
            </w:pPr>
          </w:p>
        </w:tc>
      </w:tr>
      <w:tr w:rsidR="002E1767" w:rsidRPr="00A95E93" w14:paraId="5EE99B67"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EE60F0E" w14:textId="77777777" w:rsidR="002E1767" w:rsidRPr="00A95E93" w:rsidRDefault="002E1767" w:rsidP="008D6B05">
            <w:pPr>
              <w:ind w:left="34"/>
              <w:contextualSpacing/>
              <w:jc w:val="center"/>
              <w:rPr>
                <w:rFonts w:cs="TimesNewRomanPSMT"/>
                <w:sz w:val="20"/>
                <w:szCs w:val="20"/>
              </w:rPr>
            </w:pPr>
            <w:r>
              <w:rPr>
                <w:rFonts w:cs="TimesNewRomanPSMT"/>
                <w:sz w:val="20"/>
                <w:szCs w:val="20"/>
              </w:rPr>
              <w:t>1</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tcPr>
          <w:p w14:paraId="7ADC49F9" w14:textId="77777777" w:rsidR="002E1767" w:rsidRPr="00A95E93" w:rsidRDefault="002E1767" w:rsidP="008D6B05">
            <w:pPr>
              <w:ind w:left="34"/>
              <w:contextualSpacing/>
              <w:jc w:val="both"/>
              <w:rPr>
                <w:rFonts w:cs="TimesNewRomanPSMT"/>
                <w:sz w:val="20"/>
                <w:szCs w:val="20"/>
              </w:rPr>
            </w:pPr>
            <w:r w:rsidRPr="0048423C">
              <w:rPr>
                <w:rFonts w:cs="TimesNewRomanPSMT"/>
                <w:sz w:val="20"/>
                <w:szCs w:val="20"/>
              </w:rPr>
              <w:t>Συσχέτιση με το 70%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700ED701" w14:textId="77777777" w:rsidR="002E1767" w:rsidRPr="00A95E93" w:rsidRDefault="002E1767" w:rsidP="008D6B05">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45B43D1" w14:textId="77777777" w:rsidR="002E1767" w:rsidRPr="00A95E93" w:rsidRDefault="002E1767" w:rsidP="008D6B05">
            <w:pPr>
              <w:ind w:left="159"/>
              <w:contextualSpacing/>
              <w:jc w:val="center"/>
              <w:rPr>
                <w:rFonts w:cs="TimesNewRomanPSMT"/>
                <w:sz w:val="20"/>
                <w:szCs w:val="20"/>
              </w:rPr>
            </w:pPr>
            <w:r>
              <w:rPr>
                <w:rFonts w:cs="TimesNewRomanPSMT"/>
                <w:sz w:val="20"/>
                <w:szCs w:val="20"/>
              </w:rPr>
              <w:t>70</w:t>
            </w:r>
          </w:p>
        </w:tc>
        <w:tc>
          <w:tcPr>
            <w:tcW w:w="1276" w:type="dxa"/>
            <w:vMerge/>
            <w:tcBorders>
              <w:left w:val="single" w:sz="4" w:space="0" w:color="auto"/>
              <w:right w:val="single" w:sz="4" w:space="0" w:color="auto"/>
            </w:tcBorders>
            <w:vAlign w:val="center"/>
          </w:tcPr>
          <w:p w14:paraId="3C45658B" w14:textId="77777777" w:rsidR="002E1767" w:rsidRPr="00A95E93" w:rsidRDefault="002E1767" w:rsidP="008D6B05">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4D555D50" w14:textId="77777777" w:rsidR="002E1767" w:rsidRPr="00160719" w:rsidRDefault="002E1767" w:rsidP="008D6B05">
            <w:pPr>
              <w:ind w:left="159"/>
              <w:contextualSpacing/>
              <w:jc w:val="center"/>
              <w:rPr>
                <w:rFonts w:cs="TimesNewRomanPSMT"/>
                <w:sz w:val="20"/>
                <w:szCs w:val="20"/>
              </w:rPr>
            </w:pPr>
          </w:p>
        </w:tc>
      </w:tr>
      <w:tr w:rsidR="002E1767" w:rsidRPr="00A95E93" w14:paraId="16460CF9"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42FBBA59" w14:textId="77777777" w:rsidR="002E1767" w:rsidRPr="00A95E93" w:rsidRDefault="002E1767" w:rsidP="008D6B05">
            <w:pPr>
              <w:ind w:left="34"/>
              <w:contextualSpacing/>
              <w:jc w:val="center"/>
              <w:rPr>
                <w:rFonts w:cs="TimesNewRomanPSMT"/>
                <w:b/>
                <w:sz w:val="20"/>
                <w:szCs w:val="20"/>
                <w:u w:val="single"/>
              </w:rPr>
            </w:pPr>
            <w:r>
              <w:rPr>
                <w:rFonts w:cs="TimesNewRomanPSMT"/>
                <w:sz w:val="20"/>
                <w:szCs w:val="20"/>
              </w:rPr>
              <w:t>1</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4E28D2CE" w14:textId="77777777" w:rsidR="002E1767" w:rsidRPr="00A95E93" w:rsidRDefault="002E1767" w:rsidP="008D6B05">
            <w:pPr>
              <w:ind w:left="34"/>
              <w:contextualSpacing/>
              <w:jc w:val="both"/>
              <w:rPr>
                <w:rFonts w:cs="TimesNewRomanPSMT"/>
                <w:sz w:val="20"/>
                <w:szCs w:val="20"/>
              </w:rPr>
            </w:pPr>
            <w:r w:rsidRPr="0048423C">
              <w:rPr>
                <w:rFonts w:cs="TimesNewRomanPSMT"/>
                <w:sz w:val="20"/>
                <w:szCs w:val="20"/>
              </w:rPr>
              <w:t>Συσχέτιση με το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right w:val="single" w:sz="4" w:space="0" w:color="auto"/>
            </w:tcBorders>
            <w:vAlign w:val="center"/>
          </w:tcPr>
          <w:p w14:paraId="0F2C06F3" w14:textId="77777777" w:rsidR="002E1767" w:rsidRPr="00A95E93" w:rsidRDefault="002E1767" w:rsidP="008D6B05">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7135126" w14:textId="77777777" w:rsidR="002E1767" w:rsidRPr="00A95E93" w:rsidRDefault="002E1767" w:rsidP="008D6B05">
            <w:pPr>
              <w:ind w:left="159"/>
              <w:contextualSpacing/>
              <w:jc w:val="center"/>
              <w:rPr>
                <w:rFonts w:cs="TimesNewRomanPSMT"/>
                <w:sz w:val="20"/>
                <w:szCs w:val="20"/>
              </w:rPr>
            </w:pPr>
            <w:r>
              <w:rPr>
                <w:rFonts w:cs="TimesNewRomanPSMT"/>
                <w:sz w:val="20"/>
                <w:szCs w:val="20"/>
              </w:rPr>
              <w:t>3</w:t>
            </w:r>
            <w:r w:rsidRPr="00A95E93">
              <w:rPr>
                <w:rFonts w:cs="TimesNewRomanPSMT"/>
                <w:sz w:val="20"/>
                <w:szCs w:val="20"/>
              </w:rPr>
              <w:t>0</w:t>
            </w:r>
          </w:p>
        </w:tc>
        <w:tc>
          <w:tcPr>
            <w:tcW w:w="1276" w:type="dxa"/>
            <w:vMerge/>
            <w:tcBorders>
              <w:left w:val="single" w:sz="4" w:space="0" w:color="auto"/>
              <w:right w:val="single" w:sz="4" w:space="0" w:color="auto"/>
            </w:tcBorders>
            <w:vAlign w:val="center"/>
          </w:tcPr>
          <w:p w14:paraId="2B1CF37A" w14:textId="77777777" w:rsidR="002E1767" w:rsidRPr="00A95E93" w:rsidRDefault="002E1767" w:rsidP="008D6B05">
            <w:pPr>
              <w:ind w:left="159"/>
              <w:contextualSpacing/>
              <w:jc w:val="center"/>
              <w:rPr>
                <w:rFonts w:cs="TimesNewRomanPSMT"/>
                <w:b/>
                <w:sz w:val="20"/>
                <w:szCs w:val="20"/>
              </w:rPr>
            </w:pPr>
          </w:p>
        </w:tc>
        <w:tc>
          <w:tcPr>
            <w:tcW w:w="3118" w:type="dxa"/>
            <w:vMerge/>
            <w:tcBorders>
              <w:left w:val="single" w:sz="4" w:space="0" w:color="auto"/>
              <w:right w:val="single" w:sz="4" w:space="0" w:color="auto"/>
            </w:tcBorders>
          </w:tcPr>
          <w:p w14:paraId="10B54C8A" w14:textId="77777777" w:rsidR="002E1767" w:rsidRPr="00160719" w:rsidRDefault="002E1767" w:rsidP="008D6B05">
            <w:pPr>
              <w:ind w:left="159"/>
              <w:contextualSpacing/>
              <w:jc w:val="center"/>
              <w:rPr>
                <w:rFonts w:cs="TimesNewRomanPSMT"/>
                <w:sz w:val="20"/>
                <w:szCs w:val="20"/>
              </w:rPr>
            </w:pPr>
          </w:p>
        </w:tc>
      </w:tr>
      <w:tr w:rsidR="002E1767" w:rsidRPr="00A95E93" w14:paraId="2C7E9871" w14:textId="77777777" w:rsidTr="008D6B05">
        <w:trPr>
          <w:trHeight w:val="275"/>
        </w:trPr>
        <w:tc>
          <w:tcPr>
            <w:tcW w:w="993" w:type="dxa"/>
            <w:tcBorders>
              <w:top w:val="single" w:sz="4" w:space="0" w:color="auto"/>
              <w:left w:val="single" w:sz="4" w:space="0" w:color="auto"/>
              <w:bottom w:val="single" w:sz="4" w:space="0" w:color="auto"/>
              <w:right w:val="single" w:sz="4" w:space="0" w:color="auto"/>
            </w:tcBorders>
            <w:vAlign w:val="center"/>
          </w:tcPr>
          <w:p w14:paraId="186C60D6" w14:textId="77777777" w:rsidR="002E1767" w:rsidRPr="00A95E93" w:rsidRDefault="002E1767" w:rsidP="008D6B05">
            <w:pPr>
              <w:ind w:left="34"/>
              <w:contextualSpacing/>
              <w:jc w:val="center"/>
              <w:rPr>
                <w:rFonts w:cs="TimesNewRomanPSMT"/>
                <w:sz w:val="20"/>
                <w:szCs w:val="20"/>
              </w:rPr>
            </w:pPr>
            <w:r>
              <w:rPr>
                <w:rFonts w:cs="TimesNewRomanPSMT"/>
                <w:sz w:val="20"/>
                <w:szCs w:val="20"/>
              </w:rPr>
              <w:t>1.4</w:t>
            </w:r>
          </w:p>
        </w:tc>
        <w:tc>
          <w:tcPr>
            <w:tcW w:w="4961" w:type="dxa"/>
            <w:tcBorders>
              <w:top w:val="single" w:sz="4" w:space="0" w:color="auto"/>
              <w:left w:val="single" w:sz="4" w:space="0" w:color="auto"/>
              <w:bottom w:val="single" w:sz="4" w:space="0" w:color="auto"/>
              <w:right w:val="single" w:sz="4" w:space="0" w:color="auto"/>
            </w:tcBorders>
          </w:tcPr>
          <w:p w14:paraId="10CBA3F3" w14:textId="77777777" w:rsidR="002E1767" w:rsidRPr="00A95E93" w:rsidRDefault="002E1767" w:rsidP="008D6B05">
            <w:pPr>
              <w:ind w:left="34"/>
              <w:contextualSpacing/>
              <w:jc w:val="both"/>
              <w:rPr>
                <w:rFonts w:cs="TimesNewRomanPSMT"/>
                <w:sz w:val="20"/>
                <w:szCs w:val="20"/>
              </w:rPr>
            </w:pPr>
            <w:r w:rsidRPr="0048423C">
              <w:rPr>
                <w:rFonts w:cs="TimesNewRomanPSMT"/>
                <w:sz w:val="20"/>
                <w:szCs w:val="20"/>
              </w:rPr>
              <w:t>Συσχέτιση με ποσοστό μικρότερο του  30% των στόχων που αφορ</w:t>
            </w:r>
            <w:r>
              <w:rPr>
                <w:rFonts w:cs="TimesNewRomanPSMT"/>
                <w:sz w:val="20"/>
                <w:szCs w:val="20"/>
              </w:rPr>
              <w:t>ο</w:t>
            </w:r>
            <w:r w:rsidRPr="0048423C">
              <w:rPr>
                <w:rFonts w:cs="TimesNewRomanPSMT"/>
                <w:sz w:val="20"/>
                <w:szCs w:val="20"/>
              </w:rPr>
              <w:t>ύν στην υπο-δράση</w:t>
            </w:r>
          </w:p>
        </w:tc>
        <w:tc>
          <w:tcPr>
            <w:tcW w:w="1134" w:type="dxa"/>
            <w:vMerge/>
            <w:tcBorders>
              <w:left w:val="single" w:sz="4" w:space="0" w:color="auto"/>
              <w:bottom w:val="single" w:sz="4" w:space="0" w:color="auto"/>
              <w:right w:val="single" w:sz="4" w:space="0" w:color="auto"/>
            </w:tcBorders>
            <w:vAlign w:val="center"/>
          </w:tcPr>
          <w:p w14:paraId="6F5D4936" w14:textId="77777777" w:rsidR="002E1767" w:rsidRPr="00A95E93" w:rsidRDefault="002E1767" w:rsidP="008D6B05">
            <w:pPr>
              <w:ind w:left="79"/>
              <w:contextualSpacing/>
              <w:jc w:val="center"/>
              <w:rPr>
                <w:rFonts w:cs="TimesNewRomanPSMT"/>
                <w:b/>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CE95B3" w14:textId="77777777" w:rsidR="002E1767" w:rsidRPr="00A95E93" w:rsidRDefault="002E1767" w:rsidP="008D6B05">
            <w:pPr>
              <w:ind w:left="159"/>
              <w:contextualSpacing/>
              <w:jc w:val="center"/>
              <w:rPr>
                <w:rFonts w:cs="TimesNewRomanPSMT"/>
                <w:sz w:val="20"/>
                <w:szCs w:val="20"/>
              </w:rPr>
            </w:pPr>
            <w:r>
              <w:rPr>
                <w:rFonts w:cs="TimesNewRomanPSMT"/>
                <w:sz w:val="20"/>
                <w:szCs w:val="20"/>
              </w:rPr>
              <w:t>0</w:t>
            </w:r>
          </w:p>
        </w:tc>
        <w:tc>
          <w:tcPr>
            <w:tcW w:w="1276" w:type="dxa"/>
            <w:vMerge/>
            <w:tcBorders>
              <w:left w:val="single" w:sz="4" w:space="0" w:color="auto"/>
              <w:bottom w:val="single" w:sz="4" w:space="0" w:color="auto"/>
              <w:right w:val="single" w:sz="4" w:space="0" w:color="auto"/>
            </w:tcBorders>
            <w:vAlign w:val="center"/>
          </w:tcPr>
          <w:p w14:paraId="5851E23F" w14:textId="77777777" w:rsidR="002E1767" w:rsidRPr="00A95E93" w:rsidRDefault="002E1767" w:rsidP="008D6B05">
            <w:pPr>
              <w:ind w:left="159"/>
              <w:contextualSpacing/>
              <w:jc w:val="center"/>
              <w:rPr>
                <w:rFonts w:cs="TimesNewRomanPSMT"/>
                <w:b/>
                <w:sz w:val="20"/>
                <w:szCs w:val="20"/>
              </w:rPr>
            </w:pPr>
          </w:p>
        </w:tc>
        <w:tc>
          <w:tcPr>
            <w:tcW w:w="3118" w:type="dxa"/>
            <w:vMerge/>
            <w:tcBorders>
              <w:left w:val="single" w:sz="4" w:space="0" w:color="auto"/>
              <w:bottom w:val="single" w:sz="4" w:space="0" w:color="auto"/>
              <w:right w:val="single" w:sz="4" w:space="0" w:color="auto"/>
            </w:tcBorders>
          </w:tcPr>
          <w:p w14:paraId="58616C24" w14:textId="77777777" w:rsidR="002E1767" w:rsidRPr="00160719" w:rsidRDefault="002E1767" w:rsidP="008D6B05">
            <w:pPr>
              <w:ind w:left="159"/>
              <w:contextualSpacing/>
              <w:jc w:val="center"/>
              <w:rPr>
                <w:rFonts w:cs="TimesNewRomanPSMT"/>
                <w:sz w:val="20"/>
                <w:szCs w:val="20"/>
              </w:rPr>
            </w:pPr>
          </w:p>
        </w:tc>
      </w:tr>
      <w:tr w:rsidR="002E1767" w:rsidRPr="00A95E93" w14:paraId="6AAFBF79" w14:textId="77777777" w:rsidTr="002E1767">
        <w:trPr>
          <w:trHeight w:val="694"/>
        </w:trPr>
        <w:tc>
          <w:tcPr>
            <w:tcW w:w="993" w:type="dxa"/>
            <w:tcBorders>
              <w:top w:val="single" w:sz="4" w:space="0" w:color="auto"/>
              <w:left w:val="single" w:sz="4" w:space="0" w:color="auto"/>
              <w:bottom w:val="single" w:sz="4" w:space="0" w:color="auto"/>
              <w:right w:val="single" w:sz="4" w:space="0" w:color="auto"/>
            </w:tcBorders>
            <w:vAlign w:val="center"/>
          </w:tcPr>
          <w:p w14:paraId="0FAAE818" w14:textId="04ED2D20" w:rsidR="002E1767" w:rsidRPr="00A95E93" w:rsidRDefault="002E1767" w:rsidP="002E1767">
            <w:pPr>
              <w:ind w:left="34"/>
              <w:contextualSpacing/>
              <w:jc w:val="center"/>
              <w:rPr>
                <w:rFonts w:cs="TimesNewRomanPSMT"/>
                <w:b/>
                <w:sz w:val="20"/>
                <w:szCs w:val="20"/>
              </w:rPr>
            </w:pPr>
            <w:r>
              <w:rPr>
                <w:rFonts w:eastAsia="Trebuchet MS" w:cstheme="minorHAnsi"/>
                <w:b/>
                <w:sz w:val="20"/>
                <w:szCs w:val="20"/>
              </w:rPr>
              <w:t>2</w:t>
            </w:r>
            <w:r w:rsidRPr="00BB6D70">
              <w:rPr>
                <w:rFonts w:eastAsia="Trebuchet MS" w:cstheme="minorHAnsi"/>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2A96874F" w14:textId="6CCCA8B4" w:rsidR="002E1767" w:rsidRPr="00A95E93" w:rsidRDefault="002E1767" w:rsidP="002E1767">
            <w:pPr>
              <w:ind w:left="34"/>
              <w:contextualSpacing/>
              <w:jc w:val="both"/>
              <w:rPr>
                <w:rFonts w:cs="TimesNewRomanPSMT"/>
                <w:b/>
                <w:sz w:val="20"/>
                <w:szCs w:val="20"/>
              </w:rPr>
            </w:pPr>
            <w:r w:rsidRPr="00BB6D70">
              <w:rPr>
                <w:rFonts w:eastAsia="Times New Roman" w:cstheme="minorHAnsi"/>
                <w:b/>
                <w:bCs/>
                <w:sz w:val="20"/>
                <w:szCs w:val="20"/>
              </w:rPr>
              <w:t>Προτεραιότητες Υπο-Δράσης</w:t>
            </w:r>
          </w:p>
        </w:tc>
        <w:tc>
          <w:tcPr>
            <w:tcW w:w="1134" w:type="dxa"/>
            <w:vMerge w:val="restart"/>
            <w:tcBorders>
              <w:top w:val="single" w:sz="4" w:space="0" w:color="auto"/>
              <w:left w:val="single" w:sz="4" w:space="0" w:color="auto"/>
              <w:right w:val="single" w:sz="4" w:space="0" w:color="auto"/>
            </w:tcBorders>
            <w:vAlign w:val="center"/>
          </w:tcPr>
          <w:p w14:paraId="6576ACF0" w14:textId="0155A581" w:rsidR="002E1767" w:rsidRPr="00A95E93" w:rsidRDefault="00A866B7" w:rsidP="002E1767">
            <w:pPr>
              <w:ind w:left="79"/>
              <w:contextualSpacing/>
              <w:jc w:val="center"/>
              <w:rPr>
                <w:rFonts w:cs="TimesNewRomanPSMT"/>
                <w:sz w:val="20"/>
                <w:szCs w:val="20"/>
              </w:rPr>
            </w:pPr>
            <w:r>
              <w:rPr>
                <w:rFonts w:eastAsia="Trebuchet MS" w:cstheme="minorHAnsi"/>
                <w:sz w:val="20"/>
                <w:szCs w:val="20"/>
              </w:rPr>
              <w:t>15</w:t>
            </w:r>
            <w:r w:rsidR="002E1767" w:rsidRPr="00BB6D70">
              <w:rPr>
                <w:rFonts w:eastAsia="Trebuchet MS" w:cstheme="minorHAnsi"/>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4D54DC7" w14:textId="4165D7D9" w:rsidR="002E1767" w:rsidRPr="00E370AA" w:rsidRDefault="002E1767" w:rsidP="002E1767">
            <w:pPr>
              <w:ind w:left="159"/>
              <w:contextualSpacing/>
              <w:jc w:val="center"/>
              <w:rPr>
                <w:rFonts w:cs="TimesNewRomanPSMT"/>
                <w:b/>
                <w:sz w:val="20"/>
                <w:szCs w:val="20"/>
              </w:rPr>
            </w:pPr>
            <w:r w:rsidRPr="00BB6D70">
              <w:rPr>
                <w:rFonts w:eastAsia="Trebuchet MS" w:cstheme="minorHAnsi"/>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3337E3F0" w14:textId="10F58550" w:rsidR="002E1767" w:rsidRPr="00A95E93" w:rsidRDefault="00A866B7" w:rsidP="00A866B7">
            <w:pPr>
              <w:ind w:left="159"/>
              <w:contextualSpacing/>
              <w:rPr>
                <w:rFonts w:cs="TimesNewRomanPSMT"/>
                <w:b/>
                <w:sz w:val="20"/>
                <w:szCs w:val="20"/>
              </w:rPr>
            </w:pPr>
            <w:r>
              <w:rPr>
                <w:rFonts w:eastAsia="Trebuchet MS" w:cstheme="minorHAnsi"/>
                <w:b/>
                <w:sz w:val="20"/>
                <w:szCs w:val="20"/>
              </w:rPr>
              <w:t xml:space="preserve">     15</w:t>
            </w:r>
          </w:p>
          <w:p w14:paraId="15255548" w14:textId="505A4C8F" w:rsidR="002E1767" w:rsidRPr="00A95E93" w:rsidRDefault="002E1767" w:rsidP="002E1767">
            <w:pPr>
              <w:ind w:left="159"/>
              <w:contextualSpacing/>
              <w:jc w:val="center"/>
              <w:rPr>
                <w:rFonts w:cs="TimesNewRomanPSMT"/>
                <w:b/>
                <w:sz w:val="20"/>
                <w:szCs w:val="20"/>
              </w:rPr>
            </w:pPr>
          </w:p>
        </w:tc>
        <w:tc>
          <w:tcPr>
            <w:tcW w:w="3118" w:type="dxa"/>
            <w:vMerge w:val="restart"/>
            <w:tcBorders>
              <w:top w:val="single" w:sz="4" w:space="0" w:color="auto"/>
              <w:left w:val="single" w:sz="4" w:space="0" w:color="auto"/>
              <w:right w:val="single" w:sz="4" w:space="0" w:color="auto"/>
            </w:tcBorders>
            <w:vAlign w:val="center"/>
          </w:tcPr>
          <w:p w14:paraId="4126058D" w14:textId="66A65754" w:rsidR="002E1767" w:rsidRPr="00160719" w:rsidRDefault="002E1767" w:rsidP="002E1767">
            <w:pPr>
              <w:ind w:left="159"/>
              <w:contextualSpacing/>
              <w:rPr>
                <w:rFonts w:cs="TimesNewRomanPSMT"/>
                <w:sz w:val="20"/>
                <w:szCs w:val="20"/>
              </w:rPr>
            </w:pPr>
            <w:r>
              <w:rPr>
                <w:rFonts w:cs="TimesNewRomanPSMT"/>
                <w:sz w:val="20"/>
                <w:szCs w:val="20"/>
              </w:rPr>
              <w:t xml:space="preserve">Αίτηση στήριξης   και </w:t>
            </w:r>
            <w:r w:rsidRPr="002E1767">
              <w:rPr>
                <w:rFonts w:cs="TimesNewRomanPSMT"/>
                <w:sz w:val="20"/>
                <w:szCs w:val="20"/>
              </w:rPr>
              <w:t>τοπογραφικό διάγραμμα, , αποδεικτικά κατοχής - χρήσης ακινήτου</w:t>
            </w:r>
          </w:p>
        </w:tc>
      </w:tr>
      <w:tr w:rsidR="002E1767" w:rsidRPr="00A95E93" w14:paraId="65750693" w14:textId="77777777" w:rsidTr="008D6B05">
        <w:trPr>
          <w:trHeight w:val="986"/>
        </w:trPr>
        <w:tc>
          <w:tcPr>
            <w:tcW w:w="993" w:type="dxa"/>
            <w:tcBorders>
              <w:top w:val="single" w:sz="4" w:space="0" w:color="auto"/>
              <w:left w:val="single" w:sz="4" w:space="0" w:color="auto"/>
              <w:bottom w:val="single" w:sz="4" w:space="0" w:color="auto"/>
              <w:right w:val="single" w:sz="4" w:space="0" w:color="auto"/>
            </w:tcBorders>
            <w:vAlign w:val="center"/>
          </w:tcPr>
          <w:p w14:paraId="062188B1" w14:textId="1674BB13" w:rsidR="002E1767" w:rsidRDefault="002E1767" w:rsidP="002E1767">
            <w:pPr>
              <w:ind w:left="34"/>
              <w:contextualSpacing/>
              <w:jc w:val="center"/>
              <w:rPr>
                <w:rFonts w:cs="TimesNewRomanPSMT"/>
                <w:b/>
                <w:sz w:val="20"/>
                <w:szCs w:val="20"/>
              </w:rPr>
            </w:pPr>
            <w:r>
              <w:rPr>
                <w:rFonts w:eastAsia="Trebuchet MS" w:cstheme="minorHAnsi"/>
                <w:sz w:val="20"/>
                <w:szCs w:val="20"/>
              </w:rPr>
              <w:t>2</w:t>
            </w:r>
            <w:r w:rsidRPr="00BB6D70">
              <w:rPr>
                <w:rFonts w:eastAsia="Trebuchet MS" w:cstheme="minorHAnsi"/>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4F85ACB7" w14:textId="135D21C4" w:rsidR="002E1767" w:rsidRPr="00A95E93" w:rsidRDefault="002E1767" w:rsidP="002E1767">
            <w:pPr>
              <w:ind w:left="34"/>
              <w:contextualSpacing/>
              <w:jc w:val="both"/>
              <w:rPr>
                <w:rFonts w:cs="TimesNewRomanPSMT"/>
                <w:b/>
                <w:sz w:val="20"/>
                <w:szCs w:val="20"/>
              </w:rPr>
            </w:pPr>
            <w:r w:rsidRPr="00BB6D70">
              <w:rPr>
                <w:rFonts w:eastAsia="Trebuchet MS" w:cstheme="minorHAnsi"/>
                <w:sz w:val="20"/>
                <w:szCs w:val="20"/>
              </w:rPr>
              <w:t xml:space="preserve">Η προτεινόμενη επένδυση δραστηριοποιείται στην περιοχή του Λουτρακίου Αλμωπίας ή στον παραδοσιακό οικισμό του Παλαιού Αγίου Αθανασίου  </w:t>
            </w:r>
          </w:p>
        </w:tc>
        <w:tc>
          <w:tcPr>
            <w:tcW w:w="1134" w:type="dxa"/>
            <w:vMerge/>
            <w:tcBorders>
              <w:top w:val="single" w:sz="4" w:space="0" w:color="auto"/>
              <w:left w:val="single" w:sz="4" w:space="0" w:color="auto"/>
              <w:right w:val="single" w:sz="4" w:space="0" w:color="auto"/>
            </w:tcBorders>
          </w:tcPr>
          <w:p w14:paraId="563FCE15" w14:textId="77777777" w:rsidR="002E1767" w:rsidRPr="00A95E93"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D1E128" w14:textId="76E528C7" w:rsidR="002E1767" w:rsidRPr="00E370AA" w:rsidRDefault="002E1767" w:rsidP="002E1767">
            <w:pPr>
              <w:ind w:left="159"/>
              <w:contextualSpacing/>
              <w:jc w:val="center"/>
              <w:rPr>
                <w:rFonts w:cs="TimesNewRomanPSMT"/>
                <w:b/>
                <w:sz w:val="20"/>
                <w:szCs w:val="20"/>
              </w:rPr>
            </w:pPr>
            <w:r w:rsidRPr="00BB6D70">
              <w:rPr>
                <w:rFonts w:eastAsia="Trebuchet MS" w:cstheme="minorHAnsi"/>
                <w:sz w:val="20"/>
                <w:szCs w:val="20"/>
                <w:lang w:val="en-US"/>
              </w:rPr>
              <w:t>100</w:t>
            </w:r>
          </w:p>
        </w:tc>
        <w:tc>
          <w:tcPr>
            <w:tcW w:w="1276" w:type="dxa"/>
            <w:vMerge/>
            <w:tcBorders>
              <w:top w:val="single" w:sz="4" w:space="0" w:color="auto"/>
              <w:left w:val="single" w:sz="4" w:space="0" w:color="auto"/>
              <w:right w:val="single" w:sz="4" w:space="0" w:color="auto"/>
            </w:tcBorders>
            <w:vAlign w:val="center"/>
          </w:tcPr>
          <w:p w14:paraId="56B79A17" w14:textId="77777777" w:rsidR="002E1767" w:rsidRPr="00A95E93" w:rsidRDefault="002E1767" w:rsidP="002E1767">
            <w:pPr>
              <w:ind w:left="159"/>
              <w:contextualSpacing/>
              <w:jc w:val="center"/>
              <w:rPr>
                <w:rFonts w:cs="TimesNewRomanPSMT"/>
                <w:b/>
                <w:sz w:val="20"/>
                <w:szCs w:val="20"/>
              </w:rPr>
            </w:pPr>
          </w:p>
        </w:tc>
        <w:tc>
          <w:tcPr>
            <w:tcW w:w="3118" w:type="dxa"/>
            <w:vMerge/>
            <w:tcBorders>
              <w:top w:val="single" w:sz="4" w:space="0" w:color="auto"/>
              <w:left w:val="single" w:sz="4" w:space="0" w:color="auto"/>
              <w:right w:val="single" w:sz="4" w:space="0" w:color="auto"/>
            </w:tcBorders>
          </w:tcPr>
          <w:p w14:paraId="5C9F4709" w14:textId="77777777" w:rsidR="002E1767" w:rsidRPr="00160719" w:rsidRDefault="002E1767" w:rsidP="002E1767">
            <w:pPr>
              <w:ind w:left="159"/>
              <w:contextualSpacing/>
              <w:rPr>
                <w:rFonts w:cs="TimesNewRomanPSMT"/>
                <w:sz w:val="20"/>
                <w:szCs w:val="20"/>
              </w:rPr>
            </w:pPr>
          </w:p>
        </w:tc>
      </w:tr>
      <w:tr w:rsidR="002E1767" w:rsidRPr="00A95E93" w14:paraId="49EDCF0E"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18036" w14:textId="1530538A" w:rsidR="002E1767" w:rsidRPr="00B6776B" w:rsidRDefault="002E1767" w:rsidP="002E1767">
            <w:pPr>
              <w:ind w:left="34"/>
              <w:contextualSpacing/>
              <w:jc w:val="center"/>
              <w:rPr>
                <w:rFonts w:cs="TimesNewRomanPSMT"/>
                <w:sz w:val="20"/>
                <w:szCs w:val="20"/>
              </w:rPr>
            </w:pPr>
            <w:r>
              <w:rPr>
                <w:rFonts w:eastAsia="Trebuchet MS" w:cstheme="minorHAnsi"/>
                <w:sz w:val="20"/>
                <w:szCs w:val="20"/>
              </w:rPr>
              <w:t>2</w:t>
            </w:r>
            <w:r w:rsidRPr="00BB6D70">
              <w:rPr>
                <w:rFonts w:eastAsia="Trebuchet MS" w:cstheme="minorHAnsi"/>
                <w:sz w:val="20"/>
                <w:szCs w:val="20"/>
              </w:rPr>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0901B" w14:textId="12255C43" w:rsidR="002E1767" w:rsidRPr="00B6776B" w:rsidRDefault="002E1767" w:rsidP="002E1767">
            <w:pPr>
              <w:ind w:left="34"/>
              <w:contextualSpacing/>
              <w:jc w:val="both"/>
              <w:rPr>
                <w:rFonts w:cs="TimesNewRomanPSMT"/>
                <w:sz w:val="20"/>
                <w:szCs w:val="20"/>
              </w:rPr>
            </w:pPr>
            <w:r w:rsidRPr="00BB6D70">
              <w:rPr>
                <w:rFonts w:eastAsia="Trebuchet MS" w:cstheme="minorHAnsi"/>
                <w:sz w:val="20"/>
                <w:szCs w:val="20"/>
              </w:rPr>
              <w:t xml:space="preserve">Η προτεινόμενη επένδυση δραστηριοποιείται στην περιοχή των λιμνών Άγρα ή  Βεγορίτιδας   </w:t>
            </w:r>
          </w:p>
        </w:tc>
        <w:tc>
          <w:tcPr>
            <w:tcW w:w="1134" w:type="dxa"/>
            <w:vMerge/>
            <w:tcBorders>
              <w:left w:val="single" w:sz="4" w:space="0" w:color="auto"/>
              <w:right w:val="single" w:sz="4" w:space="0" w:color="auto"/>
            </w:tcBorders>
            <w:shd w:val="clear" w:color="auto" w:fill="FFFFFF" w:themeFill="background1"/>
          </w:tcPr>
          <w:p w14:paraId="48951248" w14:textId="77777777" w:rsidR="002E1767" w:rsidRPr="00B6776B"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EB3005" w14:textId="3E511EF4" w:rsidR="002E1767" w:rsidRPr="00B6776B" w:rsidRDefault="002E1767" w:rsidP="002E1767">
            <w:pPr>
              <w:ind w:left="159"/>
              <w:contextualSpacing/>
              <w:jc w:val="center"/>
              <w:rPr>
                <w:rFonts w:cs="TimesNewRomanPSMT"/>
                <w:sz w:val="20"/>
                <w:szCs w:val="20"/>
              </w:rPr>
            </w:pPr>
            <w:r w:rsidRPr="00BB6D70">
              <w:rPr>
                <w:rFonts w:eastAsia="Trebuchet MS" w:cstheme="minorHAnsi"/>
                <w:sz w:val="20"/>
                <w:szCs w:val="20"/>
              </w:rPr>
              <w:t>50</w:t>
            </w:r>
          </w:p>
        </w:tc>
        <w:tc>
          <w:tcPr>
            <w:tcW w:w="1276" w:type="dxa"/>
            <w:vMerge/>
            <w:tcBorders>
              <w:left w:val="single" w:sz="4" w:space="0" w:color="auto"/>
              <w:bottom w:val="single" w:sz="4" w:space="0" w:color="auto"/>
              <w:right w:val="single" w:sz="4" w:space="0" w:color="auto"/>
            </w:tcBorders>
            <w:vAlign w:val="center"/>
          </w:tcPr>
          <w:p w14:paraId="6E9DFDD0" w14:textId="77777777" w:rsidR="002E1767" w:rsidRPr="00A95E93" w:rsidRDefault="002E1767" w:rsidP="002E1767">
            <w:pPr>
              <w:ind w:left="159"/>
              <w:contextualSpacing/>
              <w:jc w:val="center"/>
              <w:rPr>
                <w:rFonts w:cs="TimesNewRomanPSMT"/>
                <w:sz w:val="20"/>
                <w:szCs w:val="20"/>
              </w:rPr>
            </w:pPr>
          </w:p>
        </w:tc>
        <w:tc>
          <w:tcPr>
            <w:tcW w:w="3118" w:type="dxa"/>
            <w:vMerge/>
            <w:tcBorders>
              <w:left w:val="single" w:sz="4" w:space="0" w:color="auto"/>
              <w:bottom w:val="single" w:sz="4" w:space="0" w:color="auto"/>
              <w:right w:val="single" w:sz="4" w:space="0" w:color="auto"/>
            </w:tcBorders>
          </w:tcPr>
          <w:p w14:paraId="3E1F1823" w14:textId="77777777" w:rsidR="002E1767" w:rsidRPr="00A95E93" w:rsidRDefault="002E1767" w:rsidP="002E1767">
            <w:pPr>
              <w:ind w:left="159"/>
              <w:contextualSpacing/>
              <w:jc w:val="center"/>
              <w:rPr>
                <w:rFonts w:cs="TimesNewRomanPSMT"/>
                <w:sz w:val="20"/>
                <w:szCs w:val="20"/>
              </w:rPr>
            </w:pPr>
          </w:p>
        </w:tc>
      </w:tr>
      <w:tr w:rsidR="002E1767" w:rsidRPr="00A95E93" w14:paraId="342F36E9" w14:textId="77777777" w:rsidTr="008D6B05">
        <w:trPr>
          <w:trHeight w:val="566"/>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D2BD8" w14:textId="77777777" w:rsidR="002E1767" w:rsidRPr="00B6776B" w:rsidRDefault="002E1767" w:rsidP="002E1767">
            <w:pPr>
              <w:ind w:left="34"/>
              <w:contextualSpacing/>
              <w:jc w:val="center"/>
              <w:rPr>
                <w:rFonts w:cs="TimesNewRomanPSMT"/>
                <w:sz w:val="20"/>
                <w:szCs w:val="20"/>
              </w:rPr>
            </w:pPr>
            <w:r>
              <w:rPr>
                <w:rFonts w:cs="TimesNewRomanPSMT"/>
                <w:b/>
                <w:sz w:val="20"/>
                <w:szCs w:val="20"/>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7DC8E" w14:textId="77777777" w:rsidR="002E1767" w:rsidRPr="00B6776B" w:rsidRDefault="002E1767" w:rsidP="002E1767">
            <w:pPr>
              <w:ind w:left="34"/>
              <w:contextualSpacing/>
              <w:rPr>
                <w:rFonts w:cs="TimesNewRomanPSMT"/>
                <w:sz w:val="20"/>
                <w:szCs w:val="20"/>
              </w:rPr>
            </w:pPr>
            <w:r w:rsidRPr="00A95E93">
              <w:rPr>
                <w:b/>
                <w:sz w:val="20"/>
                <w:szCs w:val="20"/>
              </w:rPr>
              <w:t>Προώθηση νεανικής επιχειρηματικότητας</w:t>
            </w:r>
          </w:p>
        </w:tc>
        <w:tc>
          <w:tcPr>
            <w:tcW w:w="1134" w:type="dxa"/>
            <w:vMerge w:val="restart"/>
            <w:tcBorders>
              <w:left w:val="single" w:sz="4" w:space="0" w:color="auto"/>
              <w:bottom w:val="single" w:sz="4" w:space="0" w:color="auto"/>
              <w:right w:val="single" w:sz="4" w:space="0" w:color="auto"/>
            </w:tcBorders>
            <w:vAlign w:val="center"/>
          </w:tcPr>
          <w:p w14:paraId="5DD4FA51" w14:textId="0B517375" w:rsidR="002E1767" w:rsidRPr="00D727D1" w:rsidRDefault="002E1767" w:rsidP="002E1767">
            <w:pPr>
              <w:ind w:left="79"/>
              <w:contextualSpacing/>
              <w:jc w:val="center"/>
              <w:rPr>
                <w:rFonts w:cs="TimesNewRomanPSMT"/>
                <w:sz w:val="20"/>
                <w:szCs w:val="20"/>
              </w:rPr>
            </w:pPr>
            <w:r w:rsidRPr="00D727D1">
              <w:rPr>
                <w:rFonts w:cs="TimesNewRomanPSMT"/>
                <w:sz w:val="20"/>
                <w:szCs w:val="20"/>
              </w:rPr>
              <w:t>5%</w:t>
            </w:r>
          </w:p>
          <w:p w14:paraId="4E93E13F" w14:textId="77777777" w:rsidR="002E1767" w:rsidRPr="00B6776B"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51657" w14:textId="77777777" w:rsidR="002E1767" w:rsidRPr="00B6776B" w:rsidRDefault="002E1767" w:rsidP="002E1767">
            <w:pPr>
              <w:jc w:val="center"/>
              <w:rPr>
                <w:rFonts w:cs="TimesNewRomanPSMT"/>
                <w:sz w:val="20"/>
                <w:szCs w:val="20"/>
              </w:rPr>
            </w:pPr>
            <w:r w:rsidRPr="00A95E93">
              <w:rPr>
                <w:b/>
                <w:sz w:val="20"/>
                <w:szCs w:val="20"/>
              </w:rPr>
              <w:t>(0-100)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01A6C307" w14:textId="11D25BF6" w:rsidR="002E1767" w:rsidRPr="00A95E93" w:rsidRDefault="00A866B7" w:rsidP="00A866B7">
            <w:pPr>
              <w:ind w:left="159"/>
              <w:contextualSpacing/>
              <w:rPr>
                <w:rFonts w:cs="TimesNewRomanPSMT"/>
                <w:sz w:val="20"/>
                <w:szCs w:val="20"/>
              </w:rPr>
            </w:pPr>
            <w:r>
              <w:rPr>
                <w:b/>
                <w:sz w:val="20"/>
                <w:szCs w:val="20"/>
              </w:rPr>
              <w:t xml:space="preserve">      5</w:t>
            </w:r>
          </w:p>
        </w:tc>
        <w:tc>
          <w:tcPr>
            <w:tcW w:w="3118" w:type="dxa"/>
            <w:vMerge w:val="restart"/>
            <w:tcBorders>
              <w:top w:val="single" w:sz="4" w:space="0" w:color="auto"/>
              <w:left w:val="single" w:sz="4" w:space="0" w:color="auto"/>
              <w:bottom w:val="single" w:sz="4" w:space="0" w:color="auto"/>
              <w:right w:val="single" w:sz="4" w:space="0" w:color="auto"/>
            </w:tcBorders>
          </w:tcPr>
          <w:p w14:paraId="75949897" w14:textId="77777777" w:rsidR="002E1767" w:rsidRDefault="002E1767" w:rsidP="002E1767">
            <w:pPr>
              <w:ind w:left="159"/>
              <w:contextualSpacing/>
              <w:jc w:val="center"/>
              <w:rPr>
                <w:rFonts w:cs="TimesNewRomanPSMT"/>
                <w:sz w:val="20"/>
                <w:szCs w:val="20"/>
              </w:rPr>
            </w:pPr>
          </w:p>
          <w:p w14:paraId="60AEC9C6" w14:textId="77777777" w:rsidR="002E1767" w:rsidRDefault="002E1767" w:rsidP="002E1767">
            <w:pPr>
              <w:ind w:left="159"/>
              <w:contextualSpacing/>
              <w:jc w:val="center"/>
              <w:rPr>
                <w:rFonts w:cs="TimesNewRomanPSMT"/>
                <w:sz w:val="20"/>
                <w:szCs w:val="20"/>
              </w:rPr>
            </w:pPr>
          </w:p>
          <w:p w14:paraId="2C7F8C1E" w14:textId="77777777" w:rsidR="002E1767" w:rsidRPr="00A95E93" w:rsidRDefault="002E1767" w:rsidP="002E1767">
            <w:pPr>
              <w:ind w:left="159"/>
              <w:contextualSpacing/>
              <w:rPr>
                <w:rFonts w:cs="TimesNewRomanPSMT"/>
                <w:sz w:val="20"/>
                <w:szCs w:val="20"/>
              </w:rPr>
            </w:pPr>
            <w:r w:rsidRPr="00160719">
              <w:rPr>
                <w:rFonts w:cs="TimesNewRomanPSMT"/>
                <w:sz w:val="20"/>
                <w:szCs w:val="20"/>
              </w:rPr>
              <w:t>Φωτοτυπία ταυτότητας ή διαβατηρίου, καταστατικό (ή σχέδιο καταστατικού) εταιρικού σχήματος</w:t>
            </w:r>
          </w:p>
        </w:tc>
      </w:tr>
      <w:tr w:rsidR="002E1767" w:rsidRPr="00A95E93" w14:paraId="575C6AAE" w14:textId="77777777" w:rsidTr="008D6B05">
        <w:trPr>
          <w:trHeight w:val="255"/>
        </w:trPr>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5A6496" w14:textId="77777777" w:rsidR="002E1767" w:rsidRPr="00B6776B" w:rsidRDefault="002E1767" w:rsidP="002E1767">
            <w:pPr>
              <w:ind w:left="34"/>
              <w:contextualSpacing/>
              <w:jc w:val="center"/>
              <w:rPr>
                <w:rFonts w:cs="TimesNewRomanPSMT"/>
                <w:sz w:val="20"/>
                <w:szCs w:val="20"/>
              </w:rPr>
            </w:pPr>
            <w:r>
              <w:rPr>
                <w:rFonts w:cs="TimesNewRomanPSMT"/>
                <w:sz w:val="20"/>
                <w:szCs w:val="20"/>
              </w:rPr>
              <w:t>3.1</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14:paraId="30D17D19" w14:textId="77777777" w:rsidR="002E1767" w:rsidRPr="00B6776B" w:rsidRDefault="002E1767" w:rsidP="002E1767">
            <w:pPr>
              <w:ind w:left="34"/>
              <w:contextualSpacing/>
              <w:jc w:val="both"/>
              <w:rPr>
                <w:rFonts w:cs="TimesNewRomanPSMT"/>
                <w:sz w:val="20"/>
                <w:szCs w:val="20"/>
              </w:rPr>
            </w:pPr>
            <w:r w:rsidRPr="00A95E93">
              <w:rPr>
                <w:sz w:val="20"/>
                <w:szCs w:val="20"/>
              </w:rPr>
              <w:t>Ο δικαιούχος της επένδυσης είναι νέος ≤ 35 ετών (φυσικό πρόσωπο) ή εταιρεία οι μέτοχοι της οποίας είναι στο σύνολό τους  νέοι ≤ 35 ετών</w:t>
            </w:r>
          </w:p>
        </w:tc>
        <w:tc>
          <w:tcPr>
            <w:tcW w:w="1134" w:type="dxa"/>
            <w:vMerge/>
            <w:tcBorders>
              <w:left w:val="single" w:sz="4" w:space="0" w:color="auto"/>
              <w:right w:val="single" w:sz="4" w:space="0" w:color="auto"/>
            </w:tcBorders>
          </w:tcPr>
          <w:p w14:paraId="6FB9012B" w14:textId="77777777" w:rsidR="002E1767" w:rsidRPr="00B6776B"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6ECDB4" w14:textId="77777777" w:rsidR="002E1767" w:rsidRPr="00B6776B" w:rsidRDefault="002E1767" w:rsidP="002E1767">
            <w:pPr>
              <w:jc w:val="center"/>
              <w:rPr>
                <w:rFonts w:cs="TimesNewRomanPSMT"/>
                <w:sz w:val="20"/>
                <w:szCs w:val="20"/>
              </w:rPr>
            </w:pPr>
            <w:r>
              <w:rPr>
                <w:sz w:val="20"/>
                <w:szCs w:val="20"/>
              </w:rPr>
              <w:t>10</w:t>
            </w:r>
            <w:r w:rsidRPr="00A95E93">
              <w:rPr>
                <w:sz w:val="20"/>
                <w:szCs w:val="20"/>
              </w:rPr>
              <w:t>0</w:t>
            </w:r>
          </w:p>
        </w:tc>
        <w:tc>
          <w:tcPr>
            <w:tcW w:w="1276" w:type="dxa"/>
            <w:vMerge/>
            <w:tcBorders>
              <w:left w:val="single" w:sz="4" w:space="0" w:color="auto"/>
              <w:right w:val="single" w:sz="4" w:space="0" w:color="auto"/>
            </w:tcBorders>
            <w:vAlign w:val="center"/>
          </w:tcPr>
          <w:p w14:paraId="60D62843" w14:textId="77777777" w:rsidR="002E1767" w:rsidRPr="00A95E93" w:rsidRDefault="002E1767" w:rsidP="002E1767">
            <w:pPr>
              <w:ind w:left="159"/>
              <w:contextualSpacing/>
              <w:jc w:val="center"/>
              <w:rPr>
                <w:rFonts w:cs="TimesNewRomanPSMT"/>
                <w:sz w:val="20"/>
                <w:szCs w:val="20"/>
              </w:rPr>
            </w:pPr>
          </w:p>
        </w:tc>
        <w:tc>
          <w:tcPr>
            <w:tcW w:w="3118" w:type="dxa"/>
            <w:vMerge/>
            <w:tcBorders>
              <w:left w:val="single" w:sz="4" w:space="0" w:color="auto"/>
              <w:right w:val="single" w:sz="4" w:space="0" w:color="auto"/>
            </w:tcBorders>
          </w:tcPr>
          <w:p w14:paraId="12D3832F" w14:textId="77777777" w:rsidR="002E1767" w:rsidRPr="00A95E93" w:rsidRDefault="002E1767" w:rsidP="002E1767">
            <w:pPr>
              <w:ind w:left="159"/>
              <w:contextualSpacing/>
              <w:jc w:val="center"/>
              <w:rPr>
                <w:rFonts w:cs="TimesNewRomanPSMT"/>
                <w:sz w:val="20"/>
                <w:szCs w:val="20"/>
              </w:rPr>
            </w:pPr>
          </w:p>
        </w:tc>
      </w:tr>
      <w:tr w:rsidR="002E1767" w:rsidRPr="00A95E93" w14:paraId="7BF49B2D"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F756F6E" w14:textId="77777777" w:rsidR="002E1767" w:rsidRPr="00D727D1" w:rsidRDefault="002E1767" w:rsidP="002E1767">
            <w:pPr>
              <w:ind w:left="34"/>
              <w:contextualSpacing/>
              <w:jc w:val="center"/>
              <w:rPr>
                <w:rFonts w:cs="TimesNewRomanPSMT"/>
                <w:b/>
                <w:sz w:val="20"/>
                <w:szCs w:val="20"/>
              </w:rPr>
            </w:pPr>
            <w:r>
              <w:rPr>
                <w:rFonts w:cs="TimesNewRomanPSMT"/>
                <w:sz w:val="20"/>
                <w:szCs w:val="20"/>
              </w:rPr>
              <w:t>3.2</w:t>
            </w:r>
          </w:p>
        </w:tc>
        <w:tc>
          <w:tcPr>
            <w:tcW w:w="4961" w:type="dxa"/>
            <w:tcBorders>
              <w:top w:val="single" w:sz="4" w:space="0" w:color="auto"/>
              <w:left w:val="single" w:sz="4" w:space="0" w:color="auto"/>
              <w:bottom w:val="single" w:sz="4" w:space="0" w:color="auto"/>
              <w:right w:val="single" w:sz="4" w:space="0" w:color="auto"/>
            </w:tcBorders>
          </w:tcPr>
          <w:p w14:paraId="274076C0" w14:textId="77777777" w:rsidR="002E1767" w:rsidRPr="00D727D1" w:rsidRDefault="002E1767" w:rsidP="002E1767">
            <w:pPr>
              <w:rPr>
                <w:rFonts w:cs="TimesNewRomanPSMT"/>
                <w:b/>
                <w:sz w:val="20"/>
                <w:szCs w:val="20"/>
              </w:rPr>
            </w:pPr>
            <w:r w:rsidRPr="00485776">
              <w:rPr>
                <w:sz w:val="20"/>
                <w:szCs w:val="20"/>
              </w:rPr>
              <w:t>Ο δικαιούχος είναι νομικό πρόσωπο και το μετοχικό/εταιρικό του κεφάλαιο το κατέχουν σε ποσοστό μεγαλύτερο ή ίσο 50%  νέοι ≤ 35 ετών</w:t>
            </w:r>
          </w:p>
        </w:tc>
        <w:tc>
          <w:tcPr>
            <w:tcW w:w="1134" w:type="dxa"/>
            <w:vMerge/>
            <w:tcBorders>
              <w:left w:val="single" w:sz="4" w:space="0" w:color="auto"/>
              <w:right w:val="single" w:sz="4" w:space="0" w:color="auto"/>
            </w:tcBorders>
          </w:tcPr>
          <w:p w14:paraId="6F186888" w14:textId="77777777" w:rsidR="002E1767" w:rsidRPr="00CA162A" w:rsidRDefault="002E1767" w:rsidP="002E1767">
            <w:pPr>
              <w:ind w:left="79"/>
              <w:contextualSpacing/>
              <w:jc w:val="center"/>
              <w:rPr>
                <w:rFonts w:cs="TimesNewRomanPSMT"/>
                <w:i/>
                <w:sz w:val="20"/>
                <w:szCs w:val="20"/>
                <w:highlight w:val="yellow"/>
              </w:rPr>
            </w:pPr>
          </w:p>
        </w:tc>
        <w:tc>
          <w:tcPr>
            <w:tcW w:w="1559" w:type="dxa"/>
            <w:tcBorders>
              <w:top w:val="single" w:sz="4" w:space="0" w:color="auto"/>
              <w:left w:val="single" w:sz="4" w:space="0" w:color="auto"/>
              <w:bottom w:val="single" w:sz="4" w:space="0" w:color="auto"/>
              <w:right w:val="single" w:sz="4" w:space="0" w:color="auto"/>
            </w:tcBorders>
            <w:vAlign w:val="center"/>
          </w:tcPr>
          <w:p w14:paraId="166F1FDF" w14:textId="77777777" w:rsidR="002E1767" w:rsidRPr="00CA162A" w:rsidRDefault="002E1767" w:rsidP="002E1767">
            <w:pPr>
              <w:ind w:left="159"/>
              <w:contextualSpacing/>
              <w:rPr>
                <w:i/>
                <w:sz w:val="20"/>
                <w:szCs w:val="20"/>
                <w:highlight w:val="yellow"/>
              </w:rPr>
            </w:pPr>
            <w:r>
              <w:rPr>
                <w:sz w:val="20"/>
                <w:szCs w:val="20"/>
              </w:rPr>
              <w:t xml:space="preserve">       50</w:t>
            </w:r>
          </w:p>
        </w:tc>
        <w:tc>
          <w:tcPr>
            <w:tcW w:w="1276" w:type="dxa"/>
            <w:vMerge/>
            <w:tcBorders>
              <w:left w:val="single" w:sz="4" w:space="0" w:color="auto"/>
              <w:bottom w:val="single" w:sz="4" w:space="0" w:color="auto"/>
              <w:right w:val="single" w:sz="4" w:space="0" w:color="auto"/>
            </w:tcBorders>
            <w:vAlign w:val="center"/>
          </w:tcPr>
          <w:p w14:paraId="4026683B" w14:textId="77777777" w:rsidR="002E1767" w:rsidRPr="00A95E93" w:rsidRDefault="002E1767" w:rsidP="002E1767">
            <w:pPr>
              <w:jc w:val="center"/>
              <w:rPr>
                <w:b/>
                <w:sz w:val="20"/>
                <w:szCs w:val="20"/>
              </w:rPr>
            </w:pPr>
          </w:p>
        </w:tc>
        <w:tc>
          <w:tcPr>
            <w:tcW w:w="3118" w:type="dxa"/>
            <w:vMerge/>
            <w:tcBorders>
              <w:left w:val="single" w:sz="4" w:space="0" w:color="auto"/>
              <w:bottom w:val="single" w:sz="4" w:space="0" w:color="auto"/>
              <w:right w:val="single" w:sz="4" w:space="0" w:color="auto"/>
            </w:tcBorders>
          </w:tcPr>
          <w:p w14:paraId="1C797E72" w14:textId="77777777" w:rsidR="002E1767" w:rsidRDefault="002E1767" w:rsidP="002E1767">
            <w:pPr>
              <w:jc w:val="center"/>
              <w:rPr>
                <w:b/>
                <w:sz w:val="20"/>
                <w:szCs w:val="20"/>
              </w:rPr>
            </w:pPr>
          </w:p>
        </w:tc>
      </w:tr>
      <w:tr w:rsidR="002E1767" w:rsidRPr="00A95E93" w14:paraId="23DCCDE3" w14:textId="77777777" w:rsidTr="008D6B05">
        <w:trPr>
          <w:trHeight w:val="207"/>
        </w:trPr>
        <w:tc>
          <w:tcPr>
            <w:tcW w:w="993" w:type="dxa"/>
            <w:tcBorders>
              <w:top w:val="single" w:sz="4" w:space="0" w:color="auto"/>
              <w:left w:val="single" w:sz="4" w:space="0" w:color="auto"/>
              <w:bottom w:val="single" w:sz="4" w:space="0" w:color="auto"/>
              <w:right w:val="single" w:sz="4" w:space="0" w:color="auto"/>
            </w:tcBorders>
            <w:vAlign w:val="center"/>
          </w:tcPr>
          <w:p w14:paraId="71F1FD4A" w14:textId="77777777" w:rsidR="002E1767" w:rsidRDefault="002E1767" w:rsidP="002E1767">
            <w:pPr>
              <w:ind w:left="34"/>
              <w:contextualSpacing/>
              <w:jc w:val="center"/>
              <w:rPr>
                <w:rFonts w:cs="TimesNewRomanPSMT"/>
                <w:sz w:val="20"/>
                <w:szCs w:val="20"/>
              </w:rPr>
            </w:pPr>
            <w:r>
              <w:rPr>
                <w:rFonts w:cs="TimesNewRomanPSMT"/>
                <w:b/>
                <w:sz w:val="20"/>
                <w:szCs w:val="20"/>
              </w:rPr>
              <w:t>4.</w:t>
            </w:r>
          </w:p>
        </w:tc>
        <w:tc>
          <w:tcPr>
            <w:tcW w:w="4961" w:type="dxa"/>
            <w:tcBorders>
              <w:top w:val="single" w:sz="4" w:space="0" w:color="auto"/>
              <w:left w:val="single" w:sz="4" w:space="0" w:color="auto"/>
              <w:bottom w:val="single" w:sz="4" w:space="0" w:color="auto"/>
              <w:right w:val="single" w:sz="4" w:space="0" w:color="auto"/>
            </w:tcBorders>
            <w:vAlign w:val="center"/>
          </w:tcPr>
          <w:p w14:paraId="6B8EE81B" w14:textId="77777777" w:rsidR="002E1767" w:rsidRPr="00485776" w:rsidRDefault="002E1767" w:rsidP="002E1767">
            <w:pPr>
              <w:rPr>
                <w:sz w:val="20"/>
                <w:szCs w:val="20"/>
              </w:rPr>
            </w:pPr>
            <w:r w:rsidRPr="00CB0196">
              <w:rPr>
                <w:b/>
                <w:sz w:val="20"/>
                <w:szCs w:val="20"/>
              </w:rPr>
              <w:t xml:space="preserve">Προώθηση </w:t>
            </w:r>
            <w:r>
              <w:rPr>
                <w:b/>
                <w:sz w:val="20"/>
                <w:szCs w:val="20"/>
              </w:rPr>
              <w:t>γυναικείας</w:t>
            </w:r>
            <w:r w:rsidRPr="00CB0196">
              <w:rPr>
                <w:b/>
                <w:sz w:val="20"/>
                <w:szCs w:val="20"/>
              </w:rPr>
              <w:t xml:space="preserve"> επιχειρηματικότητας</w:t>
            </w:r>
          </w:p>
        </w:tc>
        <w:tc>
          <w:tcPr>
            <w:tcW w:w="1134" w:type="dxa"/>
            <w:vMerge w:val="restart"/>
            <w:tcBorders>
              <w:left w:val="single" w:sz="4" w:space="0" w:color="auto"/>
              <w:bottom w:val="single" w:sz="4" w:space="0" w:color="auto"/>
              <w:right w:val="single" w:sz="4" w:space="0" w:color="auto"/>
            </w:tcBorders>
            <w:vAlign w:val="center"/>
          </w:tcPr>
          <w:p w14:paraId="646B471F" w14:textId="0699A9AB" w:rsidR="002E1767" w:rsidRPr="00CA162A" w:rsidRDefault="002E1767" w:rsidP="002E1767">
            <w:pPr>
              <w:ind w:left="79"/>
              <w:contextualSpacing/>
              <w:jc w:val="center"/>
              <w:rPr>
                <w:rFonts w:cs="TimesNewRomanPSMT"/>
                <w:i/>
                <w:sz w:val="20"/>
                <w:szCs w:val="20"/>
                <w:highlight w:val="yellow"/>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02945F16" w14:textId="77777777" w:rsidR="002E1767" w:rsidRDefault="002E1767" w:rsidP="002E1767">
            <w:pPr>
              <w:jc w:val="center"/>
              <w:rPr>
                <w:sz w:val="20"/>
                <w:szCs w:val="20"/>
              </w:rPr>
            </w:pPr>
            <w:r w:rsidRPr="00CE3710">
              <w:rPr>
                <w:b/>
                <w:sz w:val="20"/>
                <w:szCs w:val="20"/>
              </w:rPr>
              <w:t>(0-100)</w:t>
            </w:r>
          </w:p>
        </w:tc>
        <w:tc>
          <w:tcPr>
            <w:tcW w:w="1276" w:type="dxa"/>
            <w:vMerge w:val="restart"/>
            <w:tcBorders>
              <w:left w:val="single" w:sz="4" w:space="0" w:color="auto"/>
              <w:bottom w:val="single" w:sz="4" w:space="0" w:color="auto"/>
              <w:right w:val="single" w:sz="4" w:space="0" w:color="auto"/>
            </w:tcBorders>
            <w:vAlign w:val="center"/>
          </w:tcPr>
          <w:p w14:paraId="111074E9" w14:textId="4E1EB6B2" w:rsidR="002E1767" w:rsidRPr="00A95E93" w:rsidRDefault="00A866B7" w:rsidP="00A866B7">
            <w:pPr>
              <w:rPr>
                <w:b/>
                <w:sz w:val="20"/>
                <w:szCs w:val="20"/>
              </w:rPr>
            </w:pPr>
            <w:r>
              <w:rPr>
                <w:b/>
                <w:sz w:val="20"/>
                <w:szCs w:val="20"/>
              </w:rPr>
              <w:t xml:space="preserve">         </w:t>
            </w:r>
            <w:r w:rsidR="002E1767">
              <w:rPr>
                <w:b/>
                <w:sz w:val="20"/>
                <w:szCs w:val="20"/>
              </w:rPr>
              <w:t>5</w:t>
            </w:r>
          </w:p>
        </w:tc>
        <w:tc>
          <w:tcPr>
            <w:tcW w:w="3118" w:type="dxa"/>
            <w:vMerge w:val="restart"/>
            <w:tcBorders>
              <w:left w:val="single" w:sz="4" w:space="0" w:color="auto"/>
              <w:bottom w:val="single" w:sz="4" w:space="0" w:color="auto"/>
              <w:right w:val="single" w:sz="4" w:space="0" w:color="auto"/>
            </w:tcBorders>
            <w:vAlign w:val="center"/>
          </w:tcPr>
          <w:p w14:paraId="3F61BEAD" w14:textId="77777777" w:rsidR="002E1767" w:rsidRDefault="002E1767" w:rsidP="002E1767">
            <w:pPr>
              <w:rPr>
                <w:b/>
                <w:sz w:val="20"/>
                <w:szCs w:val="20"/>
              </w:rPr>
            </w:pPr>
            <w:r w:rsidRPr="00160719">
              <w:rPr>
                <w:rFonts w:cs="TimesNewRomanPSMT"/>
                <w:sz w:val="20"/>
                <w:szCs w:val="20"/>
              </w:rPr>
              <w:t>Φωτοτυπία ταυτότητας ή διαβατηρίου, καταστατικό (ή σχέδιο καταστατικού) εταιρικού σχήματος</w:t>
            </w:r>
          </w:p>
        </w:tc>
      </w:tr>
      <w:tr w:rsidR="002E1767" w:rsidRPr="00A95E93" w14:paraId="2732169D" w14:textId="77777777" w:rsidTr="008D6B05">
        <w:trPr>
          <w:trHeight w:val="369"/>
        </w:trPr>
        <w:tc>
          <w:tcPr>
            <w:tcW w:w="993" w:type="dxa"/>
            <w:tcBorders>
              <w:top w:val="single" w:sz="4" w:space="0" w:color="auto"/>
              <w:left w:val="single" w:sz="4" w:space="0" w:color="auto"/>
              <w:bottom w:val="single" w:sz="4" w:space="0" w:color="auto"/>
              <w:right w:val="single" w:sz="4" w:space="0" w:color="auto"/>
            </w:tcBorders>
            <w:vAlign w:val="center"/>
          </w:tcPr>
          <w:p w14:paraId="68D34B8A" w14:textId="77777777" w:rsidR="002E1767" w:rsidRPr="00E97FC3" w:rsidRDefault="002E1767" w:rsidP="002E1767">
            <w:pPr>
              <w:ind w:left="34"/>
              <w:contextualSpacing/>
              <w:jc w:val="center"/>
              <w:rPr>
                <w:rFonts w:cs="TimesNewRomanPSMT"/>
                <w:sz w:val="20"/>
                <w:szCs w:val="20"/>
              </w:rPr>
            </w:pPr>
            <w:r>
              <w:rPr>
                <w:rFonts w:cs="TimesNewRomanPSMT"/>
                <w:sz w:val="20"/>
                <w:szCs w:val="20"/>
              </w:rPr>
              <w:t>4.1</w:t>
            </w:r>
          </w:p>
        </w:tc>
        <w:tc>
          <w:tcPr>
            <w:tcW w:w="4961" w:type="dxa"/>
            <w:tcBorders>
              <w:top w:val="single" w:sz="4" w:space="0" w:color="auto"/>
              <w:left w:val="single" w:sz="4" w:space="0" w:color="auto"/>
              <w:bottom w:val="single" w:sz="4" w:space="0" w:color="auto"/>
              <w:right w:val="single" w:sz="4" w:space="0" w:color="auto"/>
            </w:tcBorders>
            <w:vAlign w:val="center"/>
          </w:tcPr>
          <w:p w14:paraId="0D05D151" w14:textId="77777777" w:rsidR="002E1767" w:rsidRPr="00E97FC3" w:rsidRDefault="002E1767" w:rsidP="002E1767">
            <w:pPr>
              <w:rPr>
                <w:sz w:val="20"/>
                <w:szCs w:val="20"/>
              </w:rPr>
            </w:pPr>
            <w:r w:rsidRPr="00CE3710">
              <w:rPr>
                <w:sz w:val="20"/>
                <w:szCs w:val="20"/>
              </w:rPr>
              <w:t>Ο δικαιούχος της επένδυσης είναι γυναίκα (φυσικό πρόσωπο) ή εταιρεία οι μέτοχοι της οποίας είναι στο σύνολο τους είναι γυναίκες</w:t>
            </w:r>
          </w:p>
        </w:tc>
        <w:tc>
          <w:tcPr>
            <w:tcW w:w="1134" w:type="dxa"/>
            <w:vMerge/>
            <w:tcBorders>
              <w:left w:val="single" w:sz="4" w:space="0" w:color="auto"/>
              <w:right w:val="single" w:sz="4" w:space="0" w:color="auto"/>
            </w:tcBorders>
          </w:tcPr>
          <w:p w14:paraId="333BBE48" w14:textId="77777777" w:rsidR="002E1767" w:rsidRPr="00E97FC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5FFB04B" w14:textId="77777777" w:rsidR="002E1767" w:rsidRPr="00E97FC3" w:rsidRDefault="002E1767" w:rsidP="002E1767">
            <w:pPr>
              <w:jc w:val="center"/>
              <w:rPr>
                <w:sz w:val="20"/>
                <w:szCs w:val="20"/>
              </w:rPr>
            </w:pPr>
            <w:r>
              <w:rPr>
                <w:sz w:val="20"/>
                <w:szCs w:val="20"/>
              </w:rPr>
              <w:t>100</w:t>
            </w:r>
          </w:p>
        </w:tc>
        <w:tc>
          <w:tcPr>
            <w:tcW w:w="1276" w:type="dxa"/>
            <w:vMerge/>
            <w:tcBorders>
              <w:left w:val="single" w:sz="4" w:space="0" w:color="auto"/>
              <w:right w:val="single" w:sz="4" w:space="0" w:color="auto"/>
            </w:tcBorders>
          </w:tcPr>
          <w:p w14:paraId="0D1AE273"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5B6E07E7" w14:textId="77777777" w:rsidR="002E1767" w:rsidRPr="00A95E93" w:rsidRDefault="002E1767" w:rsidP="002E1767">
            <w:pPr>
              <w:jc w:val="center"/>
              <w:rPr>
                <w:sz w:val="20"/>
                <w:szCs w:val="20"/>
              </w:rPr>
            </w:pPr>
          </w:p>
        </w:tc>
      </w:tr>
      <w:tr w:rsidR="002E1767" w:rsidRPr="00A95E93" w14:paraId="261E4618" w14:textId="77777777" w:rsidTr="008D6B05">
        <w:trPr>
          <w:trHeight w:val="1182"/>
        </w:trPr>
        <w:tc>
          <w:tcPr>
            <w:tcW w:w="993" w:type="dxa"/>
            <w:tcBorders>
              <w:top w:val="single" w:sz="4" w:space="0" w:color="auto"/>
              <w:left w:val="single" w:sz="4" w:space="0" w:color="auto"/>
              <w:right w:val="single" w:sz="4" w:space="0" w:color="auto"/>
            </w:tcBorders>
            <w:vAlign w:val="center"/>
          </w:tcPr>
          <w:p w14:paraId="479A5BE0" w14:textId="77777777" w:rsidR="002E1767" w:rsidRPr="00E97FC3" w:rsidRDefault="002E1767" w:rsidP="002E1767">
            <w:pPr>
              <w:ind w:left="34"/>
              <w:contextualSpacing/>
              <w:jc w:val="center"/>
              <w:rPr>
                <w:rFonts w:cs="TimesNewRomanPSMT"/>
                <w:sz w:val="20"/>
                <w:szCs w:val="20"/>
              </w:rPr>
            </w:pPr>
            <w:r>
              <w:rPr>
                <w:rFonts w:cs="TimesNewRomanPSMT"/>
                <w:sz w:val="20"/>
                <w:szCs w:val="20"/>
              </w:rPr>
              <w:t>4.2</w:t>
            </w:r>
          </w:p>
        </w:tc>
        <w:tc>
          <w:tcPr>
            <w:tcW w:w="4961" w:type="dxa"/>
            <w:tcBorders>
              <w:top w:val="single" w:sz="4" w:space="0" w:color="auto"/>
              <w:left w:val="single" w:sz="4" w:space="0" w:color="auto"/>
              <w:right w:val="single" w:sz="4" w:space="0" w:color="auto"/>
            </w:tcBorders>
            <w:vAlign w:val="center"/>
          </w:tcPr>
          <w:p w14:paraId="07C38E39" w14:textId="77777777" w:rsidR="002E1767" w:rsidRPr="00E97FC3" w:rsidRDefault="002E1767" w:rsidP="002E1767">
            <w:pPr>
              <w:rPr>
                <w:sz w:val="20"/>
                <w:szCs w:val="20"/>
              </w:rPr>
            </w:pPr>
            <w:r w:rsidRPr="00CE3710">
              <w:rPr>
                <w:sz w:val="20"/>
                <w:szCs w:val="20"/>
              </w:rPr>
              <w:t>Ο δικαιούχος είναι νομικό πρόσωπο και το μετοχικό/εταιρικό του κεφάλαιο το κατέχουν σε ποσοστό μεγαλύτερο ή ίσο 50% γυναίκες</w:t>
            </w:r>
          </w:p>
        </w:tc>
        <w:tc>
          <w:tcPr>
            <w:tcW w:w="1134" w:type="dxa"/>
            <w:vMerge/>
            <w:tcBorders>
              <w:left w:val="single" w:sz="4" w:space="0" w:color="auto"/>
              <w:right w:val="single" w:sz="4" w:space="0" w:color="auto"/>
            </w:tcBorders>
          </w:tcPr>
          <w:p w14:paraId="7433DF1F" w14:textId="77777777" w:rsidR="002E1767" w:rsidRPr="00E97FC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740F9CFE" w14:textId="77777777" w:rsidR="002E1767" w:rsidRPr="00E97FC3" w:rsidRDefault="002E1767" w:rsidP="002E1767">
            <w:pPr>
              <w:jc w:val="center"/>
              <w:rPr>
                <w:sz w:val="20"/>
                <w:szCs w:val="20"/>
              </w:rPr>
            </w:pPr>
            <w:r>
              <w:rPr>
                <w:sz w:val="20"/>
                <w:szCs w:val="20"/>
              </w:rPr>
              <w:t>50</w:t>
            </w:r>
          </w:p>
          <w:p w14:paraId="05038DDE" w14:textId="5E660AD7" w:rsidR="002E1767" w:rsidRPr="00E97FC3" w:rsidRDefault="002E1767" w:rsidP="002E1767">
            <w:pPr>
              <w:jc w:val="center"/>
              <w:rPr>
                <w:sz w:val="20"/>
                <w:szCs w:val="20"/>
              </w:rPr>
            </w:pPr>
          </w:p>
        </w:tc>
        <w:tc>
          <w:tcPr>
            <w:tcW w:w="1276" w:type="dxa"/>
            <w:vMerge/>
            <w:tcBorders>
              <w:left w:val="single" w:sz="4" w:space="0" w:color="auto"/>
              <w:right w:val="single" w:sz="4" w:space="0" w:color="auto"/>
            </w:tcBorders>
          </w:tcPr>
          <w:p w14:paraId="74663CCF"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1137D620" w14:textId="77777777" w:rsidR="002E1767" w:rsidRPr="00A95E93" w:rsidRDefault="002E1767" w:rsidP="002E1767">
            <w:pPr>
              <w:jc w:val="center"/>
              <w:rPr>
                <w:sz w:val="20"/>
                <w:szCs w:val="20"/>
              </w:rPr>
            </w:pPr>
          </w:p>
        </w:tc>
      </w:tr>
      <w:tr w:rsidR="002E1767" w:rsidRPr="00A95E93" w14:paraId="480BFFB7"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2991C6D" w14:textId="056E5783" w:rsidR="002E1767" w:rsidRPr="00A95E93" w:rsidRDefault="008D6B05" w:rsidP="002E1767">
            <w:pPr>
              <w:ind w:left="34"/>
              <w:contextualSpacing/>
              <w:jc w:val="center"/>
              <w:rPr>
                <w:rFonts w:cs="TimesNewRomanPSMT"/>
                <w:b/>
                <w:sz w:val="20"/>
                <w:szCs w:val="20"/>
              </w:rPr>
            </w:pPr>
            <w:r>
              <w:rPr>
                <w:rFonts w:cs="TimesNewRomanPSMT"/>
                <w:b/>
                <w:sz w:val="20"/>
                <w:szCs w:val="20"/>
              </w:rPr>
              <w:t>5</w:t>
            </w:r>
            <w:r w:rsidR="002E1767">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46E43393" w14:textId="77777777" w:rsidR="002E1767" w:rsidRPr="00A95E93" w:rsidRDefault="002E1767" w:rsidP="002E1767">
            <w:pPr>
              <w:rPr>
                <w:b/>
                <w:sz w:val="20"/>
                <w:szCs w:val="20"/>
              </w:rPr>
            </w:pPr>
            <w:r w:rsidRPr="005C7050">
              <w:rPr>
                <w:b/>
                <w:sz w:val="20"/>
                <w:szCs w:val="20"/>
              </w:rPr>
              <w:t>Τίτλοι Σπουδών σχετικοί με τη φύση της πρότασης.</w:t>
            </w:r>
          </w:p>
        </w:tc>
        <w:tc>
          <w:tcPr>
            <w:tcW w:w="1134" w:type="dxa"/>
            <w:vMerge w:val="restart"/>
            <w:tcBorders>
              <w:left w:val="single" w:sz="4" w:space="0" w:color="auto"/>
              <w:right w:val="single" w:sz="4" w:space="0" w:color="auto"/>
            </w:tcBorders>
            <w:vAlign w:val="center"/>
          </w:tcPr>
          <w:p w14:paraId="3B9B6E2A" w14:textId="77777777" w:rsidR="002E1767" w:rsidRPr="00A95E93" w:rsidRDefault="002E1767" w:rsidP="002E1767">
            <w:pPr>
              <w:ind w:left="79"/>
              <w:contextualSpacing/>
              <w:jc w:val="center"/>
              <w:rPr>
                <w:rFonts w:cs="TimesNewRomanPSMT"/>
                <w:sz w:val="20"/>
                <w:szCs w:val="20"/>
              </w:rPr>
            </w:pPr>
            <w:r>
              <w:rPr>
                <w:rFonts w:cs="TimesNewRomanPSMT"/>
                <w:sz w:val="20"/>
                <w:szCs w:val="20"/>
              </w:rPr>
              <w:t>2,5%</w:t>
            </w:r>
          </w:p>
        </w:tc>
        <w:tc>
          <w:tcPr>
            <w:tcW w:w="1559" w:type="dxa"/>
            <w:tcBorders>
              <w:top w:val="single" w:sz="4" w:space="0" w:color="auto"/>
              <w:left w:val="single" w:sz="4" w:space="0" w:color="auto"/>
              <w:bottom w:val="single" w:sz="4" w:space="0" w:color="auto"/>
              <w:right w:val="single" w:sz="4" w:space="0" w:color="auto"/>
            </w:tcBorders>
            <w:vAlign w:val="center"/>
          </w:tcPr>
          <w:p w14:paraId="54DE10FB" w14:textId="77777777" w:rsidR="002E1767" w:rsidRPr="00A95E93" w:rsidRDefault="002E1767" w:rsidP="002E1767">
            <w:pPr>
              <w:jc w:val="center"/>
              <w:rPr>
                <w:b/>
                <w:sz w:val="20"/>
                <w:szCs w:val="20"/>
              </w:rPr>
            </w:pPr>
            <w:r>
              <w:rPr>
                <w:b/>
                <w:sz w:val="20"/>
                <w:szCs w:val="20"/>
              </w:rPr>
              <w:t>(</w:t>
            </w:r>
            <w:r w:rsidRPr="002E4CF6">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663E5136" w14:textId="77777777" w:rsidR="002E1767" w:rsidRPr="00A95E93" w:rsidRDefault="002E1767" w:rsidP="002E1767">
            <w:pPr>
              <w:jc w:val="center"/>
              <w:rPr>
                <w:b/>
                <w:sz w:val="20"/>
                <w:szCs w:val="20"/>
              </w:rPr>
            </w:pPr>
            <w:r>
              <w:rPr>
                <w:b/>
                <w:sz w:val="20"/>
                <w:szCs w:val="20"/>
              </w:rPr>
              <w:t>2,5</w:t>
            </w:r>
          </w:p>
        </w:tc>
        <w:tc>
          <w:tcPr>
            <w:tcW w:w="3118" w:type="dxa"/>
            <w:vMerge w:val="restart"/>
            <w:tcBorders>
              <w:top w:val="single" w:sz="4" w:space="0" w:color="auto"/>
              <w:left w:val="single" w:sz="4" w:space="0" w:color="auto"/>
              <w:right w:val="single" w:sz="4" w:space="0" w:color="auto"/>
            </w:tcBorders>
            <w:vAlign w:val="center"/>
          </w:tcPr>
          <w:p w14:paraId="7FBE7142" w14:textId="77777777" w:rsidR="002E1767" w:rsidRPr="00160719" w:rsidRDefault="002E1767" w:rsidP="002E1767">
            <w:pPr>
              <w:rPr>
                <w:sz w:val="20"/>
                <w:szCs w:val="20"/>
              </w:rPr>
            </w:pPr>
            <w:r w:rsidRPr="00160719">
              <w:rPr>
                <w:sz w:val="20"/>
                <w:szCs w:val="20"/>
              </w:rPr>
              <w:t>Πτυχίο ή Βεβαίωση σπουδών ή Βεβαίωση Επαγγελματικής Κατάρτισης.</w:t>
            </w:r>
          </w:p>
        </w:tc>
      </w:tr>
      <w:tr w:rsidR="002E1767" w:rsidRPr="00A95E93" w14:paraId="20DAC733"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F5DEA5F" w14:textId="66496256" w:rsidR="002E1767" w:rsidRPr="00A95E93" w:rsidRDefault="008D6B05" w:rsidP="002E1767">
            <w:pPr>
              <w:ind w:left="34"/>
              <w:contextualSpacing/>
              <w:jc w:val="center"/>
              <w:rPr>
                <w:rFonts w:cs="TimesNewRomanPSMT"/>
                <w:sz w:val="20"/>
                <w:szCs w:val="20"/>
              </w:rPr>
            </w:pPr>
            <w:r>
              <w:rPr>
                <w:rFonts w:cs="TimesNewRomanPSMT"/>
                <w:sz w:val="20"/>
                <w:szCs w:val="20"/>
              </w:rPr>
              <w:t>5</w:t>
            </w:r>
            <w:r w:rsidR="002E1767"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20F4FEA7" w14:textId="77777777" w:rsidR="002E1767" w:rsidRPr="00A95E93" w:rsidRDefault="002E1767" w:rsidP="002E1767">
            <w:pPr>
              <w:rPr>
                <w:sz w:val="20"/>
                <w:szCs w:val="20"/>
              </w:rPr>
            </w:pPr>
            <w:r w:rsidRPr="002E4CF6">
              <w:rPr>
                <w:sz w:val="20"/>
                <w:szCs w:val="20"/>
              </w:rPr>
              <w:t>Τίτλος σπουδών ΑΕΙ / ΤΕΙ</w:t>
            </w:r>
          </w:p>
        </w:tc>
        <w:tc>
          <w:tcPr>
            <w:tcW w:w="1134" w:type="dxa"/>
            <w:vMerge/>
            <w:tcBorders>
              <w:left w:val="single" w:sz="4" w:space="0" w:color="auto"/>
              <w:right w:val="single" w:sz="4" w:space="0" w:color="auto"/>
            </w:tcBorders>
          </w:tcPr>
          <w:p w14:paraId="71DA12B9"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60D3D0A" w14:textId="77777777" w:rsidR="002E1767" w:rsidRPr="00A95E93" w:rsidRDefault="002E1767" w:rsidP="002E1767">
            <w:pPr>
              <w:jc w:val="center"/>
              <w:rPr>
                <w:sz w:val="20"/>
                <w:szCs w:val="20"/>
              </w:rPr>
            </w:pPr>
            <w:r>
              <w:rPr>
                <w:sz w:val="20"/>
                <w:szCs w:val="20"/>
              </w:rPr>
              <w:t>100</w:t>
            </w:r>
          </w:p>
        </w:tc>
        <w:tc>
          <w:tcPr>
            <w:tcW w:w="1276" w:type="dxa"/>
            <w:vMerge/>
            <w:tcBorders>
              <w:left w:val="single" w:sz="4" w:space="0" w:color="auto"/>
              <w:right w:val="single" w:sz="4" w:space="0" w:color="auto"/>
            </w:tcBorders>
          </w:tcPr>
          <w:p w14:paraId="54EB8FF5"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6BFE9659" w14:textId="77777777" w:rsidR="002E1767" w:rsidRPr="00A95E93" w:rsidRDefault="002E1767" w:rsidP="002E1767">
            <w:pPr>
              <w:jc w:val="center"/>
              <w:rPr>
                <w:sz w:val="20"/>
                <w:szCs w:val="20"/>
              </w:rPr>
            </w:pPr>
          </w:p>
        </w:tc>
      </w:tr>
      <w:tr w:rsidR="002E1767" w:rsidRPr="00A95E93" w14:paraId="1328677D"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0418B48A" w14:textId="62E7F5D9" w:rsidR="002E1767" w:rsidRPr="00A95E93" w:rsidRDefault="008D6B05" w:rsidP="002E1767">
            <w:pPr>
              <w:ind w:left="34"/>
              <w:contextualSpacing/>
              <w:jc w:val="center"/>
              <w:rPr>
                <w:rFonts w:cs="TimesNewRomanPSMT"/>
                <w:sz w:val="20"/>
                <w:szCs w:val="20"/>
              </w:rPr>
            </w:pPr>
            <w:r>
              <w:rPr>
                <w:rFonts w:cs="TimesNewRomanPSMT"/>
                <w:sz w:val="20"/>
                <w:szCs w:val="20"/>
              </w:rPr>
              <w:t>5</w:t>
            </w:r>
            <w:r w:rsidR="002E1767">
              <w:rPr>
                <w:rFonts w:cs="TimesNewRomanPSMT"/>
                <w:sz w:val="20"/>
                <w:szCs w:val="20"/>
              </w:rPr>
              <w:t>.</w:t>
            </w:r>
            <w:r w:rsidR="002E1767"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42D2D0C6" w14:textId="77777777" w:rsidR="002E1767" w:rsidRPr="00A95E93" w:rsidRDefault="002E1767" w:rsidP="002E1767">
            <w:pPr>
              <w:rPr>
                <w:sz w:val="20"/>
                <w:szCs w:val="20"/>
              </w:rPr>
            </w:pPr>
            <w:r w:rsidRPr="002E4CF6">
              <w:rPr>
                <w:sz w:val="20"/>
                <w:szCs w:val="20"/>
              </w:rPr>
              <w:t>Πτυχίο ΙΕΚ ή ΕΠΑΣ σχετικό με τη φύση της πρότασης ή επαγγελματική κατάρτιση τουλάχιστον 200 ωρών σχετική με το αντικείμενο της πρότασης</w:t>
            </w:r>
          </w:p>
        </w:tc>
        <w:tc>
          <w:tcPr>
            <w:tcW w:w="1134" w:type="dxa"/>
            <w:vMerge/>
            <w:tcBorders>
              <w:left w:val="single" w:sz="4" w:space="0" w:color="auto"/>
              <w:right w:val="single" w:sz="4" w:space="0" w:color="auto"/>
            </w:tcBorders>
          </w:tcPr>
          <w:p w14:paraId="2CA01013"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3958212" w14:textId="77777777" w:rsidR="002E1767" w:rsidRPr="00A95E93" w:rsidRDefault="002E1767" w:rsidP="002E1767">
            <w:pPr>
              <w:jc w:val="center"/>
              <w:rPr>
                <w:sz w:val="20"/>
                <w:szCs w:val="20"/>
              </w:rPr>
            </w:pPr>
            <w:r>
              <w:rPr>
                <w:sz w:val="20"/>
                <w:szCs w:val="20"/>
              </w:rPr>
              <w:t>50</w:t>
            </w:r>
          </w:p>
        </w:tc>
        <w:tc>
          <w:tcPr>
            <w:tcW w:w="1276" w:type="dxa"/>
            <w:vMerge/>
            <w:tcBorders>
              <w:left w:val="single" w:sz="4" w:space="0" w:color="auto"/>
              <w:right w:val="single" w:sz="4" w:space="0" w:color="auto"/>
            </w:tcBorders>
          </w:tcPr>
          <w:p w14:paraId="69ABA5DB"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7906C109" w14:textId="77777777" w:rsidR="002E1767" w:rsidRPr="00A95E93" w:rsidRDefault="002E1767" w:rsidP="002E1767">
            <w:pPr>
              <w:jc w:val="center"/>
              <w:rPr>
                <w:sz w:val="20"/>
                <w:szCs w:val="20"/>
              </w:rPr>
            </w:pPr>
          </w:p>
        </w:tc>
      </w:tr>
      <w:tr w:rsidR="002E1767" w:rsidRPr="00A95E93" w14:paraId="5D26E3DD"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1016EB92" w14:textId="6BA1439E" w:rsidR="002E1767" w:rsidRPr="00A95E93" w:rsidRDefault="008D6B05" w:rsidP="002E1767">
            <w:pPr>
              <w:ind w:left="34"/>
              <w:contextualSpacing/>
              <w:jc w:val="center"/>
              <w:rPr>
                <w:rFonts w:cs="TimesNewRomanPSMT"/>
                <w:sz w:val="20"/>
                <w:szCs w:val="20"/>
              </w:rPr>
            </w:pPr>
            <w:r>
              <w:rPr>
                <w:rFonts w:cs="TimesNewRomanPSMT"/>
                <w:sz w:val="20"/>
                <w:szCs w:val="20"/>
              </w:rPr>
              <w:t>5</w:t>
            </w:r>
            <w:r w:rsidR="002E1767"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vAlign w:val="center"/>
          </w:tcPr>
          <w:p w14:paraId="5A580C9D" w14:textId="77777777" w:rsidR="002E1767" w:rsidRPr="00A95E93" w:rsidRDefault="002E1767" w:rsidP="002E1767">
            <w:pPr>
              <w:rPr>
                <w:sz w:val="20"/>
                <w:szCs w:val="20"/>
              </w:rPr>
            </w:pPr>
            <w:r w:rsidRPr="00755A07">
              <w:rPr>
                <w:sz w:val="20"/>
                <w:szCs w:val="20"/>
              </w:rPr>
              <w:t>Καμία εκ των παραπάνω εκπαίδευση</w:t>
            </w:r>
          </w:p>
        </w:tc>
        <w:tc>
          <w:tcPr>
            <w:tcW w:w="1134" w:type="dxa"/>
            <w:vMerge/>
            <w:tcBorders>
              <w:left w:val="single" w:sz="4" w:space="0" w:color="auto"/>
              <w:right w:val="single" w:sz="4" w:space="0" w:color="auto"/>
            </w:tcBorders>
          </w:tcPr>
          <w:p w14:paraId="7EE8D54C"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54BC4E3" w14:textId="77777777" w:rsidR="002E1767" w:rsidRPr="00A95E93" w:rsidRDefault="002E1767" w:rsidP="002E1767">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06CD111C" w14:textId="77777777" w:rsidR="002E1767" w:rsidRPr="00A95E93" w:rsidRDefault="002E1767" w:rsidP="002E1767">
            <w:pPr>
              <w:jc w:val="center"/>
              <w:rPr>
                <w:sz w:val="20"/>
                <w:szCs w:val="20"/>
              </w:rPr>
            </w:pPr>
          </w:p>
        </w:tc>
        <w:tc>
          <w:tcPr>
            <w:tcW w:w="3118" w:type="dxa"/>
            <w:vMerge/>
            <w:tcBorders>
              <w:left w:val="single" w:sz="4" w:space="0" w:color="auto"/>
              <w:bottom w:val="single" w:sz="4" w:space="0" w:color="auto"/>
              <w:right w:val="single" w:sz="4" w:space="0" w:color="auto"/>
            </w:tcBorders>
          </w:tcPr>
          <w:p w14:paraId="04160E15" w14:textId="77777777" w:rsidR="002E1767" w:rsidRPr="00A95E93" w:rsidRDefault="002E1767" w:rsidP="002E1767">
            <w:pPr>
              <w:jc w:val="center"/>
              <w:rPr>
                <w:sz w:val="20"/>
                <w:szCs w:val="20"/>
              </w:rPr>
            </w:pPr>
          </w:p>
        </w:tc>
      </w:tr>
      <w:tr w:rsidR="002E1767" w:rsidRPr="00A95E93" w14:paraId="558516EA" w14:textId="77777777" w:rsidTr="008D6B05">
        <w:trPr>
          <w:trHeight w:val="319"/>
        </w:trPr>
        <w:tc>
          <w:tcPr>
            <w:tcW w:w="993" w:type="dxa"/>
            <w:tcBorders>
              <w:top w:val="single" w:sz="4" w:space="0" w:color="auto"/>
              <w:left w:val="single" w:sz="4" w:space="0" w:color="auto"/>
              <w:bottom w:val="single" w:sz="4" w:space="0" w:color="auto"/>
              <w:right w:val="single" w:sz="4" w:space="0" w:color="auto"/>
            </w:tcBorders>
            <w:vAlign w:val="center"/>
          </w:tcPr>
          <w:p w14:paraId="380083E1" w14:textId="72FD7EEF" w:rsidR="002E1767" w:rsidRPr="00A95E93" w:rsidRDefault="008D6B05" w:rsidP="002E1767">
            <w:pPr>
              <w:ind w:left="34"/>
              <w:contextualSpacing/>
              <w:jc w:val="center"/>
              <w:rPr>
                <w:rFonts w:cs="TimesNewRomanPSMT"/>
                <w:sz w:val="20"/>
                <w:szCs w:val="20"/>
              </w:rPr>
            </w:pPr>
            <w:r>
              <w:rPr>
                <w:rFonts w:cs="TimesNewRomanPSMT"/>
                <w:b/>
                <w:sz w:val="20"/>
                <w:szCs w:val="20"/>
              </w:rPr>
              <w:t>6</w:t>
            </w:r>
            <w:r w:rsidR="002E1767">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06D02C7A" w14:textId="77777777" w:rsidR="002E1767" w:rsidRPr="00A95E93" w:rsidRDefault="002E1767" w:rsidP="002E1767">
            <w:pPr>
              <w:rPr>
                <w:b/>
                <w:sz w:val="20"/>
                <w:szCs w:val="20"/>
              </w:rPr>
            </w:pPr>
            <w:r w:rsidRPr="00F263F2">
              <w:rPr>
                <w:b/>
                <w:sz w:val="20"/>
                <w:szCs w:val="20"/>
              </w:rPr>
              <w:t>Επαγγελματική εμπειρία (Προηγούμενη αποδεδειγμένη απασχόληση σε αντικείμενο σχετικό με τη φύση της πρότασης)</w:t>
            </w:r>
          </w:p>
        </w:tc>
        <w:tc>
          <w:tcPr>
            <w:tcW w:w="1134" w:type="dxa"/>
            <w:vMerge w:val="restart"/>
            <w:tcBorders>
              <w:left w:val="single" w:sz="4" w:space="0" w:color="auto"/>
              <w:right w:val="single" w:sz="4" w:space="0" w:color="auto"/>
            </w:tcBorders>
            <w:vAlign w:val="center"/>
          </w:tcPr>
          <w:p w14:paraId="7B4700B6" w14:textId="77777777" w:rsidR="002E1767" w:rsidRPr="00A95E93" w:rsidRDefault="002E1767" w:rsidP="002E1767">
            <w:pPr>
              <w:ind w:left="79"/>
              <w:contextualSpacing/>
              <w:jc w:val="center"/>
              <w:rPr>
                <w:rFonts w:cs="TimesNewRomanPSMT"/>
                <w:sz w:val="20"/>
                <w:szCs w:val="20"/>
              </w:rPr>
            </w:pPr>
            <w:r>
              <w:rPr>
                <w:rFonts w:cs="TimesNewRomanPSMT"/>
                <w:sz w:val="20"/>
                <w:szCs w:val="20"/>
              </w:rPr>
              <w:t>2,5%</w:t>
            </w:r>
          </w:p>
        </w:tc>
        <w:tc>
          <w:tcPr>
            <w:tcW w:w="1559" w:type="dxa"/>
            <w:vMerge w:val="restart"/>
            <w:tcBorders>
              <w:top w:val="single" w:sz="4" w:space="0" w:color="auto"/>
              <w:left w:val="single" w:sz="4" w:space="0" w:color="auto"/>
              <w:right w:val="single" w:sz="4" w:space="0" w:color="auto"/>
            </w:tcBorders>
            <w:vAlign w:val="center"/>
          </w:tcPr>
          <w:p w14:paraId="6DF32F64" w14:textId="77777777" w:rsidR="002E1767" w:rsidRPr="00A95E93" w:rsidRDefault="002E1767" w:rsidP="002E1767">
            <w:pPr>
              <w:jc w:val="center"/>
              <w:rPr>
                <w:b/>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256DF11D" w14:textId="77777777" w:rsidR="002E1767" w:rsidRPr="00A95E93" w:rsidRDefault="002E1767" w:rsidP="002E1767">
            <w:pPr>
              <w:jc w:val="center"/>
              <w:rPr>
                <w:b/>
                <w:sz w:val="20"/>
                <w:szCs w:val="20"/>
                <w:lang w:val="en-US"/>
              </w:rPr>
            </w:pPr>
            <w:r>
              <w:rPr>
                <w:b/>
                <w:sz w:val="20"/>
                <w:szCs w:val="20"/>
              </w:rPr>
              <w:t>2,5</w:t>
            </w:r>
          </w:p>
        </w:tc>
        <w:tc>
          <w:tcPr>
            <w:tcW w:w="3118" w:type="dxa"/>
            <w:vMerge w:val="restart"/>
            <w:tcBorders>
              <w:top w:val="single" w:sz="4" w:space="0" w:color="auto"/>
              <w:left w:val="single" w:sz="4" w:space="0" w:color="auto"/>
              <w:right w:val="single" w:sz="4" w:space="0" w:color="auto"/>
            </w:tcBorders>
            <w:vAlign w:val="center"/>
          </w:tcPr>
          <w:p w14:paraId="05C79AAA" w14:textId="77777777" w:rsidR="002E1767" w:rsidRPr="00160719" w:rsidRDefault="002E1767" w:rsidP="002E1767">
            <w:pPr>
              <w:rPr>
                <w:sz w:val="20"/>
                <w:szCs w:val="20"/>
              </w:rPr>
            </w:pPr>
            <w:r w:rsidRPr="00160719">
              <w:rPr>
                <w:sz w:val="20"/>
                <w:szCs w:val="20"/>
              </w:rPr>
              <w:t>Έναρξη και ΚΑΔ από Δ.Ο.Υ. ή Βεβαίωση εργοδότη/φορέα</w:t>
            </w:r>
          </w:p>
        </w:tc>
      </w:tr>
      <w:tr w:rsidR="002E1767" w:rsidRPr="00A95E93" w14:paraId="314145CE" w14:textId="77777777" w:rsidTr="008D6B05">
        <w:trPr>
          <w:trHeight w:val="191"/>
        </w:trPr>
        <w:tc>
          <w:tcPr>
            <w:tcW w:w="993" w:type="dxa"/>
            <w:tcBorders>
              <w:top w:val="single" w:sz="4" w:space="0" w:color="auto"/>
              <w:left w:val="single" w:sz="4" w:space="0" w:color="auto"/>
              <w:bottom w:val="single" w:sz="4" w:space="0" w:color="auto"/>
              <w:right w:val="single" w:sz="4" w:space="0" w:color="auto"/>
            </w:tcBorders>
            <w:vAlign w:val="center"/>
          </w:tcPr>
          <w:p w14:paraId="6DCD00D2" w14:textId="77777777" w:rsidR="002E1767" w:rsidRPr="00A95E93" w:rsidRDefault="002E1767" w:rsidP="002E1767">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6CA5751E" w14:textId="77777777" w:rsidR="002E1767" w:rsidRPr="00A95E93" w:rsidRDefault="002E1767" w:rsidP="002E1767">
            <w:pPr>
              <w:jc w:val="both"/>
              <w:rPr>
                <w:sz w:val="20"/>
                <w:szCs w:val="20"/>
              </w:rPr>
            </w:pPr>
            <w:r w:rsidRPr="00D71E3B">
              <w:rPr>
                <w:sz w:val="20"/>
                <w:szCs w:val="20"/>
              </w:rPr>
              <w:t>(κάθε έτος επαγγελματικής εμπειρίας βαθμολογείται με 20 μονάδες - μέγιστο τα 5 έτη)</w:t>
            </w:r>
          </w:p>
        </w:tc>
        <w:tc>
          <w:tcPr>
            <w:tcW w:w="1134" w:type="dxa"/>
            <w:vMerge/>
            <w:tcBorders>
              <w:left w:val="single" w:sz="4" w:space="0" w:color="auto"/>
              <w:right w:val="single" w:sz="4" w:space="0" w:color="auto"/>
            </w:tcBorders>
          </w:tcPr>
          <w:p w14:paraId="228AF16B" w14:textId="77777777" w:rsidR="002E1767" w:rsidRPr="00A95E93" w:rsidRDefault="002E1767" w:rsidP="002E1767">
            <w:pPr>
              <w:ind w:left="79"/>
              <w:contextualSpacing/>
              <w:jc w:val="both"/>
              <w:rPr>
                <w:rFonts w:cs="TimesNewRomanPSMT"/>
                <w:sz w:val="20"/>
                <w:szCs w:val="20"/>
              </w:rPr>
            </w:pPr>
          </w:p>
        </w:tc>
        <w:tc>
          <w:tcPr>
            <w:tcW w:w="1559" w:type="dxa"/>
            <w:vMerge/>
            <w:tcBorders>
              <w:left w:val="single" w:sz="4" w:space="0" w:color="auto"/>
              <w:bottom w:val="single" w:sz="4" w:space="0" w:color="auto"/>
              <w:right w:val="single" w:sz="4" w:space="0" w:color="auto"/>
            </w:tcBorders>
            <w:vAlign w:val="center"/>
          </w:tcPr>
          <w:p w14:paraId="475C508A" w14:textId="77777777" w:rsidR="002E1767" w:rsidRPr="00A95E93" w:rsidRDefault="002E1767" w:rsidP="002E1767">
            <w:pPr>
              <w:jc w:val="center"/>
              <w:rPr>
                <w:sz w:val="20"/>
                <w:szCs w:val="20"/>
              </w:rPr>
            </w:pPr>
          </w:p>
        </w:tc>
        <w:tc>
          <w:tcPr>
            <w:tcW w:w="1276" w:type="dxa"/>
            <w:vMerge/>
            <w:tcBorders>
              <w:left w:val="single" w:sz="4" w:space="0" w:color="auto"/>
              <w:bottom w:val="single" w:sz="4" w:space="0" w:color="auto"/>
              <w:right w:val="single" w:sz="4" w:space="0" w:color="auto"/>
            </w:tcBorders>
          </w:tcPr>
          <w:p w14:paraId="3B8AA097" w14:textId="77777777" w:rsidR="002E1767" w:rsidRPr="00A95E93" w:rsidRDefault="002E1767" w:rsidP="002E1767">
            <w:pPr>
              <w:jc w:val="center"/>
              <w:rPr>
                <w:sz w:val="20"/>
                <w:szCs w:val="20"/>
              </w:rPr>
            </w:pPr>
          </w:p>
        </w:tc>
        <w:tc>
          <w:tcPr>
            <w:tcW w:w="3118" w:type="dxa"/>
            <w:vMerge/>
            <w:tcBorders>
              <w:left w:val="single" w:sz="4" w:space="0" w:color="auto"/>
              <w:bottom w:val="single" w:sz="4" w:space="0" w:color="auto"/>
              <w:right w:val="single" w:sz="4" w:space="0" w:color="auto"/>
            </w:tcBorders>
          </w:tcPr>
          <w:p w14:paraId="503F8E41" w14:textId="77777777" w:rsidR="002E1767" w:rsidRPr="00A95E93" w:rsidRDefault="002E1767" w:rsidP="002E1767">
            <w:pPr>
              <w:jc w:val="center"/>
              <w:rPr>
                <w:sz w:val="20"/>
                <w:szCs w:val="20"/>
              </w:rPr>
            </w:pPr>
          </w:p>
        </w:tc>
      </w:tr>
      <w:tr w:rsidR="002E1767" w:rsidRPr="009263CE" w14:paraId="1A363BEF" w14:textId="77777777" w:rsidTr="008D6B05">
        <w:trPr>
          <w:trHeight w:val="593"/>
        </w:trPr>
        <w:tc>
          <w:tcPr>
            <w:tcW w:w="993" w:type="dxa"/>
            <w:vAlign w:val="center"/>
          </w:tcPr>
          <w:p w14:paraId="301FC2C8" w14:textId="2C7BD241" w:rsidR="002E1767" w:rsidRPr="00A85DFF" w:rsidRDefault="008D6B05" w:rsidP="002E1767">
            <w:pPr>
              <w:ind w:left="34"/>
              <w:contextualSpacing/>
              <w:jc w:val="center"/>
              <w:rPr>
                <w:rFonts w:cs="TimesNewRomanPSMT"/>
                <w:b/>
                <w:sz w:val="20"/>
                <w:szCs w:val="20"/>
              </w:rPr>
            </w:pPr>
            <w:r>
              <w:rPr>
                <w:rFonts w:cs="TimesNewRomanPSMT"/>
                <w:b/>
                <w:sz w:val="20"/>
                <w:szCs w:val="20"/>
              </w:rPr>
              <w:t>7</w:t>
            </w:r>
            <w:r w:rsidR="002E1767" w:rsidRPr="00A85DFF">
              <w:rPr>
                <w:rFonts w:cs="TimesNewRomanPSMT"/>
                <w:b/>
                <w:sz w:val="20"/>
                <w:szCs w:val="20"/>
              </w:rPr>
              <w:t>.</w:t>
            </w:r>
          </w:p>
        </w:tc>
        <w:tc>
          <w:tcPr>
            <w:tcW w:w="4961" w:type="dxa"/>
            <w:vAlign w:val="center"/>
          </w:tcPr>
          <w:p w14:paraId="4D804F6B" w14:textId="77777777" w:rsidR="002E1767" w:rsidRPr="009343BB" w:rsidRDefault="002E1767" w:rsidP="002E1767">
            <w:pPr>
              <w:rPr>
                <w:sz w:val="20"/>
                <w:szCs w:val="20"/>
              </w:rPr>
            </w:pPr>
            <w:r w:rsidRPr="009343BB">
              <w:rPr>
                <w:b/>
                <w:sz w:val="20"/>
                <w:szCs w:val="20"/>
              </w:rPr>
              <w:t>Δυνατότητα διάθεσης ιδίων κεφαλαίων για την έναρξη υλοποίησης του επενδυτικού</w:t>
            </w:r>
            <w:r w:rsidRPr="009343BB">
              <w:rPr>
                <w:sz w:val="20"/>
                <w:szCs w:val="20"/>
              </w:rPr>
              <w:t xml:space="preserve"> σχεδίου</w:t>
            </w:r>
          </w:p>
        </w:tc>
        <w:tc>
          <w:tcPr>
            <w:tcW w:w="1134" w:type="dxa"/>
            <w:vMerge w:val="restart"/>
            <w:vAlign w:val="center"/>
          </w:tcPr>
          <w:p w14:paraId="4E7390C4" w14:textId="77777777" w:rsidR="002E1767" w:rsidRPr="003A1457" w:rsidRDefault="002E1767" w:rsidP="002E1767">
            <w:pPr>
              <w:ind w:left="79"/>
              <w:contextualSpacing/>
              <w:jc w:val="center"/>
              <w:rPr>
                <w:rFonts w:cs="TimesNewRomanPSMT"/>
                <w:sz w:val="20"/>
                <w:szCs w:val="20"/>
                <w:lang w:val="en-US"/>
              </w:rPr>
            </w:pPr>
            <w:r>
              <w:rPr>
                <w:rFonts w:cs="TimesNewRomanPSMT"/>
                <w:sz w:val="20"/>
                <w:szCs w:val="20"/>
                <w:lang w:val="en-US"/>
              </w:rPr>
              <w:t>5%</w:t>
            </w:r>
          </w:p>
        </w:tc>
        <w:tc>
          <w:tcPr>
            <w:tcW w:w="1559" w:type="dxa"/>
            <w:vAlign w:val="center"/>
          </w:tcPr>
          <w:p w14:paraId="42858153" w14:textId="77777777" w:rsidR="002E1767" w:rsidRPr="009343BB" w:rsidRDefault="002E1767" w:rsidP="002E1767">
            <w:pPr>
              <w:jc w:val="center"/>
              <w:rPr>
                <w:i/>
                <w:sz w:val="20"/>
                <w:szCs w:val="20"/>
              </w:rPr>
            </w:pPr>
            <w:r>
              <w:rPr>
                <w:b/>
                <w:sz w:val="20"/>
                <w:szCs w:val="20"/>
              </w:rPr>
              <w:t>(0-10</w:t>
            </w:r>
            <w:r w:rsidRPr="003A1457">
              <w:rPr>
                <w:b/>
                <w:sz w:val="20"/>
                <w:szCs w:val="20"/>
              </w:rPr>
              <w:t>0)</w:t>
            </w:r>
          </w:p>
        </w:tc>
        <w:tc>
          <w:tcPr>
            <w:tcW w:w="1276" w:type="dxa"/>
            <w:vMerge w:val="restart"/>
            <w:vAlign w:val="center"/>
          </w:tcPr>
          <w:p w14:paraId="16BF29FE" w14:textId="77777777" w:rsidR="002E1767" w:rsidRPr="003A1457" w:rsidRDefault="002E1767" w:rsidP="002E1767">
            <w:pPr>
              <w:jc w:val="center"/>
              <w:rPr>
                <w:b/>
                <w:sz w:val="20"/>
                <w:szCs w:val="20"/>
                <w:lang w:val="en-US"/>
              </w:rPr>
            </w:pPr>
            <w:r>
              <w:rPr>
                <w:b/>
                <w:sz w:val="20"/>
                <w:szCs w:val="20"/>
                <w:lang w:val="en-US"/>
              </w:rPr>
              <w:t>5</w:t>
            </w:r>
          </w:p>
        </w:tc>
        <w:tc>
          <w:tcPr>
            <w:tcW w:w="3118" w:type="dxa"/>
            <w:vMerge w:val="restart"/>
            <w:vAlign w:val="center"/>
          </w:tcPr>
          <w:p w14:paraId="3EBAAAC6" w14:textId="7B836F50" w:rsidR="002E1767" w:rsidRPr="009263CE" w:rsidRDefault="002E1767" w:rsidP="0044485C">
            <w:pPr>
              <w:rPr>
                <w:sz w:val="20"/>
                <w:szCs w:val="20"/>
              </w:rPr>
            </w:pPr>
            <w:r w:rsidRPr="009263CE">
              <w:rPr>
                <w:sz w:val="20"/>
                <w:szCs w:val="20"/>
              </w:rPr>
              <w:t>Βεβαίωση Τραπεζικού Ιδρύματος  προηγούμενου μήνα της αίτησης στήριξης,</w:t>
            </w:r>
            <w:r w:rsidR="0044485C">
              <w:rPr>
                <w:sz w:val="20"/>
                <w:szCs w:val="20"/>
              </w:rPr>
              <w:t xml:space="preserve"> χαρτοφυλάκιο, Έγκριση δανείου</w:t>
            </w:r>
          </w:p>
        </w:tc>
      </w:tr>
      <w:tr w:rsidR="002E1767" w:rsidRPr="00A95E93" w14:paraId="5C5D21B7" w14:textId="77777777" w:rsidTr="008D6B05">
        <w:trPr>
          <w:trHeight w:val="540"/>
        </w:trPr>
        <w:tc>
          <w:tcPr>
            <w:tcW w:w="993" w:type="dxa"/>
            <w:vAlign w:val="center"/>
          </w:tcPr>
          <w:p w14:paraId="2DA5F6AC" w14:textId="77777777" w:rsidR="002E1767" w:rsidRPr="009343BB" w:rsidRDefault="002E1767" w:rsidP="002E1767">
            <w:pPr>
              <w:ind w:left="34"/>
              <w:contextualSpacing/>
              <w:jc w:val="center"/>
              <w:rPr>
                <w:rFonts w:cs="TimesNewRomanPSMT"/>
                <w:sz w:val="20"/>
                <w:szCs w:val="20"/>
              </w:rPr>
            </w:pPr>
          </w:p>
        </w:tc>
        <w:tc>
          <w:tcPr>
            <w:tcW w:w="4961" w:type="dxa"/>
            <w:vAlign w:val="center"/>
          </w:tcPr>
          <w:p w14:paraId="52F4FCD3" w14:textId="77777777" w:rsidR="002E1767" w:rsidRPr="005C4049" w:rsidRDefault="002E1767" w:rsidP="002E1767">
            <w:pPr>
              <w:rPr>
                <w:sz w:val="20"/>
                <w:szCs w:val="20"/>
              </w:rPr>
            </w:pPr>
            <w:r w:rsidRPr="005C4049">
              <w:rPr>
                <w:sz w:val="20"/>
                <w:szCs w:val="20"/>
              </w:rPr>
              <w:t>Δυνατότητα διάθεσης ιδίων κεφαλαίων για την έναρξη υλοποίησης του επενδυτικού σχεδίου</w:t>
            </w:r>
          </w:p>
        </w:tc>
        <w:tc>
          <w:tcPr>
            <w:tcW w:w="1134" w:type="dxa"/>
            <w:vMerge/>
            <w:vAlign w:val="center"/>
          </w:tcPr>
          <w:p w14:paraId="1B940A6A" w14:textId="77777777" w:rsidR="002E1767" w:rsidRPr="009343BB" w:rsidRDefault="002E1767" w:rsidP="002E1767">
            <w:pPr>
              <w:ind w:left="79"/>
              <w:contextualSpacing/>
              <w:jc w:val="center"/>
              <w:rPr>
                <w:rFonts w:cs="TimesNewRomanPSMT"/>
                <w:sz w:val="20"/>
                <w:szCs w:val="20"/>
              </w:rPr>
            </w:pPr>
          </w:p>
        </w:tc>
        <w:tc>
          <w:tcPr>
            <w:tcW w:w="1559" w:type="dxa"/>
            <w:vAlign w:val="center"/>
          </w:tcPr>
          <w:p w14:paraId="19603D3B" w14:textId="77777777" w:rsidR="002E1767" w:rsidRPr="009343BB" w:rsidRDefault="002E1767" w:rsidP="002E1767">
            <w:pPr>
              <w:jc w:val="center"/>
              <w:rPr>
                <w:sz w:val="20"/>
                <w:szCs w:val="20"/>
              </w:rPr>
            </w:pPr>
            <w:r w:rsidRPr="005C4049">
              <w:rPr>
                <w:sz w:val="20"/>
                <w:szCs w:val="20"/>
              </w:rPr>
              <w:t>Ποσοστό Ιδίων Κεφαλαίων επί της ιδιωτικής συμμετοχής *100%</w:t>
            </w:r>
            <w:r w:rsidRPr="009343BB">
              <w:rPr>
                <w:sz w:val="20"/>
                <w:szCs w:val="20"/>
              </w:rPr>
              <w:t>)</w:t>
            </w:r>
          </w:p>
        </w:tc>
        <w:tc>
          <w:tcPr>
            <w:tcW w:w="1276" w:type="dxa"/>
            <w:vMerge/>
            <w:vAlign w:val="center"/>
          </w:tcPr>
          <w:p w14:paraId="1C19C72B" w14:textId="77777777" w:rsidR="002E1767" w:rsidRPr="00A95E93" w:rsidRDefault="002E1767" w:rsidP="002E1767">
            <w:pPr>
              <w:jc w:val="center"/>
              <w:rPr>
                <w:sz w:val="20"/>
                <w:szCs w:val="20"/>
              </w:rPr>
            </w:pPr>
          </w:p>
        </w:tc>
        <w:tc>
          <w:tcPr>
            <w:tcW w:w="3118" w:type="dxa"/>
            <w:vMerge/>
            <w:vAlign w:val="center"/>
          </w:tcPr>
          <w:p w14:paraId="23FA8215" w14:textId="77777777" w:rsidR="002E1767" w:rsidRPr="00A95E93" w:rsidRDefault="002E1767" w:rsidP="002E1767">
            <w:pPr>
              <w:jc w:val="center"/>
              <w:rPr>
                <w:sz w:val="20"/>
                <w:szCs w:val="20"/>
              </w:rPr>
            </w:pPr>
          </w:p>
        </w:tc>
      </w:tr>
      <w:tr w:rsidR="002E1767" w:rsidRPr="00A95E93" w14:paraId="33E8DA03" w14:textId="77777777" w:rsidTr="008D6B05">
        <w:trPr>
          <w:trHeight w:val="846"/>
        </w:trPr>
        <w:tc>
          <w:tcPr>
            <w:tcW w:w="993" w:type="dxa"/>
            <w:tcBorders>
              <w:top w:val="single" w:sz="4" w:space="0" w:color="auto"/>
              <w:left w:val="single" w:sz="4" w:space="0" w:color="auto"/>
              <w:bottom w:val="single" w:sz="4" w:space="0" w:color="auto"/>
              <w:right w:val="single" w:sz="4" w:space="0" w:color="auto"/>
            </w:tcBorders>
            <w:vAlign w:val="center"/>
          </w:tcPr>
          <w:p w14:paraId="7BE34B42" w14:textId="3D9CF583" w:rsidR="002E1767" w:rsidRPr="00A95E93" w:rsidRDefault="003D4ECB" w:rsidP="002E1767">
            <w:pPr>
              <w:ind w:left="34"/>
              <w:contextualSpacing/>
              <w:jc w:val="center"/>
              <w:rPr>
                <w:rFonts w:cs="TimesNewRomanPSMT"/>
                <w:sz w:val="20"/>
                <w:szCs w:val="20"/>
              </w:rPr>
            </w:pPr>
            <w:r>
              <w:rPr>
                <w:rFonts w:cs="TimesNewRomanPSMT"/>
                <w:b/>
                <w:sz w:val="20"/>
                <w:szCs w:val="20"/>
              </w:rPr>
              <w:t>8</w:t>
            </w:r>
            <w:r w:rsidR="002E1767"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9CB24C0" w14:textId="77777777" w:rsidR="002E1767" w:rsidRPr="00A95E93" w:rsidRDefault="002E1767" w:rsidP="002E1767">
            <w:pPr>
              <w:rPr>
                <w:sz w:val="20"/>
                <w:szCs w:val="20"/>
              </w:rPr>
            </w:pPr>
            <w:r w:rsidRPr="00BD3AA5">
              <w:rPr>
                <w:b/>
                <w:sz w:val="20"/>
                <w:szCs w:val="20"/>
              </w:rPr>
              <w:t>Είδος επιχείρησης (σύμφωνα με τη σύσταση της Επιτροπής 2003/361/ΕΚ)</w:t>
            </w:r>
          </w:p>
        </w:tc>
        <w:tc>
          <w:tcPr>
            <w:tcW w:w="1134" w:type="dxa"/>
            <w:vMerge w:val="restart"/>
            <w:tcBorders>
              <w:left w:val="single" w:sz="4" w:space="0" w:color="auto"/>
              <w:right w:val="single" w:sz="4" w:space="0" w:color="auto"/>
            </w:tcBorders>
            <w:vAlign w:val="center"/>
          </w:tcPr>
          <w:p w14:paraId="614DCAAA" w14:textId="77777777" w:rsidR="002E1767" w:rsidRPr="00A95E93" w:rsidRDefault="002E1767" w:rsidP="002E1767">
            <w:pPr>
              <w:ind w:left="79"/>
              <w:contextualSpacing/>
              <w:jc w:val="center"/>
              <w:rPr>
                <w:rFonts w:cs="TimesNewRomanPSMT"/>
                <w:sz w:val="20"/>
                <w:szCs w:val="20"/>
              </w:rPr>
            </w:pPr>
            <w:r>
              <w:rPr>
                <w:rFonts w:cs="TimesNewRomanPSMT"/>
                <w:sz w:val="20"/>
                <w:szCs w:val="20"/>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064D1B3" w14:textId="77777777" w:rsidR="002E1767" w:rsidRPr="00A95E93" w:rsidRDefault="002E1767" w:rsidP="002E1767">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36CD6FC2" w14:textId="77777777" w:rsidR="002E1767" w:rsidRPr="00A95E93" w:rsidRDefault="002E1767" w:rsidP="002E1767">
            <w:pPr>
              <w:jc w:val="center"/>
              <w:rPr>
                <w:sz w:val="20"/>
                <w:szCs w:val="20"/>
              </w:rPr>
            </w:pPr>
            <w:r>
              <w:rPr>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02453402" w14:textId="77777777" w:rsidR="002E1767" w:rsidRPr="00A95E93" w:rsidRDefault="002E1767" w:rsidP="002E1767">
            <w:pPr>
              <w:rPr>
                <w:sz w:val="20"/>
                <w:szCs w:val="20"/>
              </w:rPr>
            </w:pPr>
            <w:r w:rsidRPr="009263CE">
              <w:rPr>
                <w:sz w:val="20"/>
                <w:szCs w:val="20"/>
              </w:rPr>
              <w:t>Σχετική Δήλωση Οδηγίας</w:t>
            </w:r>
          </w:p>
        </w:tc>
      </w:tr>
      <w:tr w:rsidR="002E1767" w:rsidRPr="00A95E93" w14:paraId="5AC83047" w14:textId="77777777" w:rsidTr="008D6B05">
        <w:trPr>
          <w:trHeight w:val="844"/>
        </w:trPr>
        <w:tc>
          <w:tcPr>
            <w:tcW w:w="993" w:type="dxa"/>
            <w:tcBorders>
              <w:top w:val="single" w:sz="4" w:space="0" w:color="auto"/>
              <w:left w:val="single" w:sz="4" w:space="0" w:color="auto"/>
              <w:bottom w:val="single" w:sz="4" w:space="0" w:color="auto"/>
              <w:right w:val="single" w:sz="4" w:space="0" w:color="auto"/>
            </w:tcBorders>
            <w:vAlign w:val="center"/>
          </w:tcPr>
          <w:p w14:paraId="07008228" w14:textId="531E6715" w:rsidR="002E1767" w:rsidRPr="00A95E93" w:rsidRDefault="003D4ECB" w:rsidP="002E1767">
            <w:pPr>
              <w:ind w:left="34"/>
              <w:contextualSpacing/>
              <w:jc w:val="center"/>
              <w:rPr>
                <w:rFonts w:cs="TimesNewRomanPSMT"/>
                <w:sz w:val="20"/>
                <w:szCs w:val="20"/>
              </w:rPr>
            </w:pPr>
            <w:r>
              <w:rPr>
                <w:rFonts w:cs="TimesNewRomanPSMT"/>
                <w:sz w:val="20"/>
                <w:szCs w:val="20"/>
              </w:rPr>
              <w:t>8</w:t>
            </w:r>
            <w:r w:rsidR="002E1767">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398DF393" w14:textId="77777777" w:rsidR="002E1767" w:rsidRPr="00A95E93" w:rsidRDefault="002E1767" w:rsidP="002E1767">
            <w:pPr>
              <w:jc w:val="both"/>
              <w:rPr>
                <w:sz w:val="20"/>
                <w:szCs w:val="20"/>
              </w:rPr>
            </w:pPr>
            <w:r w:rsidRPr="00A95E93">
              <w:rPr>
                <w:sz w:val="20"/>
                <w:szCs w:val="20"/>
              </w:rPr>
              <w:t>Πολύ μικρ</w:t>
            </w:r>
            <w:r>
              <w:rPr>
                <w:sz w:val="20"/>
                <w:szCs w:val="20"/>
              </w:rPr>
              <w:t xml:space="preserve">ές </w:t>
            </w:r>
            <w:r w:rsidRPr="00A95E93">
              <w:rPr>
                <w:sz w:val="20"/>
                <w:szCs w:val="20"/>
              </w:rPr>
              <w:t>επιχε</w:t>
            </w:r>
            <w:r>
              <w:rPr>
                <w:sz w:val="20"/>
                <w:szCs w:val="20"/>
              </w:rPr>
              <w:t>ιρήσεις</w:t>
            </w:r>
          </w:p>
        </w:tc>
        <w:tc>
          <w:tcPr>
            <w:tcW w:w="1134" w:type="dxa"/>
            <w:vMerge/>
            <w:tcBorders>
              <w:left w:val="single" w:sz="4" w:space="0" w:color="auto"/>
              <w:right w:val="single" w:sz="4" w:space="0" w:color="auto"/>
            </w:tcBorders>
          </w:tcPr>
          <w:p w14:paraId="15C62D57"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EC61B66" w14:textId="77777777" w:rsidR="002E1767" w:rsidRPr="00A95E93" w:rsidRDefault="002E1767" w:rsidP="002E1767">
            <w:pPr>
              <w:jc w:val="center"/>
              <w:rPr>
                <w:sz w:val="20"/>
                <w:szCs w:val="20"/>
              </w:rPr>
            </w:pPr>
            <w:r w:rsidRPr="00A95E93">
              <w:rPr>
                <w:sz w:val="20"/>
                <w:szCs w:val="20"/>
              </w:rPr>
              <w:t>100</w:t>
            </w:r>
          </w:p>
        </w:tc>
        <w:tc>
          <w:tcPr>
            <w:tcW w:w="1276" w:type="dxa"/>
            <w:vMerge/>
            <w:tcBorders>
              <w:left w:val="single" w:sz="4" w:space="0" w:color="auto"/>
              <w:right w:val="single" w:sz="4" w:space="0" w:color="auto"/>
            </w:tcBorders>
            <w:vAlign w:val="center"/>
          </w:tcPr>
          <w:p w14:paraId="41160C1E"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05DBC2AE" w14:textId="77777777" w:rsidR="002E1767" w:rsidRPr="00A95E93" w:rsidRDefault="002E1767" w:rsidP="002E1767">
            <w:pPr>
              <w:jc w:val="center"/>
              <w:rPr>
                <w:sz w:val="20"/>
                <w:szCs w:val="20"/>
              </w:rPr>
            </w:pPr>
          </w:p>
        </w:tc>
      </w:tr>
      <w:tr w:rsidR="002E1767" w:rsidRPr="00A95E93" w14:paraId="69EADDAE" w14:textId="77777777" w:rsidTr="008D6B05">
        <w:trPr>
          <w:trHeight w:val="559"/>
        </w:trPr>
        <w:tc>
          <w:tcPr>
            <w:tcW w:w="993" w:type="dxa"/>
            <w:tcBorders>
              <w:top w:val="single" w:sz="4" w:space="0" w:color="auto"/>
              <w:left w:val="single" w:sz="4" w:space="0" w:color="auto"/>
              <w:bottom w:val="single" w:sz="4" w:space="0" w:color="auto"/>
              <w:right w:val="single" w:sz="4" w:space="0" w:color="auto"/>
            </w:tcBorders>
            <w:vAlign w:val="center"/>
          </w:tcPr>
          <w:p w14:paraId="4CF0EDEE" w14:textId="5E9E04A9" w:rsidR="002E1767" w:rsidRPr="00A95E93" w:rsidRDefault="003D4ECB" w:rsidP="002E1767">
            <w:pPr>
              <w:ind w:left="34"/>
              <w:contextualSpacing/>
              <w:jc w:val="center"/>
              <w:rPr>
                <w:rFonts w:cs="TimesNewRomanPSMT"/>
                <w:sz w:val="20"/>
                <w:szCs w:val="20"/>
              </w:rPr>
            </w:pPr>
            <w:r>
              <w:rPr>
                <w:rFonts w:cs="TimesNewRomanPSMT"/>
                <w:sz w:val="20"/>
                <w:szCs w:val="20"/>
              </w:rPr>
              <w:t>8</w:t>
            </w:r>
            <w:r w:rsidR="002E1767">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51E4B101" w14:textId="77777777" w:rsidR="002E1767" w:rsidRPr="00BB7908" w:rsidRDefault="002E1767" w:rsidP="002E1767">
            <w:pPr>
              <w:rPr>
                <w:sz w:val="20"/>
                <w:szCs w:val="20"/>
              </w:rPr>
            </w:pPr>
            <w:r>
              <w:rPr>
                <w:sz w:val="20"/>
                <w:szCs w:val="20"/>
              </w:rPr>
              <w:t>Μικρές επιχειρήσεις</w:t>
            </w:r>
          </w:p>
        </w:tc>
        <w:tc>
          <w:tcPr>
            <w:tcW w:w="1134" w:type="dxa"/>
            <w:vMerge/>
            <w:tcBorders>
              <w:left w:val="single" w:sz="4" w:space="0" w:color="auto"/>
              <w:bottom w:val="single" w:sz="4" w:space="0" w:color="auto"/>
              <w:right w:val="single" w:sz="4" w:space="0" w:color="auto"/>
            </w:tcBorders>
          </w:tcPr>
          <w:p w14:paraId="4D6762A2"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23FB094" w14:textId="77777777" w:rsidR="002E1767" w:rsidRDefault="002E1767" w:rsidP="002E1767">
            <w:pPr>
              <w:jc w:val="center"/>
              <w:rPr>
                <w:sz w:val="20"/>
                <w:szCs w:val="20"/>
              </w:rPr>
            </w:pPr>
            <w:r>
              <w:rPr>
                <w:sz w:val="20"/>
                <w:szCs w:val="20"/>
              </w:rPr>
              <w:t>50</w:t>
            </w:r>
          </w:p>
        </w:tc>
        <w:tc>
          <w:tcPr>
            <w:tcW w:w="1276" w:type="dxa"/>
            <w:vMerge/>
            <w:tcBorders>
              <w:left w:val="single" w:sz="4" w:space="0" w:color="auto"/>
              <w:bottom w:val="single" w:sz="4" w:space="0" w:color="auto"/>
              <w:right w:val="single" w:sz="4" w:space="0" w:color="auto"/>
            </w:tcBorders>
            <w:vAlign w:val="center"/>
          </w:tcPr>
          <w:p w14:paraId="3065DB6F" w14:textId="77777777" w:rsidR="002E1767" w:rsidRPr="00A95E93" w:rsidRDefault="002E1767" w:rsidP="002E1767">
            <w:pPr>
              <w:jc w:val="center"/>
              <w:rPr>
                <w:sz w:val="20"/>
                <w:szCs w:val="20"/>
              </w:rPr>
            </w:pPr>
          </w:p>
        </w:tc>
        <w:tc>
          <w:tcPr>
            <w:tcW w:w="3118" w:type="dxa"/>
            <w:vMerge/>
            <w:tcBorders>
              <w:left w:val="single" w:sz="4" w:space="0" w:color="auto"/>
              <w:bottom w:val="single" w:sz="4" w:space="0" w:color="auto"/>
              <w:right w:val="single" w:sz="4" w:space="0" w:color="auto"/>
            </w:tcBorders>
          </w:tcPr>
          <w:p w14:paraId="4E9FF79B" w14:textId="77777777" w:rsidR="002E1767" w:rsidRPr="009263CE" w:rsidRDefault="002E1767" w:rsidP="002E1767">
            <w:pPr>
              <w:jc w:val="center"/>
              <w:rPr>
                <w:b/>
                <w:sz w:val="20"/>
                <w:szCs w:val="20"/>
              </w:rPr>
            </w:pPr>
          </w:p>
        </w:tc>
      </w:tr>
      <w:tr w:rsidR="002E1767" w:rsidRPr="00A95E93" w14:paraId="08CD9C7D" w14:textId="77777777" w:rsidTr="008D6B05">
        <w:trPr>
          <w:trHeight w:val="290"/>
        </w:trPr>
        <w:tc>
          <w:tcPr>
            <w:tcW w:w="993" w:type="dxa"/>
            <w:tcBorders>
              <w:top w:val="single" w:sz="4" w:space="0" w:color="auto"/>
              <w:left w:val="single" w:sz="4" w:space="0" w:color="auto"/>
              <w:bottom w:val="single" w:sz="4" w:space="0" w:color="auto"/>
              <w:right w:val="single" w:sz="4" w:space="0" w:color="auto"/>
            </w:tcBorders>
            <w:vAlign w:val="center"/>
          </w:tcPr>
          <w:p w14:paraId="20253792" w14:textId="12AFC093" w:rsidR="002E1767" w:rsidRPr="00647558" w:rsidRDefault="003D4ECB" w:rsidP="002E1767">
            <w:pPr>
              <w:ind w:left="34"/>
              <w:contextualSpacing/>
              <w:jc w:val="center"/>
              <w:rPr>
                <w:rFonts w:cs="TimesNewRomanPSMT"/>
                <w:b/>
                <w:sz w:val="20"/>
                <w:szCs w:val="20"/>
              </w:rPr>
            </w:pPr>
            <w:r>
              <w:rPr>
                <w:rFonts w:cs="TimesNewRomanPSMT"/>
                <w:b/>
                <w:sz w:val="20"/>
                <w:szCs w:val="20"/>
              </w:rPr>
              <w:t>9</w:t>
            </w:r>
            <w:r w:rsidR="002E1767" w:rsidRPr="00A95E93">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4ED1B1C2" w14:textId="5E4E4874" w:rsidR="002E1767" w:rsidRPr="00A95E93" w:rsidRDefault="002E1767" w:rsidP="002E1767">
            <w:pPr>
              <w:rPr>
                <w:i/>
                <w:sz w:val="20"/>
                <w:szCs w:val="20"/>
              </w:rPr>
            </w:pPr>
            <w:r>
              <w:rPr>
                <w:rFonts w:cs="TimesNewRomanPSMT"/>
                <w:b/>
                <w:sz w:val="20"/>
                <w:szCs w:val="20"/>
              </w:rPr>
              <w:t>Ποσοστό δαπανών σχετικών με την εξοικονόμηση ενέργεια</w:t>
            </w:r>
            <w:r w:rsidR="00A866B7">
              <w:rPr>
                <w:rFonts w:cs="TimesNewRomanPSMT"/>
                <w:b/>
                <w:sz w:val="20"/>
                <w:szCs w:val="20"/>
              </w:rPr>
              <w:t>ς</w:t>
            </w:r>
          </w:p>
        </w:tc>
        <w:tc>
          <w:tcPr>
            <w:tcW w:w="1134" w:type="dxa"/>
            <w:vMerge w:val="restart"/>
            <w:tcBorders>
              <w:left w:val="single" w:sz="4" w:space="0" w:color="auto"/>
              <w:right w:val="single" w:sz="4" w:space="0" w:color="auto"/>
            </w:tcBorders>
            <w:vAlign w:val="center"/>
          </w:tcPr>
          <w:p w14:paraId="5D9D3186" w14:textId="7C3E6E8B" w:rsidR="002E1767" w:rsidRPr="00A95E93" w:rsidRDefault="002E1767" w:rsidP="002E1767">
            <w:pPr>
              <w:ind w:left="79"/>
              <w:contextualSpacing/>
              <w:jc w:val="center"/>
              <w:rPr>
                <w:rFonts w:cs="TimesNewRomanPSMT"/>
                <w:sz w:val="20"/>
                <w:szCs w:val="20"/>
              </w:rPr>
            </w:pPr>
            <w:r w:rsidRPr="00A95E93">
              <w:rPr>
                <w:rFonts w:cs="TimesNewRomanPSMT"/>
                <w:sz w:val="20"/>
                <w:szCs w:val="20"/>
              </w:rPr>
              <w:t>5%</w:t>
            </w:r>
          </w:p>
          <w:p w14:paraId="7281B78B" w14:textId="77777777" w:rsidR="002E1767" w:rsidRPr="00A95E93"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756B55D7" w14:textId="77777777" w:rsidR="002E1767" w:rsidRPr="00A95E93" w:rsidRDefault="002E1767" w:rsidP="002E1767">
            <w:pPr>
              <w:jc w:val="center"/>
              <w:rPr>
                <w:i/>
                <w:sz w:val="20"/>
                <w:szCs w:val="20"/>
              </w:rPr>
            </w:pPr>
            <w:r w:rsidRPr="00E370AA">
              <w:rPr>
                <w:rFonts w:cs="TimesNewRomanPSMT"/>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31C90D2C" w14:textId="0223B3A0" w:rsidR="002E1767" w:rsidRPr="00A95E93" w:rsidRDefault="002E1767" w:rsidP="002E1767">
            <w:pPr>
              <w:jc w:val="center"/>
              <w:rPr>
                <w:b/>
                <w:sz w:val="20"/>
                <w:szCs w:val="20"/>
              </w:rPr>
            </w:pPr>
            <w:r w:rsidRPr="00A95E93">
              <w:rPr>
                <w:rFonts w:cs="TimesNewRomanPSMT"/>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090B1267" w14:textId="77777777" w:rsidR="002E1767" w:rsidRPr="000B3F94" w:rsidRDefault="002E1767" w:rsidP="002E1767">
            <w:pPr>
              <w:rPr>
                <w:sz w:val="20"/>
                <w:szCs w:val="20"/>
              </w:rPr>
            </w:pPr>
            <w:r w:rsidRPr="000B3F94">
              <w:rPr>
                <w:sz w:val="20"/>
                <w:szCs w:val="20"/>
              </w:rPr>
              <w:t>Αίτηση Στήριξης, επιλέξιμες δαπάνες, προτιμολόγια, τεχνική έκθεση</w:t>
            </w:r>
          </w:p>
        </w:tc>
      </w:tr>
      <w:tr w:rsidR="002E1767" w:rsidRPr="00A95E93" w14:paraId="7443F8E6" w14:textId="77777777" w:rsidTr="008D6B05">
        <w:trPr>
          <w:trHeight w:val="346"/>
        </w:trPr>
        <w:tc>
          <w:tcPr>
            <w:tcW w:w="993" w:type="dxa"/>
            <w:tcBorders>
              <w:top w:val="single" w:sz="4" w:space="0" w:color="auto"/>
              <w:left w:val="single" w:sz="4" w:space="0" w:color="auto"/>
              <w:bottom w:val="single" w:sz="4" w:space="0" w:color="auto"/>
              <w:right w:val="single" w:sz="4" w:space="0" w:color="auto"/>
            </w:tcBorders>
            <w:vAlign w:val="center"/>
          </w:tcPr>
          <w:p w14:paraId="52F91B2F" w14:textId="4BC6D42B" w:rsidR="002E1767" w:rsidRPr="00A95E93" w:rsidRDefault="003D4ECB" w:rsidP="002E1767">
            <w:pPr>
              <w:ind w:left="34"/>
              <w:contextualSpacing/>
              <w:jc w:val="center"/>
              <w:rPr>
                <w:rFonts w:cs="TimesNewRomanPSMT"/>
                <w:sz w:val="20"/>
                <w:szCs w:val="20"/>
              </w:rPr>
            </w:pPr>
            <w:r>
              <w:rPr>
                <w:rFonts w:cs="TimesNewRomanPSMT"/>
                <w:sz w:val="20"/>
                <w:szCs w:val="20"/>
              </w:rPr>
              <w:t>9</w:t>
            </w:r>
            <w:r w:rsidR="002E1767" w:rsidRPr="00B6776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994C79F" w14:textId="77777777" w:rsidR="002E1767" w:rsidRPr="00A95E93" w:rsidRDefault="002E1767" w:rsidP="002E1767">
            <w:pPr>
              <w:rPr>
                <w:sz w:val="20"/>
                <w:szCs w:val="20"/>
              </w:rPr>
            </w:pPr>
            <w:r w:rsidRPr="00B6776B">
              <w:rPr>
                <w:rFonts w:cs="TimesNewRomanPSMT"/>
                <w:sz w:val="20"/>
                <w:szCs w:val="20"/>
              </w:rPr>
              <w:t>Ποσοστό μεγαλύτερο ή ίσο με 20%</w:t>
            </w:r>
          </w:p>
        </w:tc>
        <w:tc>
          <w:tcPr>
            <w:tcW w:w="1134" w:type="dxa"/>
            <w:vMerge/>
            <w:tcBorders>
              <w:left w:val="single" w:sz="4" w:space="0" w:color="auto"/>
              <w:right w:val="single" w:sz="4" w:space="0" w:color="auto"/>
            </w:tcBorders>
            <w:vAlign w:val="center"/>
          </w:tcPr>
          <w:p w14:paraId="1BBAE7AB"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C565AD8" w14:textId="77777777" w:rsidR="002E1767" w:rsidRPr="00A95E93" w:rsidRDefault="002E1767" w:rsidP="002E1767">
            <w:pPr>
              <w:rPr>
                <w:sz w:val="20"/>
                <w:szCs w:val="20"/>
              </w:rPr>
            </w:pPr>
            <w:r>
              <w:rPr>
                <w:rFonts w:cs="TimesNewRomanPSMT"/>
                <w:sz w:val="20"/>
                <w:szCs w:val="20"/>
              </w:rPr>
              <w:t xml:space="preserve">         </w:t>
            </w:r>
            <w:r w:rsidRPr="00B6776B">
              <w:rPr>
                <w:rFonts w:cs="TimesNewRomanPSMT"/>
                <w:sz w:val="20"/>
                <w:szCs w:val="20"/>
              </w:rPr>
              <w:t xml:space="preserve">   100</w:t>
            </w:r>
          </w:p>
        </w:tc>
        <w:tc>
          <w:tcPr>
            <w:tcW w:w="1276" w:type="dxa"/>
            <w:vMerge/>
            <w:tcBorders>
              <w:left w:val="single" w:sz="4" w:space="0" w:color="auto"/>
              <w:right w:val="single" w:sz="4" w:space="0" w:color="auto"/>
            </w:tcBorders>
          </w:tcPr>
          <w:p w14:paraId="47E7F47F"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289B98DC" w14:textId="77777777" w:rsidR="002E1767" w:rsidRPr="00A95E93" w:rsidRDefault="002E1767" w:rsidP="002E1767">
            <w:pPr>
              <w:jc w:val="center"/>
              <w:rPr>
                <w:sz w:val="20"/>
                <w:szCs w:val="20"/>
              </w:rPr>
            </w:pPr>
          </w:p>
        </w:tc>
      </w:tr>
      <w:tr w:rsidR="002E1767" w:rsidRPr="00A95E93" w14:paraId="55484621" w14:textId="77777777" w:rsidTr="008D6B05">
        <w:trPr>
          <w:trHeight w:val="323"/>
        </w:trPr>
        <w:tc>
          <w:tcPr>
            <w:tcW w:w="993" w:type="dxa"/>
            <w:tcBorders>
              <w:top w:val="single" w:sz="4" w:space="0" w:color="auto"/>
              <w:left w:val="single" w:sz="4" w:space="0" w:color="auto"/>
              <w:bottom w:val="single" w:sz="4" w:space="0" w:color="auto"/>
              <w:right w:val="single" w:sz="4" w:space="0" w:color="auto"/>
            </w:tcBorders>
            <w:vAlign w:val="center"/>
          </w:tcPr>
          <w:p w14:paraId="6EB08C9C" w14:textId="43C0B517" w:rsidR="002E1767" w:rsidRPr="00A95E93" w:rsidRDefault="003D4ECB" w:rsidP="002E1767">
            <w:pPr>
              <w:ind w:left="34"/>
              <w:contextualSpacing/>
              <w:jc w:val="center"/>
              <w:rPr>
                <w:rFonts w:cs="TimesNewRomanPSMT"/>
                <w:sz w:val="20"/>
                <w:szCs w:val="20"/>
              </w:rPr>
            </w:pPr>
            <w:r>
              <w:rPr>
                <w:rFonts w:cs="TimesNewRomanPSMT"/>
                <w:sz w:val="20"/>
                <w:szCs w:val="20"/>
              </w:rPr>
              <w:t>9</w:t>
            </w:r>
            <w:r w:rsidR="002E1767" w:rsidRPr="00B6776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60F1CA9" w14:textId="77777777" w:rsidR="002E1767" w:rsidRPr="00A95E93" w:rsidRDefault="002E1767" w:rsidP="002E1767">
            <w:pPr>
              <w:rPr>
                <w:sz w:val="20"/>
                <w:szCs w:val="20"/>
              </w:rPr>
            </w:pPr>
            <w:r w:rsidRPr="00B6776B">
              <w:rPr>
                <w:rFonts w:cs="TimesNewRomanPSMT"/>
                <w:sz w:val="20"/>
                <w:szCs w:val="20"/>
              </w:rPr>
              <w:t>10% ≤ Ποσοστό &lt; 20%</w:t>
            </w:r>
          </w:p>
        </w:tc>
        <w:tc>
          <w:tcPr>
            <w:tcW w:w="1134" w:type="dxa"/>
            <w:vMerge/>
            <w:tcBorders>
              <w:left w:val="single" w:sz="4" w:space="0" w:color="auto"/>
              <w:right w:val="single" w:sz="4" w:space="0" w:color="auto"/>
            </w:tcBorders>
          </w:tcPr>
          <w:p w14:paraId="0CCB26BC"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99BBA2" w14:textId="77777777" w:rsidR="002E1767" w:rsidRPr="00A95E93" w:rsidRDefault="002E1767" w:rsidP="002E1767">
            <w:pPr>
              <w:jc w:val="center"/>
              <w:rPr>
                <w:sz w:val="20"/>
                <w:szCs w:val="20"/>
              </w:rPr>
            </w:pPr>
            <w:r w:rsidRPr="00B6776B">
              <w:rPr>
                <w:rFonts w:cs="TimesNewRomanPSMT"/>
                <w:sz w:val="20"/>
                <w:szCs w:val="20"/>
              </w:rPr>
              <w:t>60</w:t>
            </w:r>
          </w:p>
        </w:tc>
        <w:tc>
          <w:tcPr>
            <w:tcW w:w="1276" w:type="dxa"/>
            <w:vMerge/>
            <w:tcBorders>
              <w:left w:val="single" w:sz="4" w:space="0" w:color="auto"/>
              <w:right w:val="single" w:sz="4" w:space="0" w:color="auto"/>
            </w:tcBorders>
          </w:tcPr>
          <w:p w14:paraId="6CC01EAD"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2165B11C" w14:textId="77777777" w:rsidR="002E1767" w:rsidRPr="00A95E93" w:rsidRDefault="002E1767" w:rsidP="002E1767">
            <w:pPr>
              <w:jc w:val="center"/>
              <w:rPr>
                <w:sz w:val="20"/>
                <w:szCs w:val="20"/>
              </w:rPr>
            </w:pPr>
          </w:p>
        </w:tc>
      </w:tr>
      <w:tr w:rsidR="002E1767" w:rsidRPr="00A95E93" w14:paraId="45692F1B" w14:textId="77777777" w:rsidTr="008D6B05">
        <w:trPr>
          <w:trHeight w:val="357"/>
        </w:trPr>
        <w:tc>
          <w:tcPr>
            <w:tcW w:w="993" w:type="dxa"/>
            <w:tcBorders>
              <w:top w:val="single" w:sz="4" w:space="0" w:color="auto"/>
              <w:left w:val="single" w:sz="4" w:space="0" w:color="auto"/>
              <w:bottom w:val="single" w:sz="4" w:space="0" w:color="auto"/>
              <w:right w:val="single" w:sz="4" w:space="0" w:color="auto"/>
            </w:tcBorders>
            <w:vAlign w:val="center"/>
          </w:tcPr>
          <w:p w14:paraId="50B73A5A" w14:textId="5FCF3678" w:rsidR="002E1767" w:rsidRPr="00A95E93" w:rsidRDefault="003D4ECB" w:rsidP="002E1767">
            <w:pPr>
              <w:ind w:left="34"/>
              <w:contextualSpacing/>
              <w:jc w:val="center"/>
              <w:rPr>
                <w:rFonts w:cs="TimesNewRomanPSMT"/>
                <w:sz w:val="20"/>
                <w:szCs w:val="20"/>
              </w:rPr>
            </w:pPr>
            <w:r>
              <w:rPr>
                <w:rFonts w:cs="TimesNewRomanPSMT"/>
                <w:sz w:val="20"/>
                <w:szCs w:val="20"/>
              </w:rPr>
              <w:t>9.</w:t>
            </w:r>
            <w:r w:rsidR="002E1767" w:rsidRPr="00B6776B">
              <w:rPr>
                <w:rFonts w:cs="TimesNewRomanPSMT"/>
                <w:sz w:val="20"/>
                <w:szCs w:val="20"/>
              </w:rPr>
              <w:t>3</w:t>
            </w:r>
            <w:r w:rsidR="002E1767">
              <w:rPr>
                <w:rFonts w:cs="TimesNewRomanPSMT"/>
                <w:sz w:val="20"/>
                <w:szCs w:val="20"/>
              </w:rPr>
              <w:t>.</w:t>
            </w:r>
          </w:p>
        </w:tc>
        <w:tc>
          <w:tcPr>
            <w:tcW w:w="4961" w:type="dxa"/>
            <w:tcBorders>
              <w:top w:val="single" w:sz="4" w:space="0" w:color="auto"/>
              <w:left w:val="single" w:sz="4" w:space="0" w:color="auto"/>
              <w:bottom w:val="single" w:sz="4" w:space="0" w:color="auto"/>
              <w:right w:val="single" w:sz="4" w:space="0" w:color="auto"/>
            </w:tcBorders>
          </w:tcPr>
          <w:p w14:paraId="20466AC9" w14:textId="77777777" w:rsidR="002E1767" w:rsidRPr="00A95E93" w:rsidRDefault="002E1767" w:rsidP="002E1767">
            <w:pPr>
              <w:rPr>
                <w:b/>
                <w:sz w:val="20"/>
                <w:szCs w:val="20"/>
              </w:rPr>
            </w:pPr>
            <w:r w:rsidRPr="00B6776B">
              <w:rPr>
                <w:rFonts w:cs="TimesNewRomanPSMT"/>
                <w:sz w:val="20"/>
                <w:szCs w:val="20"/>
              </w:rPr>
              <w:t>5% ≤ Ποσοστό &lt; 10%</w:t>
            </w:r>
          </w:p>
        </w:tc>
        <w:tc>
          <w:tcPr>
            <w:tcW w:w="1134" w:type="dxa"/>
            <w:vMerge/>
            <w:tcBorders>
              <w:left w:val="single" w:sz="4" w:space="0" w:color="auto"/>
              <w:right w:val="single" w:sz="4" w:space="0" w:color="auto"/>
            </w:tcBorders>
          </w:tcPr>
          <w:p w14:paraId="487B5D90" w14:textId="77777777" w:rsidR="002E1767" w:rsidRPr="00A95E93" w:rsidRDefault="002E1767" w:rsidP="002E1767">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FC12E29" w14:textId="77777777" w:rsidR="002E1767" w:rsidRPr="00A95E93" w:rsidRDefault="002E1767" w:rsidP="002E1767">
            <w:pPr>
              <w:jc w:val="center"/>
              <w:rPr>
                <w:b/>
                <w:sz w:val="20"/>
                <w:szCs w:val="20"/>
              </w:rPr>
            </w:pPr>
            <w:r w:rsidRPr="00B6776B">
              <w:rPr>
                <w:rFonts w:cs="TimesNewRomanPSMT"/>
                <w:sz w:val="20"/>
                <w:szCs w:val="20"/>
              </w:rPr>
              <w:t>30</w:t>
            </w:r>
          </w:p>
        </w:tc>
        <w:tc>
          <w:tcPr>
            <w:tcW w:w="1276" w:type="dxa"/>
            <w:vMerge/>
            <w:tcBorders>
              <w:left w:val="single" w:sz="4" w:space="0" w:color="auto"/>
              <w:bottom w:val="single" w:sz="4" w:space="0" w:color="auto"/>
              <w:right w:val="single" w:sz="4" w:space="0" w:color="auto"/>
            </w:tcBorders>
          </w:tcPr>
          <w:p w14:paraId="7114B45B" w14:textId="77777777" w:rsidR="002E1767" w:rsidRPr="00A95E93" w:rsidRDefault="002E1767" w:rsidP="002E1767">
            <w:pPr>
              <w:jc w:val="center"/>
              <w:rPr>
                <w:b/>
                <w:sz w:val="20"/>
                <w:szCs w:val="20"/>
              </w:rPr>
            </w:pPr>
          </w:p>
        </w:tc>
        <w:tc>
          <w:tcPr>
            <w:tcW w:w="3118" w:type="dxa"/>
            <w:vMerge/>
            <w:tcBorders>
              <w:left w:val="single" w:sz="4" w:space="0" w:color="auto"/>
              <w:bottom w:val="single" w:sz="4" w:space="0" w:color="auto"/>
              <w:right w:val="single" w:sz="4" w:space="0" w:color="auto"/>
            </w:tcBorders>
          </w:tcPr>
          <w:p w14:paraId="4258029E" w14:textId="77777777" w:rsidR="002E1767" w:rsidRDefault="002E1767" w:rsidP="002E1767">
            <w:pPr>
              <w:jc w:val="center"/>
              <w:rPr>
                <w:b/>
                <w:sz w:val="20"/>
                <w:szCs w:val="20"/>
              </w:rPr>
            </w:pPr>
          </w:p>
        </w:tc>
      </w:tr>
      <w:tr w:rsidR="002E1767" w:rsidRPr="00A95E93" w14:paraId="29888496"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722B830" w14:textId="0BB70A60" w:rsidR="002E1767" w:rsidRDefault="002E1767" w:rsidP="003D4ECB">
            <w:pPr>
              <w:ind w:left="34"/>
              <w:contextualSpacing/>
              <w:jc w:val="center"/>
              <w:rPr>
                <w:rFonts w:cs="TimesNewRomanPSMT"/>
                <w:sz w:val="20"/>
                <w:szCs w:val="20"/>
              </w:rPr>
            </w:pPr>
            <w:r>
              <w:rPr>
                <w:rFonts w:cs="TimesNewRomanPSMT"/>
                <w:b/>
                <w:sz w:val="20"/>
                <w:szCs w:val="20"/>
              </w:rPr>
              <w:t>1</w:t>
            </w:r>
            <w:r w:rsidR="003D4ECB">
              <w:rPr>
                <w:rFonts w:cs="TimesNewRomanPSMT"/>
                <w:b/>
                <w:sz w:val="20"/>
                <w:szCs w:val="20"/>
              </w:rPr>
              <w:t>0</w:t>
            </w:r>
            <w:r w:rsidRPr="00A95E93">
              <w:rPr>
                <w:rFonts w:cs="TimesNewRomanPSMT"/>
                <w:b/>
                <w:sz w:val="20"/>
                <w:szCs w:val="20"/>
              </w:rPr>
              <w:t>.</w:t>
            </w:r>
          </w:p>
        </w:tc>
        <w:tc>
          <w:tcPr>
            <w:tcW w:w="4961" w:type="dxa"/>
            <w:tcBorders>
              <w:top w:val="single" w:sz="4" w:space="0" w:color="auto"/>
              <w:left w:val="single" w:sz="4" w:space="0" w:color="auto"/>
              <w:bottom w:val="single" w:sz="4" w:space="0" w:color="000000"/>
              <w:right w:val="single" w:sz="4" w:space="0" w:color="auto"/>
            </w:tcBorders>
            <w:shd w:val="clear" w:color="auto" w:fill="auto"/>
          </w:tcPr>
          <w:p w14:paraId="6A00E4FF" w14:textId="77777777" w:rsidR="002E1767" w:rsidRPr="00755A07" w:rsidRDefault="002E1767" w:rsidP="002E1767">
            <w:pPr>
              <w:rPr>
                <w:sz w:val="20"/>
                <w:szCs w:val="20"/>
              </w:rPr>
            </w:pPr>
            <w:r w:rsidRPr="00A95E93">
              <w:rPr>
                <w:b/>
                <w:sz w:val="20"/>
                <w:szCs w:val="20"/>
              </w:rPr>
              <w:t>Ποσοστό δαπανών σχετικών με τη χρήση – εγκατάσταση – εφαρμογή συστήματος εξοικονόμησης ύδατος.</w:t>
            </w:r>
          </w:p>
        </w:tc>
        <w:tc>
          <w:tcPr>
            <w:tcW w:w="1134" w:type="dxa"/>
            <w:vMerge w:val="restart"/>
            <w:tcBorders>
              <w:top w:val="single" w:sz="4" w:space="0" w:color="auto"/>
              <w:left w:val="single" w:sz="4" w:space="0" w:color="auto"/>
              <w:right w:val="single" w:sz="4" w:space="0" w:color="auto"/>
            </w:tcBorders>
            <w:vAlign w:val="center"/>
          </w:tcPr>
          <w:p w14:paraId="3F5E097E" w14:textId="77777777" w:rsidR="002E1767" w:rsidRPr="00A95E93" w:rsidRDefault="002E1767" w:rsidP="002E1767">
            <w:pPr>
              <w:ind w:left="79"/>
              <w:contextualSpacing/>
              <w:jc w:val="center"/>
              <w:rPr>
                <w:rFonts w:cs="TimesNewRomanPSMT"/>
                <w:sz w:val="20"/>
                <w:szCs w:val="20"/>
              </w:rPr>
            </w:pPr>
            <w:r w:rsidRPr="00A95E93">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159EEE1C" w14:textId="77777777" w:rsidR="002E1767" w:rsidRDefault="002E1767" w:rsidP="002E1767">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0D2158A7" w14:textId="77777777" w:rsidR="002E1767" w:rsidRPr="00B61EF7" w:rsidRDefault="002E1767" w:rsidP="002E1767">
            <w:pPr>
              <w:jc w:val="center"/>
              <w:rPr>
                <w:b/>
                <w:sz w:val="20"/>
                <w:szCs w:val="20"/>
              </w:rPr>
            </w:pPr>
            <w:r w:rsidRPr="00A95E93">
              <w:rPr>
                <w:b/>
                <w:sz w:val="20"/>
                <w:szCs w:val="20"/>
              </w:rPr>
              <w:t>5</w:t>
            </w:r>
          </w:p>
        </w:tc>
        <w:tc>
          <w:tcPr>
            <w:tcW w:w="3118" w:type="dxa"/>
            <w:vMerge w:val="restart"/>
            <w:tcBorders>
              <w:top w:val="single" w:sz="4" w:space="0" w:color="auto"/>
              <w:left w:val="single" w:sz="4" w:space="0" w:color="auto"/>
              <w:right w:val="single" w:sz="4" w:space="0" w:color="auto"/>
            </w:tcBorders>
            <w:vAlign w:val="center"/>
          </w:tcPr>
          <w:p w14:paraId="5352C626" w14:textId="77777777" w:rsidR="002E1767" w:rsidRPr="000B3F94" w:rsidRDefault="002E1767" w:rsidP="002E1767">
            <w:pPr>
              <w:rPr>
                <w:sz w:val="20"/>
                <w:szCs w:val="20"/>
              </w:rPr>
            </w:pPr>
            <w:r w:rsidRPr="000B3F94">
              <w:rPr>
                <w:sz w:val="20"/>
                <w:szCs w:val="20"/>
              </w:rPr>
              <w:t>Αίτηση Στήριξης, Επιλέξιμες δαπάνες, προτιμολόγια, τεχνική έκθεση</w:t>
            </w:r>
          </w:p>
        </w:tc>
      </w:tr>
      <w:tr w:rsidR="002E1767" w:rsidRPr="00A95E93" w14:paraId="74BD8915"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5532DBB" w14:textId="41FE0102" w:rsidR="002E1767" w:rsidRDefault="002E1767" w:rsidP="003D4ECB">
            <w:pPr>
              <w:ind w:left="34"/>
              <w:contextualSpacing/>
              <w:jc w:val="center"/>
              <w:rPr>
                <w:rFonts w:cs="TimesNewRomanPSMT"/>
                <w:sz w:val="20"/>
                <w:szCs w:val="20"/>
              </w:rPr>
            </w:pPr>
            <w:r>
              <w:rPr>
                <w:rFonts w:cs="TimesNewRomanPSMT"/>
                <w:sz w:val="20"/>
                <w:szCs w:val="20"/>
              </w:rPr>
              <w:t>1</w:t>
            </w:r>
            <w:r w:rsidR="003D4ECB">
              <w:rPr>
                <w:rFonts w:cs="TimesNewRomanPSMT"/>
                <w:sz w:val="20"/>
                <w:szCs w:val="20"/>
              </w:rPr>
              <w:t>0</w:t>
            </w:r>
            <w:r w:rsidRPr="00A95E93">
              <w:rPr>
                <w:rFonts w:cs="TimesNewRomanPSMT"/>
                <w:sz w:val="20"/>
                <w:szCs w:val="20"/>
              </w:rPr>
              <w:t>.1</w:t>
            </w:r>
          </w:p>
        </w:tc>
        <w:tc>
          <w:tcPr>
            <w:tcW w:w="4961" w:type="dxa"/>
            <w:tcBorders>
              <w:top w:val="nil"/>
              <w:left w:val="nil"/>
              <w:bottom w:val="single" w:sz="4" w:space="0" w:color="auto"/>
              <w:right w:val="single" w:sz="4" w:space="0" w:color="auto"/>
            </w:tcBorders>
            <w:shd w:val="clear" w:color="auto" w:fill="auto"/>
          </w:tcPr>
          <w:p w14:paraId="130E4477" w14:textId="77777777" w:rsidR="002E1767" w:rsidRPr="00755A07" w:rsidRDefault="002E1767" w:rsidP="002E1767">
            <w:pPr>
              <w:rPr>
                <w:sz w:val="20"/>
                <w:szCs w:val="20"/>
              </w:rPr>
            </w:pPr>
            <w:r w:rsidRPr="00AD79BE">
              <w:rPr>
                <w:sz w:val="20"/>
                <w:szCs w:val="20"/>
              </w:rPr>
              <w:t>Ποσοστό μεγαλύτερο ή ίσο με 20%</w:t>
            </w:r>
          </w:p>
        </w:tc>
        <w:tc>
          <w:tcPr>
            <w:tcW w:w="1134" w:type="dxa"/>
            <w:vMerge/>
            <w:tcBorders>
              <w:left w:val="single" w:sz="4" w:space="0" w:color="auto"/>
              <w:right w:val="single" w:sz="4" w:space="0" w:color="auto"/>
            </w:tcBorders>
          </w:tcPr>
          <w:p w14:paraId="25654181"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8EB526" w14:textId="77777777" w:rsidR="002E1767" w:rsidRDefault="002E1767" w:rsidP="002E1767">
            <w:pPr>
              <w:jc w:val="center"/>
              <w:rPr>
                <w:sz w:val="20"/>
                <w:szCs w:val="20"/>
              </w:rPr>
            </w:pPr>
            <w:r w:rsidRPr="00A95E93">
              <w:rPr>
                <w:sz w:val="20"/>
                <w:szCs w:val="20"/>
              </w:rPr>
              <w:t>100</w:t>
            </w:r>
          </w:p>
        </w:tc>
        <w:tc>
          <w:tcPr>
            <w:tcW w:w="1276" w:type="dxa"/>
            <w:vMerge/>
            <w:tcBorders>
              <w:left w:val="single" w:sz="4" w:space="0" w:color="auto"/>
              <w:right w:val="single" w:sz="4" w:space="0" w:color="auto"/>
            </w:tcBorders>
          </w:tcPr>
          <w:p w14:paraId="55C850FD"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00D7E01E" w14:textId="77777777" w:rsidR="002E1767" w:rsidRPr="00A95E93" w:rsidRDefault="002E1767" w:rsidP="002E1767">
            <w:pPr>
              <w:jc w:val="center"/>
              <w:rPr>
                <w:sz w:val="20"/>
                <w:szCs w:val="20"/>
              </w:rPr>
            </w:pPr>
          </w:p>
        </w:tc>
      </w:tr>
      <w:tr w:rsidR="002E1767" w:rsidRPr="00A95E93" w14:paraId="2F954C7C"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640CE96" w14:textId="79659B96" w:rsidR="002E1767" w:rsidRDefault="002E1767" w:rsidP="003D4ECB">
            <w:pPr>
              <w:ind w:left="34"/>
              <w:contextualSpacing/>
              <w:jc w:val="center"/>
              <w:rPr>
                <w:rFonts w:cs="TimesNewRomanPSMT"/>
                <w:sz w:val="20"/>
                <w:szCs w:val="20"/>
              </w:rPr>
            </w:pPr>
            <w:r>
              <w:rPr>
                <w:rFonts w:cs="TimesNewRomanPSMT"/>
                <w:sz w:val="20"/>
                <w:szCs w:val="20"/>
              </w:rPr>
              <w:t>1</w:t>
            </w:r>
            <w:r w:rsidR="003D4ECB">
              <w:rPr>
                <w:rFonts w:cs="TimesNewRomanPSMT"/>
                <w:sz w:val="20"/>
                <w:szCs w:val="20"/>
              </w:rPr>
              <w:t>0</w:t>
            </w:r>
            <w:r w:rsidRPr="00A95E93">
              <w:rPr>
                <w:rFonts w:cs="TimesNewRomanPSMT"/>
                <w:sz w:val="20"/>
                <w:szCs w:val="20"/>
              </w:rPr>
              <w:t>.2</w:t>
            </w:r>
          </w:p>
        </w:tc>
        <w:tc>
          <w:tcPr>
            <w:tcW w:w="4961" w:type="dxa"/>
            <w:tcBorders>
              <w:top w:val="nil"/>
              <w:left w:val="nil"/>
              <w:bottom w:val="single" w:sz="4" w:space="0" w:color="auto"/>
              <w:right w:val="single" w:sz="4" w:space="0" w:color="auto"/>
            </w:tcBorders>
            <w:shd w:val="clear" w:color="auto" w:fill="auto"/>
          </w:tcPr>
          <w:p w14:paraId="1F421B59" w14:textId="77777777" w:rsidR="002E1767" w:rsidRPr="00755A07" w:rsidRDefault="002E1767" w:rsidP="002E1767">
            <w:pPr>
              <w:rPr>
                <w:sz w:val="20"/>
                <w:szCs w:val="20"/>
              </w:rPr>
            </w:pPr>
            <w:r w:rsidRPr="00AD79BE">
              <w:rPr>
                <w:sz w:val="20"/>
                <w:szCs w:val="20"/>
              </w:rPr>
              <w:t>10% ≤ Ποσοστό &lt; 20%</w:t>
            </w:r>
          </w:p>
        </w:tc>
        <w:tc>
          <w:tcPr>
            <w:tcW w:w="1134" w:type="dxa"/>
            <w:vMerge/>
            <w:tcBorders>
              <w:left w:val="single" w:sz="4" w:space="0" w:color="auto"/>
              <w:right w:val="single" w:sz="4" w:space="0" w:color="auto"/>
            </w:tcBorders>
          </w:tcPr>
          <w:p w14:paraId="461FEA6A" w14:textId="77777777" w:rsidR="002E1767" w:rsidRPr="00A95E93" w:rsidRDefault="002E1767" w:rsidP="002E1767">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170D07B" w14:textId="77777777" w:rsidR="002E1767" w:rsidRDefault="002E1767" w:rsidP="002E1767">
            <w:pPr>
              <w:jc w:val="center"/>
              <w:rPr>
                <w:sz w:val="20"/>
                <w:szCs w:val="20"/>
              </w:rPr>
            </w:pPr>
            <w:r>
              <w:rPr>
                <w:sz w:val="20"/>
                <w:szCs w:val="20"/>
              </w:rPr>
              <w:t>60</w:t>
            </w:r>
          </w:p>
        </w:tc>
        <w:tc>
          <w:tcPr>
            <w:tcW w:w="1276" w:type="dxa"/>
            <w:vMerge/>
            <w:tcBorders>
              <w:left w:val="single" w:sz="4" w:space="0" w:color="auto"/>
              <w:right w:val="single" w:sz="4" w:space="0" w:color="auto"/>
            </w:tcBorders>
          </w:tcPr>
          <w:p w14:paraId="6FFACEB4" w14:textId="77777777" w:rsidR="002E1767" w:rsidRPr="00A95E93" w:rsidRDefault="002E1767" w:rsidP="002E1767">
            <w:pPr>
              <w:jc w:val="center"/>
              <w:rPr>
                <w:sz w:val="20"/>
                <w:szCs w:val="20"/>
              </w:rPr>
            </w:pPr>
          </w:p>
        </w:tc>
        <w:tc>
          <w:tcPr>
            <w:tcW w:w="3118" w:type="dxa"/>
            <w:vMerge/>
            <w:tcBorders>
              <w:left w:val="single" w:sz="4" w:space="0" w:color="auto"/>
              <w:right w:val="single" w:sz="4" w:space="0" w:color="auto"/>
            </w:tcBorders>
          </w:tcPr>
          <w:p w14:paraId="03D8CF4C" w14:textId="77777777" w:rsidR="002E1767" w:rsidRPr="00A95E93" w:rsidRDefault="002E1767" w:rsidP="002E1767">
            <w:pPr>
              <w:jc w:val="center"/>
              <w:rPr>
                <w:sz w:val="20"/>
                <w:szCs w:val="20"/>
              </w:rPr>
            </w:pPr>
          </w:p>
        </w:tc>
      </w:tr>
      <w:tr w:rsidR="003D4ECB" w:rsidRPr="00A95E93" w14:paraId="4601A8C0" w14:textId="77777777" w:rsidTr="003D4ECB">
        <w:trPr>
          <w:trHeight w:val="820"/>
        </w:trPr>
        <w:tc>
          <w:tcPr>
            <w:tcW w:w="993" w:type="dxa"/>
            <w:tcBorders>
              <w:top w:val="single" w:sz="4" w:space="0" w:color="auto"/>
              <w:left w:val="single" w:sz="4" w:space="0" w:color="auto"/>
              <w:bottom w:val="single" w:sz="4" w:space="0" w:color="auto"/>
              <w:right w:val="single" w:sz="4" w:space="0" w:color="auto"/>
            </w:tcBorders>
            <w:vAlign w:val="center"/>
          </w:tcPr>
          <w:p w14:paraId="0DA3FB87" w14:textId="31BBE1AD" w:rsidR="003D4ECB" w:rsidRDefault="003D4ECB" w:rsidP="003D4ECB">
            <w:pPr>
              <w:ind w:left="34"/>
              <w:contextualSpacing/>
              <w:jc w:val="center"/>
              <w:rPr>
                <w:rFonts w:cs="TimesNewRomanPSMT"/>
                <w:sz w:val="20"/>
                <w:szCs w:val="20"/>
              </w:rPr>
            </w:pPr>
            <w:r>
              <w:rPr>
                <w:rFonts w:cs="TimesNewRomanPSMT"/>
                <w:sz w:val="20"/>
                <w:szCs w:val="20"/>
              </w:rPr>
              <w:t>10</w:t>
            </w:r>
            <w:r w:rsidRPr="00A95E93">
              <w:rPr>
                <w:rFonts w:cs="TimesNewRomanPSMT"/>
                <w:sz w:val="20"/>
                <w:szCs w:val="20"/>
              </w:rPr>
              <w:t>.3</w:t>
            </w:r>
          </w:p>
        </w:tc>
        <w:tc>
          <w:tcPr>
            <w:tcW w:w="4961" w:type="dxa"/>
            <w:tcBorders>
              <w:top w:val="nil"/>
              <w:left w:val="nil"/>
              <w:bottom w:val="single" w:sz="4" w:space="0" w:color="auto"/>
              <w:right w:val="single" w:sz="4" w:space="0" w:color="auto"/>
            </w:tcBorders>
            <w:shd w:val="clear" w:color="auto" w:fill="auto"/>
          </w:tcPr>
          <w:p w14:paraId="66F532A5" w14:textId="77777777" w:rsidR="003D4ECB" w:rsidRPr="00755A07" w:rsidRDefault="003D4ECB" w:rsidP="002E1767">
            <w:pPr>
              <w:rPr>
                <w:sz w:val="20"/>
                <w:szCs w:val="20"/>
              </w:rPr>
            </w:pPr>
            <w:r w:rsidRPr="00AD79BE">
              <w:rPr>
                <w:sz w:val="20"/>
                <w:szCs w:val="20"/>
              </w:rPr>
              <w:t>5% ≤ Ποσοστό &lt; 10%</w:t>
            </w:r>
          </w:p>
        </w:tc>
        <w:tc>
          <w:tcPr>
            <w:tcW w:w="1134" w:type="dxa"/>
            <w:vMerge/>
            <w:tcBorders>
              <w:left w:val="single" w:sz="4" w:space="0" w:color="auto"/>
              <w:right w:val="single" w:sz="4" w:space="0" w:color="auto"/>
            </w:tcBorders>
          </w:tcPr>
          <w:p w14:paraId="67A4E484" w14:textId="77777777" w:rsidR="003D4ECB" w:rsidRPr="00A95E93" w:rsidRDefault="003D4ECB" w:rsidP="002E1767">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3BDF9078" w14:textId="77777777" w:rsidR="003D4ECB" w:rsidRDefault="003D4ECB" w:rsidP="002E1767">
            <w:pPr>
              <w:jc w:val="center"/>
              <w:rPr>
                <w:sz w:val="20"/>
                <w:szCs w:val="20"/>
              </w:rPr>
            </w:pPr>
            <w:r>
              <w:rPr>
                <w:sz w:val="20"/>
                <w:szCs w:val="20"/>
              </w:rPr>
              <w:t>30</w:t>
            </w:r>
          </w:p>
        </w:tc>
        <w:tc>
          <w:tcPr>
            <w:tcW w:w="1276" w:type="dxa"/>
            <w:vMerge/>
            <w:tcBorders>
              <w:left w:val="single" w:sz="4" w:space="0" w:color="auto"/>
              <w:right w:val="single" w:sz="4" w:space="0" w:color="auto"/>
            </w:tcBorders>
          </w:tcPr>
          <w:p w14:paraId="0AB61062" w14:textId="77777777" w:rsidR="003D4ECB" w:rsidRPr="00A95E93" w:rsidRDefault="003D4ECB" w:rsidP="002E1767">
            <w:pPr>
              <w:jc w:val="center"/>
              <w:rPr>
                <w:sz w:val="20"/>
                <w:szCs w:val="20"/>
              </w:rPr>
            </w:pPr>
          </w:p>
        </w:tc>
        <w:tc>
          <w:tcPr>
            <w:tcW w:w="3118" w:type="dxa"/>
            <w:vMerge/>
            <w:tcBorders>
              <w:left w:val="single" w:sz="4" w:space="0" w:color="auto"/>
              <w:right w:val="single" w:sz="4" w:space="0" w:color="auto"/>
            </w:tcBorders>
          </w:tcPr>
          <w:p w14:paraId="059F2957" w14:textId="77777777" w:rsidR="003D4ECB" w:rsidRPr="00A95E93" w:rsidRDefault="003D4ECB" w:rsidP="002E1767">
            <w:pPr>
              <w:jc w:val="center"/>
              <w:rPr>
                <w:sz w:val="20"/>
                <w:szCs w:val="20"/>
              </w:rPr>
            </w:pPr>
          </w:p>
        </w:tc>
      </w:tr>
      <w:tr w:rsidR="003D4ECB" w:rsidRPr="00A95E93" w14:paraId="3DB2AE1F" w14:textId="77777777" w:rsidTr="003D4ECB">
        <w:trPr>
          <w:trHeight w:val="820"/>
        </w:trPr>
        <w:tc>
          <w:tcPr>
            <w:tcW w:w="993" w:type="dxa"/>
            <w:tcBorders>
              <w:top w:val="single" w:sz="4" w:space="0" w:color="auto"/>
              <w:left w:val="single" w:sz="4" w:space="0" w:color="auto"/>
              <w:bottom w:val="single" w:sz="4" w:space="0" w:color="auto"/>
              <w:right w:val="single" w:sz="4" w:space="0" w:color="auto"/>
            </w:tcBorders>
            <w:vAlign w:val="center"/>
          </w:tcPr>
          <w:p w14:paraId="569FA808" w14:textId="68EAFDA5" w:rsidR="003D4ECB" w:rsidRDefault="003D4ECB" w:rsidP="003D4ECB">
            <w:pPr>
              <w:ind w:left="34"/>
              <w:contextualSpacing/>
              <w:jc w:val="center"/>
              <w:rPr>
                <w:rFonts w:cs="TimesNewRomanPSMT"/>
                <w:sz w:val="20"/>
                <w:szCs w:val="20"/>
              </w:rPr>
            </w:pPr>
            <w:r>
              <w:rPr>
                <w:rFonts w:eastAsia="Trebuchet MS" w:cstheme="minorHAnsi"/>
                <w:b/>
                <w:sz w:val="20"/>
                <w:szCs w:val="20"/>
              </w:rPr>
              <w:t>11</w:t>
            </w:r>
            <w:r>
              <w:rPr>
                <w:rFonts w:eastAsia="Trebuchet MS" w:cstheme="minorHAnsi"/>
                <w:b/>
                <w:sz w:val="20"/>
                <w:szCs w:val="20"/>
                <w:lang w:val="en-US"/>
              </w:rPr>
              <w:t>.</w:t>
            </w:r>
          </w:p>
        </w:tc>
        <w:tc>
          <w:tcPr>
            <w:tcW w:w="4961" w:type="dxa"/>
            <w:tcBorders>
              <w:top w:val="single" w:sz="4" w:space="0" w:color="auto"/>
              <w:left w:val="nil"/>
              <w:bottom w:val="single" w:sz="4" w:space="0" w:color="auto"/>
              <w:right w:val="single" w:sz="4" w:space="0" w:color="auto"/>
            </w:tcBorders>
            <w:shd w:val="clear" w:color="auto" w:fill="auto"/>
            <w:vAlign w:val="center"/>
          </w:tcPr>
          <w:p w14:paraId="45FE0C81" w14:textId="162073C9" w:rsidR="003D4ECB" w:rsidRPr="00AD79BE" w:rsidRDefault="003D4ECB" w:rsidP="003D4ECB">
            <w:pPr>
              <w:rPr>
                <w:sz w:val="20"/>
                <w:szCs w:val="20"/>
              </w:rPr>
            </w:pPr>
            <w:r w:rsidRPr="00BB6D70">
              <w:rPr>
                <w:rFonts w:eastAsia="Trebuchet MS" w:cstheme="minorHAnsi"/>
                <w:b/>
                <w:sz w:val="20"/>
                <w:szCs w:val="20"/>
              </w:rPr>
              <w:t>Καινοτόμος  χαρακτήρας της πρότασης/ Χρήση καινοτομίας και νέων τεχνολογιών (τουρισμός / υπηρεσίες)</w:t>
            </w:r>
          </w:p>
        </w:tc>
        <w:tc>
          <w:tcPr>
            <w:tcW w:w="1134" w:type="dxa"/>
            <w:vMerge w:val="restart"/>
            <w:tcBorders>
              <w:left w:val="single" w:sz="4" w:space="0" w:color="auto"/>
              <w:right w:val="single" w:sz="4" w:space="0" w:color="auto"/>
            </w:tcBorders>
            <w:vAlign w:val="center"/>
          </w:tcPr>
          <w:p w14:paraId="7606A0AF" w14:textId="77777777" w:rsidR="003D4ECB" w:rsidRPr="00BB6D70" w:rsidRDefault="003D4ECB" w:rsidP="003D4ECB">
            <w:pPr>
              <w:ind w:left="79"/>
              <w:contextualSpacing/>
              <w:jc w:val="center"/>
              <w:rPr>
                <w:rFonts w:eastAsia="Trebuchet MS" w:cstheme="minorHAnsi"/>
                <w:sz w:val="20"/>
                <w:szCs w:val="20"/>
              </w:rPr>
            </w:pPr>
          </w:p>
          <w:p w14:paraId="774F6264" w14:textId="77777777" w:rsidR="003D4ECB" w:rsidRPr="00BB6D70" w:rsidRDefault="003D4ECB" w:rsidP="003D4ECB">
            <w:pPr>
              <w:contextualSpacing/>
              <w:jc w:val="center"/>
              <w:rPr>
                <w:rFonts w:eastAsia="Trebuchet MS" w:cstheme="minorHAnsi"/>
                <w:sz w:val="20"/>
                <w:szCs w:val="20"/>
              </w:rPr>
            </w:pPr>
            <w:r w:rsidRPr="00BB6D70">
              <w:rPr>
                <w:rFonts w:eastAsia="Trebuchet MS" w:cstheme="minorHAnsi"/>
                <w:sz w:val="20"/>
                <w:szCs w:val="20"/>
              </w:rPr>
              <w:t>10%</w:t>
            </w:r>
          </w:p>
          <w:p w14:paraId="3B7E8A3E" w14:textId="77777777" w:rsidR="003D4ECB" w:rsidRPr="00BB6D70" w:rsidRDefault="003D4ECB" w:rsidP="003D4ECB">
            <w:pPr>
              <w:ind w:left="79"/>
              <w:contextualSpacing/>
              <w:jc w:val="center"/>
              <w:rPr>
                <w:rFonts w:eastAsia="Trebuchet MS" w:cstheme="minorHAnsi"/>
                <w:sz w:val="20"/>
                <w:szCs w:val="20"/>
              </w:rPr>
            </w:pPr>
          </w:p>
          <w:p w14:paraId="008A465E" w14:textId="77777777" w:rsidR="003D4ECB" w:rsidRPr="00BB6D70" w:rsidRDefault="003D4ECB" w:rsidP="003D4ECB">
            <w:pPr>
              <w:ind w:left="79"/>
              <w:contextualSpacing/>
              <w:jc w:val="center"/>
              <w:rPr>
                <w:rFonts w:eastAsia="Trebuchet MS" w:cstheme="minorHAnsi"/>
                <w:sz w:val="20"/>
                <w:szCs w:val="20"/>
              </w:rPr>
            </w:pPr>
          </w:p>
          <w:p w14:paraId="3E328349"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32E359DE" w14:textId="53BA2F75" w:rsidR="003D4ECB" w:rsidRDefault="003D4ECB" w:rsidP="003D4ECB">
            <w:pPr>
              <w:jc w:val="center"/>
              <w:rPr>
                <w:sz w:val="20"/>
                <w:szCs w:val="20"/>
              </w:rPr>
            </w:pPr>
            <w:r>
              <w:rPr>
                <w:rFonts w:eastAsia="Trebuchet MS" w:cstheme="minorHAnsi"/>
                <w:b/>
                <w:sz w:val="20"/>
                <w:szCs w:val="20"/>
              </w:rPr>
              <w:t>(0/</w:t>
            </w:r>
            <w:r w:rsidRPr="00BB6D70">
              <w:rPr>
                <w:rFonts w:eastAsia="Trebuchet MS" w:cstheme="minorHAnsi"/>
                <w:b/>
                <w:sz w:val="20"/>
                <w:szCs w:val="20"/>
              </w:rPr>
              <w:t>100)</w:t>
            </w:r>
          </w:p>
        </w:tc>
        <w:tc>
          <w:tcPr>
            <w:tcW w:w="1276" w:type="dxa"/>
            <w:vMerge w:val="restart"/>
            <w:tcBorders>
              <w:left w:val="single" w:sz="4" w:space="0" w:color="auto"/>
              <w:right w:val="single" w:sz="4" w:space="0" w:color="auto"/>
            </w:tcBorders>
            <w:vAlign w:val="center"/>
          </w:tcPr>
          <w:p w14:paraId="56FB6506" w14:textId="28BB74E5" w:rsidR="003D4ECB" w:rsidRPr="00A95E93" w:rsidRDefault="003D4ECB" w:rsidP="003D4ECB">
            <w:pPr>
              <w:jc w:val="center"/>
              <w:rPr>
                <w:sz w:val="20"/>
                <w:szCs w:val="20"/>
              </w:rPr>
            </w:pPr>
            <w:r w:rsidRPr="00BB6D70">
              <w:rPr>
                <w:rFonts w:eastAsia="Trebuchet MS" w:cstheme="minorHAnsi"/>
                <w:b/>
                <w:sz w:val="20"/>
                <w:szCs w:val="20"/>
              </w:rPr>
              <w:t>10</w:t>
            </w:r>
          </w:p>
        </w:tc>
        <w:tc>
          <w:tcPr>
            <w:tcW w:w="3118" w:type="dxa"/>
            <w:vMerge w:val="restart"/>
            <w:tcBorders>
              <w:left w:val="single" w:sz="4" w:space="0" w:color="auto"/>
              <w:right w:val="single" w:sz="4" w:space="0" w:color="auto"/>
            </w:tcBorders>
          </w:tcPr>
          <w:p w14:paraId="6418C06E" w14:textId="77777777" w:rsidR="003D4ECB" w:rsidRDefault="003D4ECB" w:rsidP="003D4ECB">
            <w:pPr>
              <w:rPr>
                <w:sz w:val="20"/>
                <w:szCs w:val="20"/>
              </w:rPr>
            </w:pPr>
          </w:p>
          <w:p w14:paraId="249B1FB1" w14:textId="77777777" w:rsidR="003D4ECB" w:rsidRDefault="003D4ECB" w:rsidP="003D4ECB">
            <w:pPr>
              <w:rPr>
                <w:sz w:val="20"/>
                <w:szCs w:val="20"/>
              </w:rPr>
            </w:pPr>
          </w:p>
          <w:p w14:paraId="055F8D0C" w14:textId="68A6DA7C" w:rsidR="003D4ECB" w:rsidRPr="00A95E93" w:rsidRDefault="003D4ECB" w:rsidP="003D4ECB">
            <w:pPr>
              <w:rPr>
                <w:sz w:val="20"/>
                <w:szCs w:val="20"/>
              </w:rPr>
            </w:pPr>
            <w:r w:rsidRPr="003D4ECB">
              <w:rPr>
                <w:sz w:val="20"/>
                <w:szCs w:val="20"/>
              </w:rPr>
              <w:t>Αίτηση Στήριξης/Σχετική Πρόσκληση</w:t>
            </w:r>
          </w:p>
        </w:tc>
      </w:tr>
      <w:tr w:rsidR="003D4ECB" w:rsidRPr="00A95E93" w14:paraId="3F66039F" w14:textId="77777777" w:rsidTr="003D4ECB">
        <w:trPr>
          <w:trHeight w:val="820"/>
        </w:trPr>
        <w:tc>
          <w:tcPr>
            <w:tcW w:w="993" w:type="dxa"/>
            <w:tcBorders>
              <w:top w:val="single" w:sz="4" w:space="0" w:color="auto"/>
              <w:left w:val="single" w:sz="4" w:space="0" w:color="auto"/>
              <w:right w:val="single" w:sz="4" w:space="0" w:color="auto"/>
            </w:tcBorders>
            <w:vAlign w:val="center"/>
          </w:tcPr>
          <w:p w14:paraId="53E1C8F5" w14:textId="77777777" w:rsidR="003D4ECB" w:rsidRDefault="003D4ECB" w:rsidP="003D4ECB">
            <w:pPr>
              <w:ind w:left="34"/>
              <w:contextualSpacing/>
              <w:jc w:val="center"/>
              <w:rPr>
                <w:rFonts w:cs="TimesNewRomanPSMT"/>
                <w:sz w:val="20"/>
                <w:szCs w:val="20"/>
              </w:rPr>
            </w:pPr>
          </w:p>
        </w:tc>
        <w:tc>
          <w:tcPr>
            <w:tcW w:w="4961" w:type="dxa"/>
            <w:tcBorders>
              <w:top w:val="single" w:sz="4" w:space="0" w:color="auto"/>
              <w:left w:val="nil"/>
              <w:right w:val="single" w:sz="4" w:space="0" w:color="auto"/>
            </w:tcBorders>
            <w:shd w:val="clear" w:color="auto" w:fill="auto"/>
            <w:vAlign w:val="center"/>
          </w:tcPr>
          <w:p w14:paraId="17E735EC" w14:textId="3A804EE2" w:rsidR="003D4ECB" w:rsidRPr="00AD79BE" w:rsidRDefault="003D4ECB" w:rsidP="003D4ECB">
            <w:pPr>
              <w:rPr>
                <w:sz w:val="20"/>
                <w:szCs w:val="20"/>
              </w:rPr>
            </w:pPr>
            <w:r w:rsidRPr="00BB6D70">
              <w:rPr>
                <w:rFonts w:eastAsia="Trebuchet MS" w:cstheme="minorHAnsi"/>
                <w:sz w:val="20"/>
                <w:szCs w:val="20"/>
              </w:rPr>
              <w:t>Οργανωτική καινοτομία / καινοτομία στο προϊόν ή στην διαχείριση και λειτουργία</w:t>
            </w:r>
          </w:p>
        </w:tc>
        <w:tc>
          <w:tcPr>
            <w:tcW w:w="1134" w:type="dxa"/>
            <w:vMerge/>
            <w:tcBorders>
              <w:left w:val="single" w:sz="4" w:space="0" w:color="auto"/>
              <w:right w:val="single" w:sz="4" w:space="0" w:color="auto"/>
            </w:tcBorders>
          </w:tcPr>
          <w:p w14:paraId="1C0C6D30"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right w:val="single" w:sz="4" w:space="0" w:color="auto"/>
            </w:tcBorders>
            <w:vAlign w:val="center"/>
          </w:tcPr>
          <w:p w14:paraId="23C584BC" w14:textId="675EF7D6" w:rsidR="003D4ECB" w:rsidRDefault="003D4ECB" w:rsidP="003D4ECB">
            <w:pPr>
              <w:jc w:val="center"/>
              <w:rPr>
                <w:sz w:val="20"/>
                <w:szCs w:val="20"/>
              </w:rPr>
            </w:pPr>
            <w:r w:rsidRPr="00BB6D70">
              <w:rPr>
                <w:rFonts w:eastAsia="Trebuchet MS" w:cstheme="minorHAnsi"/>
                <w:sz w:val="20"/>
                <w:szCs w:val="20"/>
              </w:rPr>
              <w:t>100</w:t>
            </w:r>
          </w:p>
        </w:tc>
        <w:tc>
          <w:tcPr>
            <w:tcW w:w="1276" w:type="dxa"/>
            <w:vMerge/>
            <w:tcBorders>
              <w:left w:val="single" w:sz="4" w:space="0" w:color="auto"/>
              <w:right w:val="single" w:sz="4" w:space="0" w:color="auto"/>
            </w:tcBorders>
          </w:tcPr>
          <w:p w14:paraId="6B81DFE9"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7077CFA6" w14:textId="77777777" w:rsidR="003D4ECB" w:rsidRPr="00A95E93" w:rsidRDefault="003D4ECB" w:rsidP="003D4ECB">
            <w:pPr>
              <w:jc w:val="center"/>
              <w:rPr>
                <w:sz w:val="20"/>
                <w:szCs w:val="20"/>
              </w:rPr>
            </w:pPr>
          </w:p>
        </w:tc>
      </w:tr>
      <w:tr w:rsidR="003D4ECB" w:rsidRPr="00A95E93" w14:paraId="7B18A4FD"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2681FF4" w14:textId="33F29D66" w:rsidR="003D4ECB" w:rsidRDefault="003D4ECB" w:rsidP="003D4ECB">
            <w:pPr>
              <w:ind w:left="34"/>
              <w:contextualSpacing/>
              <w:jc w:val="center"/>
              <w:rPr>
                <w:rFonts w:cs="TimesNewRomanPSMT"/>
                <w:sz w:val="20"/>
                <w:szCs w:val="20"/>
              </w:rPr>
            </w:pPr>
            <w:r>
              <w:rPr>
                <w:rFonts w:cs="TimesNewRomanPSMT"/>
                <w:b/>
                <w:sz w:val="20"/>
                <w:szCs w:val="20"/>
              </w:rPr>
              <w:t>12.</w:t>
            </w:r>
          </w:p>
        </w:tc>
        <w:tc>
          <w:tcPr>
            <w:tcW w:w="4961" w:type="dxa"/>
            <w:tcBorders>
              <w:top w:val="single" w:sz="4" w:space="0" w:color="auto"/>
              <w:left w:val="single" w:sz="4" w:space="0" w:color="auto"/>
              <w:bottom w:val="single" w:sz="4" w:space="0" w:color="auto"/>
              <w:right w:val="single" w:sz="4" w:space="0" w:color="auto"/>
            </w:tcBorders>
            <w:vAlign w:val="center"/>
          </w:tcPr>
          <w:p w14:paraId="2F9EB307" w14:textId="77777777" w:rsidR="003D4ECB" w:rsidRPr="00322F63" w:rsidRDefault="003D4ECB" w:rsidP="003D4ECB">
            <w:pPr>
              <w:rPr>
                <w:sz w:val="20"/>
                <w:szCs w:val="20"/>
              </w:rPr>
            </w:pPr>
            <w:r w:rsidRPr="00A95E93">
              <w:rPr>
                <w:b/>
                <w:sz w:val="20"/>
                <w:szCs w:val="20"/>
              </w:rPr>
              <w:t>Αύξηση θέσεων απασχόλησης</w:t>
            </w:r>
          </w:p>
        </w:tc>
        <w:tc>
          <w:tcPr>
            <w:tcW w:w="1134" w:type="dxa"/>
            <w:vMerge w:val="restart"/>
            <w:tcBorders>
              <w:left w:val="single" w:sz="4" w:space="0" w:color="auto"/>
              <w:right w:val="single" w:sz="4" w:space="0" w:color="auto"/>
            </w:tcBorders>
            <w:vAlign w:val="center"/>
          </w:tcPr>
          <w:p w14:paraId="7646CFC8" w14:textId="77777777" w:rsidR="003D4ECB" w:rsidRPr="00A95E93" w:rsidRDefault="003D4ECB" w:rsidP="003D4ECB">
            <w:pPr>
              <w:ind w:left="79"/>
              <w:contextualSpacing/>
              <w:jc w:val="center"/>
              <w:rPr>
                <w:rFonts w:cs="TimesNewRomanPSMT"/>
                <w:sz w:val="20"/>
                <w:szCs w:val="20"/>
              </w:rPr>
            </w:pPr>
            <w:r w:rsidRPr="00A95E93">
              <w:rPr>
                <w:rFonts w:cs="TimesNewRomanPSMT"/>
                <w:sz w:val="20"/>
                <w:szCs w:val="20"/>
                <w:lang w:val="en-US"/>
              </w:rPr>
              <w:t>5</w:t>
            </w:r>
            <w:r w:rsidRPr="00A95E93">
              <w:rPr>
                <w:rFonts w:cs="TimesNewRomanPSMT"/>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159E2D5C" w14:textId="77777777" w:rsidR="003D4ECB" w:rsidRDefault="003D4ECB" w:rsidP="003D4ECB">
            <w:pPr>
              <w:jc w:val="center"/>
              <w:rPr>
                <w:sz w:val="20"/>
                <w:szCs w:val="20"/>
              </w:rPr>
            </w:pPr>
            <w:r w:rsidRPr="00A95E93">
              <w:rPr>
                <w:b/>
                <w:sz w:val="20"/>
                <w:szCs w:val="20"/>
              </w:rPr>
              <w:t>(0-100)</w:t>
            </w:r>
          </w:p>
        </w:tc>
        <w:tc>
          <w:tcPr>
            <w:tcW w:w="1276" w:type="dxa"/>
            <w:vMerge w:val="restart"/>
            <w:tcBorders>
              <w:top w:val="single" w:sz="4" w:space="0" w:color="auto"/>
              <w:left w:val="single" w:sz="4" w:space="0" w:color="auto"/>
              <w:right w:val="single" w:sz="4" w:space="0" w:color="auto"/>
            </w:tcBorders>
            <w:vAlign w:val="center"/>
          </w:tcPr>
          <w:p w14:paraId="703EE614" w14:textId="77777777" w:rsidR="003D4ECB" w:rsidRPr="00A95E93" w:rsidRDefault="003D4ECB" w:rsidP="003D4ECB">
            <w:pPr>
              <w:jc w:val="center"/>
              <w:rPr>
                <w:sz w:val="20"/>
                <w:szCs w:val="20"/>
              </w:rPr>
            </w:pPr>
            <w:r w:rsidRPr="00A95E93">
              <w:rPr>
                <w:b/>
                <w:sz w:val="20"/>
                <w:szCs w:val="20"/>
                <w:lang w:val="en-US"/>
              </w:rPr>
              <w:t>5</w:t>
            </w:r>
          </w:p>
        </w:tc>
        <w:tc>
          <w:tcPr>
            <w:tcW w:w="3118" w:type="dxa"/>
            <w:vMerge w:val="restart"/>
            <w:tcBorders>
              <w:top w:val="single" w:sz="4" w:space="0" w:color="auto"/>
              <w:left w:val="single" w:sz="4" w:space="0" w:color="auto"/>
              <w:right w:val="single" w:sz="4" w:space="0" w:color="auto"/>
            </w:tcBorders>
            <w:vAlign w:val="center"/>
          </w:tcPr>
          <w:p w14:paraId="380D8E4B" w14:textId="77777777" w:rsidR="003D4ECB" w:rsidRPr="00A95E93" w:rsidRDefault="003D4ECB" w:rsidP="003D4ECB">
            <w:pPr>
              <w:rPr>
                <w:sz w:val="20"/>
                <w:szCs w:val="20"/>
              </w:rPr>
            </w:pPr>
            <w:r w:rsidRPr="000B3F94">
              <w:rPr>
                <w:sz w:val="20"/>
                <w:szCs w:val="20"/>
              </w:rPr>
              <w:t>Αίτηση Στήριξης, Ε4 και Αναλυτική Περιοδική Δήλωση ΙΚΑ σε περίπτωση υφιστάμενων επιχειρήσεων</w:t>
            </w:r>
          </w:p>
        </w:tc>
      </w:tr>
      <w:tr w:rsidR="003D4ECB" w:rsidRPr="00A95E93" w14:paraId="0E3093B3"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B7E84A1" w14:textId="2BC882A4" w:rsidR="003D4ECB" w:rsidRDefault="003D4ECB" w:rsidP="003D4ECB">
            <w:pPr>
              <w:ind w:left="34"/>
              <w:contextualSpacing/>
              <w:jc w:val="center"/>
              <w:rPr>
                <w:rFonts w:cs="TimesNewRomanPSMT"/>
                <w:sz w:val="20"/>
                <w:szCs w:val="20"/>
              </w:rPr>
            </w:pPr>
            <w:r>
              <w:rPr>
                <w:rFonts w:cs="TimesNewRomanPSMT"/>
                <w:sz w:val="20"/>
                <w:szCs w:val="20"/>
              </w:rPr>
              <w:t>12</w:t>
            </w:r>
            <w:r w:rsidRPr="00A95E93">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tcPr>
          <w:p w14:paraId="3FB3051B" w14:textId="77777777" w:rsidR="003D4ECB" w:rsidRPr="00322F63" w:rsidRDefault="003D4ECB" w:rsidP="003D4ECB">
            <w:pPr>
              <w:rPr>
                <w:sz w:val="20"/>
                <w:szCs w:val="20"/>
              </w:rPr>
            </w:pPr>
            <w:r w:rsidRPr="00BB7908">
              <w:rPr>
                <w:sz w:val="20"/>
                <w:szCs w:val="20"/>
              </w:rPr>
              <w:t>Με την υλοποίηση του επενδυτικού σχεδίου προβλέπεται η δημιουργία άνω των δύο (2) νέων θέσεων απασχόλησης σε Ε</w:t>
            </w:r>
            <w:r>
              <w:rPr>
                <w:sz w:val="20"/>
                <w:szCs w:val="20"/>
              </w:rPr>
              <w:t>.Μ.Ε (Ετήσιες Μονάδες Εργασίας)</w:t>
            </w:r>
          </w:p>
        </w:tc>
        <w:tc>
          <w:tcPr>
            <w:tcW w:w="1134" w:type="dxa"/>
            <w:vMerge/>
            <w:tcBorders>
              <w:left w:val="single" w:sz="4" w:space="0" w:color="auto"/>
              <w:right w:val="single" w:sz="4" w:space="0" w:color="auto"/>
            </w:tcBorders>
            <w:vAlign w:val="center"/>
          </w:tcPr>
          <w:p w14:paraId="51D7B6F2"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B924F75" w14:textId="77777777" w:rsidR="003D4ECB" w:rsidRDefault="003D4ECB" w:rsidP="003D4ECB">
            <w:pPr>
              <w:jc w:val="center"/>
              <w:rPr>
                <w:sz w:val="20"/>
                <w:szCs w:val="20"/>
              </w:rPr>
            </w:pPr>
            <w:r w:rsidRPr="00A95E93">
              <w:rPr>
                <w:sz w:val="20"/>
                <w:szCs w:val="20"/>
              </w:rPr>
              <w:t>100</w:t>
            </w:r>
          </w:p>
        </w:tc>
        <w:tc>
          <w:tcPr>
            <w:tcW w:w="1276" w:type="dxa"/>
            <w:vMerge/>
            <w:tcBorders>
              <w:left w:val="single" w:sz="4" w:space="0" w:color="auto"/>
              <w:right w:val="single" w:sz="4" w:space="0" w:color="auto"/>
            </w:tcBorders>
          </w:tcPr>
          <w:p w14:paraId="16FF2AC6"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5618BDA7" w14:textId="77777777" w:rsidR="003D4ECB" w:rsidRPr="00A95E93" w:rsidRDefault="003D4ECB" w:rsidP="003D4ECB">
            <w:pPr>
              <w:jc w:val="center"/>
              <w:rPr>
                <w:sz w:val="20"/>
                <w:szCs w:val="20"/>
              </w:rPr>
            </w:pPr>
          </w:p>
        </w:tc>
      </w:tr>
      <w:tr w:rsidR="003D4ECB" w:rsidRPr="00A95E93" w14:paraId="784F47FB"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89F004F" w14:textId="6A2F1DDB" w:rsidR="003D4ECB" w:rsidRDefault="003D4ECB" w:rsidP="003D4ECB">
            <w:pPr>
              <w:ind w:left="34"/>
              <w:contextualSpacing/>
              <w:jc w:val="center"/>
              <w:rPr>
                <w:rFonts w:cs="TimesNewRomanPSMT"/>
                <w:sz w:val="20"/>
                <w:szCs w:val="20"/>
              </w:rPr>
            </w:pPr>
            <w:r>
              <w:rPr>
                <w:rFonts w:cs="TimesNewRomanPSMT"/>
                <w:sz w:val="20"/>
                <w:szCs w:val="20"/>
              </w:rPr>
              <w:t>12</w:t>
            </w:r>
            <w:r w:rsidRPr="00A95E93">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06DBBF14" w14:textId="77777777" w:rsidR="003D4ECB" w:rsidRPr="00322F63" w:rsidRDefault="003D4ECB" w:rsidP="003D4ECB">
            <w:pPr>
              <w:rPr>
                <w:sz w:val="20"/>
                <w:szCs w:val="20"/>
              </w:rPr>
            </w:pPr>
            <w:r w:rsidRPr="00BB7908">
              <w:rPr>
                <w:sz w:val="20"/>
                <w:szCs w:val="20"/>
              </w:rPr>
              <w:t>Με την υλοποίηση του επενδυτικού σχεδίου προβλέπεται η δημιουργία  μίας έως 2 νέων θέσεων απασχόλησης σε Ε.Μ.Ε (Ετήσιες Μονάδες Εργασίας).</w:t>
            </w:r>
          </w:p>
        </w:tc>
        <w:tc>
          <w:tcPr>
            <w:tcW w:w="1134" w:type="dxa"/>
            <w:vMerge/>
            <w:tcBorders>
              <w:left w:val="single" w:sz="4" w:space="0" w:color="auto"/>
              <w:right w:val="single" w:sz="4" w:space="0" w:color="auto"/>
            </w:tcBorders>
            <w:vAlign w:val="center"/>
          </w:tcPr>
          <w:p w14:paraId="373E16CB"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3FD29E2" w14:textId="77777777" w:rsidR="003D4ECB" w:rsidRDefault="003D4ECB" w:rsidP="003D4ECB">
            <w:pPr>
              <w:jc w:val="center"/>
              <w:rPr>
                <w:sz w:val="20"/>
                <w:szCs w:val="20"/>
              </w:rPr>
            </w:pPr>
            <w:r>
              <w:rPr>
                <w:sz w:val="20"/>
                <w:szCs w:val="20"/>
              </w:rPr>
              <w:t>60</w:t>
            </w:r>
          </w:p>
        </w:tc>
        <w:tc>
          <w:tcPr>
            <w:tcW w:w="1276" w:type="dxa"/>
            <w:vMerge/>
            <w:tcBorders>
              <w:left w:val="single" w:sz="4" w:space="0" w:color="auto"/>
              <w:right w:val="single" w:sz="4" w:space="0" w:color="auto"/>
            </w:tcBorders>
          </w:tcPr>
          <w:p w14:paraId="023CAF87"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6D267B26" w14:textId="77777777" w:rsidR="003D4ECB" w:rsidRPr="00A95E93" w:rsidRDefault="003D4ECB" w:rsidP="003D4ECB">
            <w:pPr>
              <w:jc w:val="center"/>
              <w:rPr>
                <w:sz w:val="20"/>
                <w:szCs w:val="20"/>
              </w:rPr>
            </w:pPr>
          </w:p>
        </w:tc>
      </w:tr>
      <w:tr w:rsidR="003D4ECB" w:rsidRPr="00A95E93" w14:paraId="04D07710"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4895D99" w14:textId="0D8A3293" w:rsidR="003D4ECB" w:rsidRDefault="003D4ECB" w:rsidP="003D4ECB">
            <w:pPr>
              <w:ind w:left="34"/>
              <w:contextualSpacing/>
              <w:jc w:val="center"/>
              <w:rPr>
                <w:rFonts w:cs="TimesNewRomanPSMT"/>
                <w:sz w:val="20"/>
                <w:szCs w:val="20"/>
              </w:rPr>
            </w:pPr>
            <w:r>
              <w:rPr>
                <w:rFonts w:cs="TimesNewRomanPSMT"/>
                <w:sz w:val="20"/>
                <w:szCs w:val="20"/>
              </w:rPr>
              <w:t>12</w:t>
            </w:r>
            <w:r w:rsidRPr="00A95E93">
              <w:rPr>
                <w:rFonts w:cs="TimesNewRomanPSMT"/>
                <w:sz w:val="20"/>
                <w:szCs w:val="20"/>
              </w:rPr>
              <w:t>.3</w:t>
            </w:r>
          </w:p>
        </w:tc>
        <w:tc>
          <w:tcPr>
            <w:tcW w:w="4961" w:type="dxa"/>
            <w:tcBorders>
              <w:top w:val="single" w:sz="4" w:space="0" w:color="auto"/>
              <w:left w:val="single" w:sz="4" w:space="0" w:color="auto"/>
              <w:bottom w:val="single" w:sz="4" w:space="0" w:color="auto"/>
              <w:right w:val="single" w:sz="4" w:space="0" w:color="auto"/>
            </w:tcBorders>
          </w:tcPr>
          <w:p w14:paraId="74D88255" w14:textId="77777777" w:rsidR="003D4ECB" w:rsidRPr="00322F63" w:rsidRDefault="003D4ECB" w:rsidP="003D4ECB">
            <w:pPr>
              <w:rPr>
                <w:sz w:val="20"/>
                <w:szCs w:val="20"/>
              </w:rPr>
            </w:pPr>
            <w:r w:rsidRPr="00BB7908">
              <w:rPr>
                <w:sz w:val="20"/>
                <w:szCs w:val="20"/>
              </w:rPr>
              <w:t>Με την υλοποίηση του επενδυτικού σχεδίου προβλέπεται η δημιουργία έως μίας (1) νέας θέσης απασχόλησης σε Ε.Μ.Ε (Ετήσιες Μονάδες Εργασίας).</w:t>
            </w:r>
          </w:p>
        </w:tc>
        <w:tc>
          <w:tcPr>
            <w:tcW w:w="1134" w:type="dxa"/>
            <w:vMerge/>
            <w:tcBorders>
              <w:left w:val="single" w:sz="4" w:space="0" w:color="auto"/>
              <w:right w:val="single" w:sz="4" w:space="0" w:color="auto"/>
            </w:tcBorders>
            <w:vAlign w:val="center"/>
          </w:tcPr>
          <w:p w14:paraId="310CE939"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75BEA60" w14:textId="77777777" w:rsidR="003D4ECB" w:rsidRDefault="003D4ECB" w:rsidP="003D4ECB">
            <w:pPr>
              <w:jc w:val="center"/>
              <w:rPr>
                <w:sz w:val="20"/>
                <w:szCs w:val="20"/>
              </w:rPr>
            </w:pPr>
            <w:r>
              <w:rPr>
                <w:sz w:val="20"/>
                <w:szCs w:val="20"/>
              </w:rPr>
              <w:t>30</w:t>
            </w:r>
          </w:p>
        </w:tc>
        <w:tc>
          <w:tcPr>
            <w:tcW w:w="1276" w:type="dxa"/>
            <w:vMerge/>
            <w:tcBorders>
              <w:left w:val="single" w:sz="4" w:space="0" w:color="auto"/>
              <w:right w:val="single" w:sz="4" w:space="0" w:color="auto"/>
            </w:tcBorders>
          </w:tcPr>
          <w:p w14:paraId="7C3B4754"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092C5549" w14:textId="77777777" w:rsidR="003D4ECB" w:rsidRPr="00A95E93" w:rsidRDefault="003D4ECB" w:rsidP="003D4ECB">
            <w:pPr>
              <w:jc w:val="center"/>
              <w:rPr>
                <w:sz w:val="20"/>
                <w:szCs w:val="20"/>
              </w:rPr>
            </w:pPr>
          </w:p>
        </w:tc>
      </w:tr>
      <w:tr w:rsidR="003D4ECB" w:rsidRPr="00A95E93" w14:paraId="68A49C12"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4C74545D" w14:textId="143264A8" w:rsidR="003D4ECB" w:rsidRDefault="003D4ECB" w:rsidP="003D4ECB">
            <w:pPr>
              <w:ind w:left="34"/>
              <w:contextualSpacing/>
              <w:jc w:val="center"/>
              <w:rPr>
                <w:rFonts w:cs="TimesNewRomanPSMT"/>
                <w:sz w:val="20"/>
                <w:szCs w:val="20"/>
              </w:rPr>
            </w:pPr>
            <w:r>
              <w:rPr>
                <w:rFonts w:cs="TimesNewRomanPSMT"/>
                <w:sz w:val="20"/>
                <w:szCs w:val="20"/>
              </w:rPr>
              <w:t>12.4</w:t>
            </w:r>
          </w:p>
        </w:tc>
        <w:tc>
          <w:tcPr>
            <w:tcW w:w="4961" w:type="dxa"/>
            <w:tcBorders>
              <w:top w:val="single" w:sz="4" w:space="0" w:color="auto"/>
              <w:left w:val="single" w:sz="4" w:space="0" w:color="auto"/>
              <w:bottom w:val="single" w:sz="4" w:space="0" w:color="auto"/>
              <w:right w:val="single" w:sz="4" w:space="0" w:color="auto"/>
            </w:tcBorders>
            <w:vAlign w:val="center"/>
          </w:tcPr>
          <w:p w14:paraId="25D54C6D" w14:textId="77777777" w:rsidR="003D4ECB" w:rsidRPr="00322F63" w:rsidRDefault="003D4ECB" w:rsidP="003D4ECB">
            <w:pPr>
              <w:rPr>
                <w:sz w:val="20"/>
                <w:szCs w:val="20"/>
              </w:rPr>
            </w:pPr>
            <w:r w:rsidRPr="00276165">
              <w:rPr>
                <w:sz w:val="20"/>
                <w:szCs w:val="20"/>
              </w:rPr>
              <w:t>Με την υλοποίηση του επενδυτικού σχεδίου δεν προβλέπεται δημιουργία θέσεων εργασίας</w:t>
            </w:r>
          </w:p>
        </w:tc>
        <w:tc>
          <w:tcPr>
            <w:tcW w:w="1134" w:type="dxa"/>
            <w:vMerge/>
            <w:tcBorders>
              <w:left w:val="single" w:sz="4" w:space="0" w:color="auto"/>
              <w:bottom w:val="single" w:sz="4" w:space="0" w:color="auto"/>
              <w:right w:val="single" w:sz="4" w:space="0" w:color="auto"/>
            </w:tcBorders>
            <w:vAlign w:val="center"/>
          </w:tcPr>
          <w:p w14:paraId="02E1C6DF"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2A970140" w14:textId="77777777" w:rsidR="003D4ECB" w:rsidRDefault="003D4ECB" w:rsidP="003D4ECB">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7E17BC7B" w14:textId="77777777" w:rsidR="003D4ECB" w:rsidRPr="00A95E93" w:rsidRDefault="003D4ECB" w:rsidP="003D4ECB">
            <w:pPr>
              <w:jc w:val="center"/>
              <w:rPr>
                <w:sz w:val="20"/>
                <w:szCs w:val="20"/>
              </w:rPr>
            </w:pPr>
          </w:p>
        </w:tc>
        <w:tc>
          <w:tcPr>
            <w:tcW w:w="3118" w:type="dxa"/>
            <w:vMerge/>
            <w:tcBorders>
              <w:left w:val="single" w:sz="4" w:space="0" w:color="auto"/>
              <w:bottom w:val="single" w:sz="4" w:space="0" w:color="auto"/>
              <w:right w:val="single" w:sz="4" w:space="0" w:color="auto"/>
            </w:tcBorders>
          </w:tcPr>
          <w:p w14:paraId="6FA6AF6B" w14:textId="77777777" w:rsidR="003D4ECB" w:rsidRPr="00A95E93" w:rsidRDefault="003D4ECB" w:rsidP="003D4ECB">
            <w:pPr>
              <w:jc w:val="center"/>
              <w:rPr>
                <w:sz w:val="20"/>
                <w:szCs w:val="20"/>
              </w:rPr>
            </w:pPr>
          </w:p>
        </w:tc>
      </w:tr>
      <w:tr w:rsidR="003D4ECB" w:rsidRPr="00A95E93" w14:paraId="7BEBA14B"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0E0456A7" w14:textId="428CF0A4" w:rsidR="003D4ECB" w:rsidRDefault="003D4ECB" w:rsidP="003D4ECB">
            <w:pPr>
              <w:ind w:left="34"/>
              <w:contextualSpacing/>
              <w:jc w:val="center"/>
              <w:rPr>
                <w:rFonts w:cs="TimesNewRomanPSMT"/>
                <w:sz w:val="20"/>
                <w:szCs w:val="20"/>
              </w:rPr>
            </w:pPr>
            <w:r>
              <w:rPr>
                <w:rFonts w:cs="TimesNewRomanPSMT"/>
                <w:b/>
                <w:sz w:val="20"/>
                <w:szCs w:val="20"/>
              </w:rPr>
              <w:t>13</w:t>
            </w:r>
            <w:r w:rsidRPr="009343BB">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577CFEA9" w14:textId="77777777" w:rsidR="003D4ECB" w:rsidRPr="00276165" w:rsidRDefault="003D4ECB" w:rsidP="003D4ECB">
            <w:pPr>
              <w:rPr>
                <w:sz w:val="20"/>
                <w:szCs w:val="20"/>
              </w:rPr>
            </w:pPr>
            <w:r w:rsidRPr="009343BB">
              <w:rPr>
                <w:b/>
                <w:sz w:val="20"/>
                <w:szCs w:val="20"/>
              </w:rPr>
              <w:t>Ετοιμότητα έναρξης υλοποίησης της πρότασης</w:t>
            </w:r>
          </w:p>
        </w:tc>
        <w:tc>
          <w:tcPr>
            <w:tcW w:w="1134" w:type="dxa"/>
            <w:vMerge w:val="restart"/>
            <w:tcBorders>
              <w:left w:val="single" w:sz="4" w:space="0" w:color="auto"/>
              <w:right w:val="single" w:sz="4" w:space="0" w:color="auto"/>
            </w:tcBorders>
            <w:vAlign w:val="center"/>
          </w:tcPr>
          <w:p w14:paraId="714289DC" w14:textId="77777777" w:rsidR="003D4ECB" w:rsidRPr="00A95E93" w:rsidRDefault="003D4ECB" w:rsidP="003D4ECB">
            <w:pPr>
              <w:ind w:left="79"/>
              <w:contextualSpacing/>
              <w:jc w:val="center"/>
              <w:rPr>
                <w:rFonts w:cs="TimesNewRomanPSMT"/>
                <w:sz w:val="20"/>
                <w:szCs w:val="20"/>
              </w:rPr>
            </w:pPr>
            <w:r>
              <w:rPr>
                <w:rFonts w:cs="TimesNewRomanPSMT"/>
                <w:sz w:val="20"/>
                <w:szCs w:val="20"/>
                <w:lang w:val="en-US"/>
              </w:rPr>
              <w:t>5%</w:t>
            </w:r>
          </w:p>
        </w:tc>
        <w:tc>
          <w:tcPr>
            <w:tcW w:w="1559" w:type="dxa"/>
            <w:tcBorders>
              <w:top w:val="single" w:sz="4" w:space="0" w:color="auto"/>
              <w:left w:val="single" w:sz="4" w:space="0" w:color="auto"/>
              <w:bottom w:val="single" w:sz="4" w:space="0" w:color="auto"/>
              <w:right w:val="single" w:sz="4" w:space="0" w:color="auto"/>
            </w:tcBorders>
            <w:vAlign w:val="center"/>
          </w:tcPr>
          <w:p w14:paraId="20AFAF6A" w14:textId="77777777" w:rsidR="003D4ECB" w:rsidRDefault="003D4ECB" w:rsidP="003D4ECB">
            <w:pPr>
              <w:jc w:val="center"/>
              <w:rPr>
                <w:sz w:val="20"/>
                <w:szCs w:val="20"/>
              </w:rPr>
            </w:pPr>
            <w:r w:rsidRPr="009343BB">
              <w:rPr>
                <w:b/>
                <w:sz w:val="20"/>
                <w:szCs w:val="20"/>
              </w:rPr>
              <w:t>(0-100)</w:t>
            </w:r>
          </w:p>
        </w:tc>
        <w:tc>
          <w:tcPr>
            <w:tcW w:w="1276" w:type="dxa"/>
            <w:vMerge w:val="restart"/>
            <w:tcBorders>
              <w:left w:val="single" w:sz="4" w:space="0" w:color="auto"/>
              <w:right w:val="single" w:sz="4" w:space="0" w:color="auto"/>
            </w:tcBorders>
            <w:vAlign w:val="center"/>
          </w:tcPr>
          <w:p w14:paraId="0EE93DF7" w14:textId="77777777" w:rsidR="003D4ECB" w:rsidRPr="00A95E93" w:rsidRDefault="003D4ECB" w:rsidP="003D4ECB">
            <w:pPr>
              <w:jc w:val="center"/>
              <w:rPr>
                <w:sz w:val="20"/>
                <w:szCs w:val="20"/>
              </w:rPr>
            </w:pPr>
            <w:r>
              <w:rPr>
                <w:b/>
                <w:sz w:val="20"/>
                <w:szCs w:val="20"/>
                <w:lang w:val="en-US"/>
              </w:rPr>
              <w:t>5</w:t>
            </w:r>
          </w:p>
        </w:tc>
        <w:tc>
          <w:tcPr>
            <w:tcW w:w="3118" w:type="dxa"/>
            <w:vMerge w:val="restart"/>
            <w:tcBorders>
              <w:left w:val="single" w:sz="4" w:space="0" w:color="auto"/>
              <w:right w:val="single" w:sz="4" w:space="0" w:color="auto"/>
            </w:tcBorders>
          </w:tcPr>
          <w:p w14:paraId="24FAF902" w14:textId="77777777" w:rsidR="003D4ECB" w:rsidRDefault="003D4ECB" w:rsidP="003D4ECB">
            <w:pPr>
              <w:rPr>
                <w:sz w:val="20"/>
                <w:szCs w:val="20"/>
              </w:rPr>
            </w:pPr>
          </w:p>
          <w:p w14:paraId="4B2F981E" w14:textId="77777777" w:rsidR="003D4ECB" w:rsidRPr="00A95E93" w:rsidRDefault="003D4ECB" w:rsidP="003D4ECB">
            <w:pPr>
              <w:rPr>
                <w:sz w:val="20"/>
                <w:szCs w:val="20"/>
              </w:rPr>
            </w:pPr>
            <w:r w:rsidRPr="000B3F94">
              <w:rPr>
                <w:sz w:val="20"/>
                <w:szCs w:val="20"/>
              </w:rPr>
              <w:t>Άδεια Λειτουργίας, Άδεια Εγκατάστασης, Άδεια Δόμησης, Επιμέρους Άδειες/εγκρίσεις, Αιτήσεις για την έκδοση των προηγούμενων.</w:t>
            </w:r>
          </w:p>
        </w:tc>
      </w:tr>
      <w:tr w:rsidR="003D4ECB" w:rsidRPr="00A95E93" w14:paraId="74F48B4D"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1997B7C1" w14:textId="626E728B" w:rsidR="003D4ECB" w:rsidRDefault="003D4ECB" w:rsidP="003D4ECB">
            <w:pPr>
              <w:ind w:left="34"/>
              <w:contextualSpacing/>
              <w:jc w:val="center"/>
              <w:rPr>
                <w:rFonts w:cs="TimesNewRomanPSMT"/>
                <w:sz w:val="20"/>
                <w:szCs w:val="20"/>
              </w:rPr>
            </w:pPr>
            <w:r>
              <w:rPr>
                <w:rFonts w:cs="TimesNewRomanPSMT"/>
                <w:sz w:val="20"/>
                <w:szCs w:val="20"/>
              </w:rPr>
              <w:t>13</w:t>
            </w:r>
            <w:r w:rsidRPr="009343BB">
              <w:rPr>
                <w:rFonts w:cs="TimesNewRomanPSMT"/>
                <w:sz w:val="20"/>
                <w:szCs w:val="20"/>
              </w:rPr>
              <w:t>.1</w:t>
            </w:r>
          </w:p>
        </w:tc>
        <w:tc>
          <w:tcPr>
            <w:tcW w:w="4961" w:type="dxa"/>
            <w:tcBorders>
              <w:top w:val="single" w:sz="4" w:space="0" w:color="auto"/>
              <w:left w:val="single" w:sz="4" w:space="0" w:color="auto"/>
              <w:bottom w:val="single" w:sz="4" w:space="0" w:color="auto"/>
              <w:right w:val="single" w:sz="4" w:space="0" w:color="auto"/>
            </w:tcBorders>
            <w:vAlign w:val="center"/>
          </w:tcPr>
          <w:p w14:paraId="6C71242D" w14:textId="77777777" w:rsidR="003D4ECB" w:rsidRPr="00276165" w:rsidRDefault="003D4ECB" w:rsidP="003D4ECB">
            <w:pPr>
              <w:rPr>
                <w:sz w:val="20"/>
                <w:szCs w:val="20"/>
              </w:rPr>
            </w:pPr>
            <w:r w:rsidRPr="009343BB">
              <w:rPr>
                <w:sz w:val="20"/>
                <w:szCs w:val="20"/>
              </w:rPr>
              <w:t>Εξασφάλιση του συνόλου των απαιτούμενων γνωμοδοτήσεων/εγκρίσεων / αδειών</w:t>
            </w:r>
          </w:p>
        </w:tc>
        <w:tc>
          <w:tcPr>
            <w:tcW w:w="1134" w:type="dxa"/>
            <w:vMerge/>
            <w:tcBorders>
              <w:left w:val="single" w:sz="4" w:space="0" w:color="auto"/>
              <w:right w:val="single" w:sz="4" w:space="0" w:color="auto"/>
            </w:tcBorders>
            <w:vAlign w:val="center"/>
          </w:tcPr>
          <w:p w14:paraId="4B85D3F9"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6821DA96" w14:textId="77777777" w:rsidR="003D4ECB" w:rsidRDefault="003D4ECB" w:rsidP="003D4ECB">
            <w:pPr>
              <w:jc w:val="center"/>
              <w:rPr>
                <w:sz w:val="20"/>
                <w:szCs w:val="20"/>
              </w:rPr>
            </w:pPr>
            <w:r w:rsidRPr="009343BB">
              <w:rPr>
                <w:sz w:val="20"/>
                <w:szCs w:val="20"/>
                <w:lang w:val="en-US"/>
              </w:rPr>
              <w:t>100</w:t>
            </w:r>
          </w:p>
        </w:tc>
        <w:tc>
          <w:tcPr>
            <w:tcW w:w="1276" w:type="dxa"/>
            <w:vMerge/>
            <w:tcBorders>
              <w:left w:val="single" w:sz="4" w:space="0" w:color="auto"/>
              <w:right w:val="single" w:sz="4" w:space="0" w:color="auto"/>
            </w:tcBorders>
            <w:vAlign w:val="center"/>
          </w:tcPr>
          <w:p w14:paraId="75CB923E"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1DB647FE" w14:textId="77777777" w:rsidR="003D4ECB" w:rsidRPr="00A95E93" w:rsidRDefault="003D4ECB" w:rsidP="003D4ECB">
            <w:pPr>
              <w:jc w:val="center"/>
              <w:rPr>
                <w:sz w:val="20"/>
                <w:szCs w:val="20"/>
              </w:rPr>
            </w:pPr>
          </w:p>
        </w:tc>
      </w:tr>
      <w:tr w:rsidR="003D4ECB" w:rsidRPr="00A95E93" w14:paraId="0D3C10B3"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490F35E" w14:textId="59A08F2B" w:rsidR="003D4ECB" w:rsidRDefault="003D4ECB" w:rsidP="003D4ECB">
            <w:pPr>
              <w:ind w:left="34"/>
              <w:contextualSpacing/>
              <w:jc w:val="center"/>
              <w:rPr>
                <w:rFonts w:cs="TimesNewRomanPSMT"/>
                <w:sz w:val="20"/>
                <w:szCs w:val="20"/>
              </w:rPr>
            </w:pPr>
            <w:r>
              <w:rPr>
                <w:rFonts w:cs="TimesNewRomanPSMT"/>
                <w:sz w:val="20"/>
                <w:szCs w:val="20"/>
              </w:rPr>
              <w:t>13</w:t>
            </w:r>
            <w:r w:rsidRPr="009343BB">
              <w:rPr>
                <w:rFonts w:cs="TimesNewRomanPSMT"/>
                <w:sz w:val="20"/>
                <w:szCs w:val="20"/>
              </w:rPr>
              <w:t>.2</w:t>
            </w:r>
          </w:p>
        </w:tc>
        <w:tc>
          <w:tcPr>
            <w:tcW w:w="4961" w:type="dxa"/>
            <w:tcBorders>
              <w:top w:val="single" w:sz="4" w:space="0" w:color="auto"/>
              <w:left w:val="single" w:sz="4" w:space="0" w:color="auto"/>
              <w:bottom w:val="single" w:sz="4" w:space="0" w:color="auto"/>
              <w:right w:val="single" w:sz="4" w:space="0" w:color="auto"/>
            </w:tcBorders>
            <w:vAlign w:val="center"/>
          </w:tcPr>
          <w:p w14:paraId="27D55AA8" w14:textId="77777777" w:rsidR="003D4ECB" w:rsidRPr="00276165" w:rsidRDefault="003D4ECB" w:rsidP="003D4ECB">
            <w:pPr>
              <w:rPr>
                <w:sz w:val="20"/>
                <w:szCs w:val="20"/>
              </w:rPr>
            </w:pPr>
            <w:r w:rsidRPr="009343BB">
              <w:rPr>
                <w:sz w:val="20"/>
                <w:szCs w:val="20"/>
              </w:rPr>
              <w:t>Εξασφάλιση μέρους των απαιτούμενων γνωμοδοτήσεων/εγκρίσεων / αδειών</w:t>
            </w:r>
          </w:p>
        </w:tc>
        <w:tc>
          <w:tcPr>
            <w:tcW w:w="1134" w:type="dxa"/>
            <w:vMerge/>
            <w:tcBorders>
              <w:left w:val="single" w:sz="4" w:space="0" w:color="auto"/>
              <w:right w:val="single" w:sz="4" w:space="0" w:color="auto"/>
            </w:tcBorders>
            <w:vAlign w:val="center"/>
          </w:tcPr>
          <w:p w14:paraId="3F039C06"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0885667A" w14:textId="77777777" w:rsidR="003D4ECB" w:rsidRDefault="003D4ECB" w:rsidP="003D4ECB">
            <w:pPr>
              <w:jc w:val="center"/>
              <w:rPr>
                <w:sz w:val="20"/>
                <w:szCs w:val="20"/>
              </w:rPr>
            </w:pPr>
            <w:r w:rsidRPr="009343BB">
              <w:rPr>
                <w:sz w:val="20"/>
                <w:szCs w:val="20"/>
                <w:lang w:val="en-US"/>
              </w:rPr>
              <w:t>60</w:t>
            </w:r>
          </w:p>
        </w:tc>
        <w:tc>
          <w:tcPr>
            <w:tcW w:w="1276" w:type="dxa"/>
            <w:vMerge/>
            <w:tcBorders>
              <w:left w:val="single" w:sz="4" w:space="0" w:color="auto"/>
              <w:right w:val="single" w:sz="4" w:space="0" w:color="auto"/>
            </w:tcBorders>
            <w:vAlign w:val="center"/>
          </w:tcPr>
          <w:p w14:paraId="00B91710"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57B671E4" w14:textId="77777777" w:rsidR="003D4ECB" w:rsidRPr="00A95E93" w:rsidRDefault="003D4ECB" w:rsidP="003D4ECB">
            <w:pPr>
              <w:jc w:val="center"/>
              <w:rPr>
                <w:sz w:val="20"/>
                <w:szCs w:val="20"/>
              </w:rPr>
            </w:pPr>
          </w:p>
        </w:tc>
      </w:tr>
      <w:tr w:rsidR="003D4ECB" w:rsidRPr="00A95E93" w14:paraId="5981BE7C"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54594BF0" w14:textId="6983F3EA" w:rsidR="003D4ECB" w:rsidRDefault="003D4ECB" w:rsidP="003D4ECB">
            <w:pPr>
              <w:ind w:left="34"/>
              <w:contextualSpacing/>
              <w:jc w:val="center"/>
              <w:rPr>
                <w:rFonts w:cs="TimesNewRomanPSMT"/>
                <w:sz w:val="20"/>
                <w:szCs w:val="20"/>
              </w:rPr>
            </w:pPr>
            <w:r>
              <w:rPr>
                <w:rFonts w:cs="TimesNewRomanPSMT"/>
                <w:sz w:val="20"/>
                <w:szCs w:val="20"/>
              </w:rPr>
              <w:t>13.3</w:t>
            </w:r>
          </w:p>
        </w:tc>
        <w:tc>
          <w:tcPr>
            <w:tcW w:w="4961" w:type="dxa"/>
            <w:tcBorders>
              <w:top w:val="single" w:sz="4" w:space="0" w:color="auto"/>
              <w:left w:val="single" w:sz="4" w:space="0" w:color="auto"/>
              <w:bottom w:val="single" w:sz="4" w:space="0" w:color="auto"/>
              <w:right w:val="single" w:sz="4" w:space="0" w:color="auto"/>
            </w:tcBorders>
            <w:vAlign w:val="center"/>
          </w:tcPr>
          <w:p w14:paraId="00C316C6" w14:textId="77777777" w:rsidR="003D4ECB" w:rsidRPr="00276165" w:rsidRDefault="003D4ECB" w:rsidP="003D4ECB">
            <w:pPr>
              <w:rPr>
                <w:sz w:val="20"/>
                <w:szCs w:val="20"/>
              </w:rPr>
            </w:pPr>
            <w:r w:rsidRPr="009343BB">
              <w:rPr>
                <w:sz w:val="20"/>
                <w:szCs w:val="20"/>
              </w:rPr>
              <w:t>Υποβολή αιτήσεων στις αρμόδιες αρχές για απαραίτητες γνωμοδοτήσεις/εγκρίσεις / άδειες.</w:t>
            </w:r>
          </w:p>
        </w:tc>
        <w:tc>
          <w:tcPr>
            <w:tcW w:w="1134" w:type="dxa"/>
            <w:vMerge/>
            <w:tcBorders>
              <w:left w:val="single" w:sz="4" w:space="0" w:color="auto"/>
              <w:bottom w:val="single" w:sz="4" w:space="0" w:color="auto"/>
              <w:right w:val="single" w:sz="4" w:space="0" w:color="auto"/>
            </w:tcBorders>
            <w:vAlign w:val="center"/>
          </w:tcPr>
          <w:p w14:paraId="574D6293"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4ECB8788" w14:textId="77777777" w:rsidR="003D4ECB" w:rsidRDefault="003D4ECB" w:rsidP="003D4ECB">
            <w:pPr>
              <w:jc w:val="center"/>
              <w:rPr>
                <w:sz w:val="20"/>
                <w:szCs w:val="20"/>
              </w:rPr>
            </w:pPr>
            <w:r w:rsidRPr="009343BB">
              <w:rPr>
                <w:sz w:val="20"/>
                <w:szCs w:val="20"/>
                <w:lang w:val="en-US"/>
              </w:rPr>
              <w:t>30</w:t>
            </w:r>
          </w:p>
        </w:tc>
        <w:tc>
          <w:tcPr>
            <w:tcW w:w="1276" w:type="dxa"/>
            <w:vMerge/>
            <w:tcBorders>
              <w:left w:val="single" w:sz="4" w:space="0" w:color="auto"/>
              <w:bottom w:val="single" w:sz="4" w:space="0" w:color="auto"/>
              <w:right w:val="single" w:sz="4" w:space="0" w:color="auto"/>
            </w:tcBorders>
            <w:vAlign w:val="center"/>
          </w:tcPr>
          <w:p w14:paraId="711B4172" w14:textId="77777777" w:rsidR="003D4ECB" w:rsidRPr="00A95E93" w:rsidRDefault="003D4ECB" w:rsidP="003D4ECB">
            <w:pPr>
              <w:jc w:val="center"/>
              <w:rPr>
                <w:sz w:val="20"/>
                <w:szCs w:val="20"/>
              </w:rPr>
            </w:pPr>
          </w:p>
        </w:tc>
        <w:tc>
          <w:tcPr>
            <w:tcW w:w="3118" w:type="dxa"/>
            <w:vMerge/>
            <w:tcBorders>
              <w:left w:val="single" w:sz="4" w:space="0" w:color="auto"/>
              <w:bottom w:val="single" w:sz="4" w:space="0" w:color="auto"/>
              <w:right w:val="single" w:sz="4" w:space="0" w:color="auto"/>
            </w:tcBorders>
          </w:tcPr>
          <w:p w14:paraId="3DAAB8D6" w14:textId="77777777" w:rsidR="003D4ECB" w:rsidRPr="00A95E93" w:rsidRDefault="003D4ECB" w:rsidP="003D4ECB">
            <w:pPr>
              <w:jc w:val="center"/>
              <w:rPr>
                <w:sz w:val="20"/>
                <w:szCs w:val="20"/>
              </w:rPr>
            </w:pPr>
          </w:p>
        </w:tc>
      </w:tr>
      <w:tr w:rsidR="003D4ECB" w:rsidRPr="00A95E93" w14:paraId="7107F41D" w14:textId="77777777" w:rsidTr="00F30D0A">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F48B746" w14:textId="18E64ED0" w:rsidR="003D4ECB" w:rsidRDefault="003D4ECB" w:rsidP="003D4ECB">
            <w:pPr>
              <w:ind w:left="34"/>
              <w:contextualSpacing/>
              <w:jc w:val="center"/>
              <w:rPr>
                <w:rFonts w:cs="TimesNewRomanPSMT"/>
                <w:sz w:val="20"/>
                <w:szCs w:val="20"/>
              </w:rPr>
            </w:pPr>
            <w:r w:rsidRPr="00BB6D70">
              <w:rPr>
                <w:rFonts w:eastAsia="Trebuchet MS" w:cstheme="minorHAnsi"/>
                <w:b/>
                <w:sz w:val="20"/>
                <w:szCs w:val="20"/>
              </w:rPr>
              <w:t>1</w:t>
            </w:r>
            <w:r>
              <w:rPr>
                <w:rFonts w:eastAsia="Trebuchet MS" w:cstheme="minorHAnsi"/>
                <w:b/>
                <w:sz w:val="20"/>
                <w:szCs w:val="20"/>
              </w:rPr>
              <w:t>4</w:t>
            </w:r>
            <w:r w:rsidRPr="00BB6D70">
              <w:rPr>
                <w:rFonts w:eastAsia="Trebuchet MS" w:cstheme="minorHAnsi"/>
                <w:b/>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63ABC621" w14:textId="19AC6AD2" w:rsidR="003D4ECB" w:rsidRPr="009343BB" w:rsidRDefault="003D4ECB" w:rsidP="003D4ECB">
            <w:pPr>
              <w:rPr>
                <w:sz w:val="20"/>
                <w:szCs w:val="20"/>
              </w:rPr>
            </w:pPr>
            <w:r w:rsidRPr="00BB6D70">
              <w:rPr>
                <w:rFonts w:eastAsia="Trebuchet MS" w:cstheme="minorHAnsi"/>
                <w:b/>
                <w:sz w:val="20"/>
                <w:szCs w:val="20"/>
              </w:rPr>
              <w:t>Εφαρμογή συστημάτων διαχείρισης και ποιοτικών σημάτων</w:t>
            </w:r>
          </w:p>
        </w:tc>
        <w:tc>
          <w:tcPr>
            <w:tcW w:w="1134" w:type="dxa"/>
            <w:vMerge w:val="restart"/>
            <w:tcBorders>
              <w:left w:val="single" w:sz="4" w:space="0" w:color="auto"/>
              <w:right w:val="single" w:sz="4" w:space="0" w:color="auto"/>
            </w:tcBorders>
            <w:vAlign w:val="center"/>
          </w:tcPr>
          <w:p w14:paraId="4FDCC7B0" w14:textId="068AB7F5" w:rsidR="003D4ECB" w:rsidRPr="00A95E93" w:rsidRDefault="003D4ECB" w:rsidP="003D4ECB">
            <w:pPr>
              <w:ind w:left="79"/>
              <w:contextualSpacing/>
              <w:jc w:val="center"/>
              <w:rPr>
                <w:rFonts w:cs="TimesNewRomanPSMT"/>
                <w:sz w:val="20"/>
                <w:szCs w:val="20"/>
              </w:rPr>
            </w:pP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63E593C3" w14:textId="12BFF84A" w:rsidR="003D4ECB" w:rsidRPr="009343BB" w:rsidRDefault="003D4ECB" w:rsidP="003D4ECB">
            <w:pPr>
              <w:jc w:val="center"/>
              <w:rPr>
                <w:sz w:val="20"/>
                <w:szCs w:val="20"/>
                <w:lang w:val="en-US"/>
              </w:rPr>
            </w:pPr>
            <w:r>
              <w:rPr>
                <w:rFonts w:eastAsia="Trebuchet MS" w:cstheme="minorHAnsi"/>
                <w:b/>
                <w:sz w:val="20"/>
                <w:szCs w:val="20"/>
              </w:rPr>
              <w:t>(0/</w:t>
            </w:r>
            <w:r w:rsidRPr="00BB6D70">
              <w:rPr>
                <w:rFonts w:eastAsia="Trebuchet MS" w:cstheme="minorHAnsi"/>
                <w:b/>
                <w:sz w:val="20"/>
                <w:szCs w:val="20"/>
              </w:rPr>
              <w:t>100)</w:t>
            </w:r>
          </w:p>
        </w:tc>
        <w:tc>
          <w:tcPr>
            <w:tcW w:w="1276" w:type="dxa"/>
            <w:vMerge w:val="restart"/>
            <w:tcBorders>
              <w:left w:val="single" w:sz="4" w:space="0" w:color="auto"/>
              <w:right w:val="single" w:sz="4" w:space="0" w:color="auto"/>
            </w:tcBorders>
            <w:vAlign w:val="center"/>
          </w:tcPr>
          <w:p w14:paraId="79627E19" w14:textId="23F98FFD" w:rsidR="003D4ECB" w:rsidRPr="00A95E93" w:rsidRDefault="003D4ECB" w:rsidP="003D4ECB">
            <w:pPr>
              <w:jc w:val="center"/>
              <w:rPr>
                <w:sz w:val="20"/>
                <w:szCs w:val="20"/>
              </w:rPr>
            </w:pPr>
            <w:r>
              <w:rPr>
                <w:rFonts w:eastAsia="Trebuchet MS" w:cstheme="minorHAnsi"/>
                <w:b/>
                <w:sz w:val="20"/>
                <w:szCs w:val="20"/>
              </w:rPr>
              <w:t xml:space="preserve">   </w:t>
            </w:r>
            <w:r w:rsidRPr="00BB6D70">
              <w:rPr>
                <w:rFonts w:eastAsia="Trebuchet MS" w:cstheme="minorHAnsi"/>
                <w:b/>
                <w:sz w:val="20"/>
                <w:szCs w:val="20"/>
              </w:rPr>
              <w:t>5</w:t>
            </w:r>
          </w:p>
        </w:tc>
        <w:tc>
          <w:tcPr>
            <w:tcW w:w="3118" w:type="dxa"/>
            <w:vMerge w:val="restart"/>
            <w:tcBorders>
              <w:left w:val="single" w:sz="4" w:space="0" w:color="auto"/>
              <w:right w:val="single" w:sz="4" w:space="0" w:color="auto"/>
            </w:tcBorders>
          </w:tcPr>
          <w:p w14:paraId="528C7240" w14:textId="52EB7B29" w:rsidR="003D4ECB" w:rsidRPr="00A95E93" w:rsidRDefault="003D4ECB" w:rsidP="003D4ECB">
            <w:pPr>
              <w:rPr>
                <w:sz w:val="20"/>
                <w:szCs w:val="20"/>
              </w:rPr>
            </w:pPr>
            <w:r w:rsidRPr="003D4ECB">
              <w:rPr>
                <w:sz w:val="20"/>
                <w:szCs w:val="20"/>
              </w:rPr>
              <w:t>Αίτηση Στήριξης, Σχετικά προτιμολόγια ή πιστοποιητικό (στην περίπτωση υφιστάμενης επιχείρησης που ήδη διαθέτει το πιστοποιητικό)</w:t>
            </w:r>
          </w:p>
        </w:tc>
      </w:tr>
      <w:tr w:rsidR="003D4ECB" w:rsidRPr="00A95E93" w14:paraId="24BF7D5E"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524DBAF" w14:textId="77777777" w:rsidR="003D4ECB" w:rsidRDefault="003D4ECB" w:rsidP="003D4ECB">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433B0B8A" w14:textId="77777777" w:rsidR="003D4ECB" w:rsidRDefault="003D4ECB" w:rsidP="003D4ECB">
            <w:pPr>
              <w:rPr>
                <w:rFonts w:eastAsia="Trebuchet MS" w:cstheme="minorHAnsi"/>
                <w:sz w:val="20"/>
                <w:szCs w:val="20"/>
              </w:rPr>
            </w:pPr>
            <w:r w:rsidRPr="00BB6D70">
              <w:rPr>
                <w:rFonts w:eastAsia="Trebuchet MS" w:cstheme="minorHAnsi"/>
                <w:sz w:val="20"/>
                <w:szCs w:val="20"/>
              </w:rPr>
              <w:t>Εφαρμογή συστημάτων διαχείρισης και ποιοτικών σημάτων / προτύπων</w:t>
            </w:r>
          </w:p>
          <w:p w14:paraId="4B367AAF" w14:textId="77777777" w:rsidR="00A866B7" w:rsidRDefault="00A866B7" w:rsidP="003D4ECB">
            <w:pPr>
              <w:rPr>
                <w:rFonts w:eastAsia="Trebuchet MS" w:cstheme="minorHAnsi"/>
                <w:sz w:val="20"/>
                <w:szCs w:val="20"/>
              </w:rPr>
            </w:pPr>
          </w:p>
          <w:p w14:paraId="620CA63C" w14:textId="77BA5C00" w:rsidR="00A866B7" w:rsidRPr="009343BB" w:rsidRDefault="00A866B7" w:rsidP="003D4ECB">
            <w:pPr>
              <w:rPr>
                <w:sz w:val="20"/>
                <w:szCs w:val="20"/>
              </w:rPr>
            </w:pPr>
          </w:p>
        </w:tc>
        <w:tc>
          <w:tcPr>
            <w:tcW w:w="1134" w:type="dxa"/>
            <w:vMerge/>
            <w:tcBorders>
              <w:left w:val="single" w:sz="4" w:space="0" w:color="auto"/>
              <w:bottom w:val="single" w:sz="4" w:space="0" w:color="auto"/>
              <w:right w:val="single" w:sz="4" w:space="0" w:color="auto"/>
            </w:tcBorders>
            <w:vAlign w:val="center"/>
          </w:tcPr>
          <w:p w14:paraId="1A522796" w14:textId="77777777" w:rsidR="003D4ECB" w:rsidRPr="00A95E93" w:rsidRDefault="003D4ECB" w:rsidP="003D4ECB">
            <w:pPr>
              <w:ind w:left="79"/>
              <w:contextualSpacing/>
              <w:jc w:val="center"/>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5CC56C86" w14:textId="436871E6" w:rsidR="003D4ECB" w:rsidRPr="009343BB" w:rsidRDefault="003D4ECB" w:rsidP="003D4ECB">
            <w:pPr>
              <w:jc w:val="center"/>
              <w:rPr>
                <w:sz w:val="20"/>
                <w:szCs w:val="20"/>
                <w:lang w:val="en-US"/>
              </w:rPr>
            </w:pPr>
            <w:r w:rsidRPr="00BB6D70">
              <w:rPr>
                <w:rFonts w:eastAsia="Trebuchet MS" w:cstheme="minorHAnsi"/>
                <w:sz w:val="20"/>
                <w:szCs w:val="20"/>
              </w:rPr>
              <w:t>100</w:t>
            </w:r>
          </w:p>
        </w:tc>
        <w:tc>
          <w:tcPr>
            <w:tcW w:w="1276" w:type="dxa"/>
            <w:vMerge/>
            <w:tcBorders>
              <w:left w:val="single" w:sz="4" w:space="0" w:color="auto"/>
              <w:bottom w:val="single" w:sz="4" w:space="0" w:color="auto"/>
              <w:right w:val="single" w:sz="4" w:space="0" w:color="auto"/>
            </w:tcBorders>
            <w:vAlign w:val="center"/>
          </w:tcPr>
          <w:p w14:paraId="1CE13204" w14:textId="77777777" w:rsidR="003D4ECB" w:rsidRPr="00A95E93" w:rsidRDefault="003D4ECB" w:rsidP="003D4ECB">
            <w:pPr>
              <w:jc w:val="center"/>
              <w:rPr>
                <w:sz w:val="20"/>
                <w:szCs w:val="20"/>
              </w:rPr>
            </w:pPr>
          </w:p>
        </w:tc>
        <w:tc>
          <w:tcPr>
            <w:tcW w:w="3118" w:type="dxa"/>
            <w:vMerge/>
            <w:tcBorders>
              <w:left w:val="single" w:sz="4" w:space="0" w:color="auto"/>
              <w:bottom w:val="single" w:sz="4" w:space="0" w:color="auto"/>
              <w:right w:val="single" w:sz="4" w:space="0" w:color="auto"/>
            </w:tcBorders>
          </w:tcPr>
          <w:p w14:paraId="0648750F" w14:textId="77777777" w:rsidR="003D4ECB" w:rsidRPr="00A95E93" w:rsidRDefault="003D4ECB" w:rsidP="003D4ECB">
            <w:pPr>
              <w:jc w:val="center"/>
              <w:rPr>
                <w:sz w:val="20"/>
                <w:szCs w:val="20"/>
              </w:rPr>
            </w:pPr>
          </w:p>
        </w:tc>
      </w:tr>
      <w:tr w:rsidR="003D4ECB" w:rsidRPr="00A95E93" w14:paraId="46CC72E1"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1758598" w14:textId="7FE84F43" w:rsidR="003D4ECB" w:rsidRDefault="003D4ECB" w:rsidP="003D4ECB">
            <w:pPr>
              <w:ind w:left="34"/>
              <w:contextualSpacing/>
              <w:jc w:val="center"/>
              <w:rPr>
                <w:rFonts w:cs="TimesNewRomanPSMT"/>
                <w:sz w:val="20"/>
                <w:szCs w:val="20"/>
              </w:rPr>
            </w:pPr>
            <w:r w:rsidRPr="005D13C0">
              <w:rPr>
                <w:rFonts w:cs="TimesNewRomanPSMT"/>
                <w:b/>
                <w:sz w:val="20"/>
                <w:szCs w:val="20"/>
              </w:rPr>
              <w:t>1</w:t>
            </w:r>
            <w:r>
              <w:rPr>
                <w:rFonts w:cs="TimesNewRomanPSMT"/>
                <w:b/>
                <w:sz w:val="20"/>
                <w:szCs w:val="20"/>
              </w:rPr>
              <w:t>5</w:t>
            </w:r>
            <w:r w:rsidRPr="005D13C0">
              <w:rPr>
                <w:rFonts w:cs="TimesNewRomanPSMT"/>
                <w:b/>
                <w:sz w:val="20"/>
                <w:szCs w:val="20"/>
              </w:rPr>
              <w:t>.</w:t>
            </w:r>
          </w:p>
        </w:tc>
        <w:tc>
          <w:tcPr>
            <w:tcW w:w="4961" w:type="dxa"/>
            <w:tcBorders>
              <w:top w:val="single" w:sz="4" w:space="0" w:color="auto"/>
              <w:left w:val="single" w:sz="4" w:space="0" w:color="auto"/>
              <w:bottom w:val="single" w:sz="4" w:space="0" w:color="auto"/>
              <w:right w:val="single" w:sz="4" w:space="0" w:color="auto"/>
            </w:tcBorders>
            <w:vAlign w:val="bottom"/>
          </w:tcPr>
          <w:p w14:paraId="7492FD4B" w14:textId="77777777" w:rsidR="003D4ECB" w:rsidRPr="00276165" w:rsidRDefault="003D4ECB" w:rsidP="003D4ECB">
            <w:pPr>
              <w:rPr>
                <w:sz w:val="20"/>
                <w:szCs w:val="20"/>
              </w:rPr>
            </w:pPr>
            <w:r w:rsidRPr="005D13C0">
              <w:rPr>
                <w:b/>
                <w:sz w:val="20"/>
                <w:szCs w:val="20"/>
              </w:rPr>
              <w:t>Ρεαλιστικότητα και αξιοπιστία του κόστους</w:t>
            </w:r>
            <w:r w:rsidRPr="002F0622">
              <w:rPr>
                <w:rFonts w:ascii="Tahoma" w:eastAsia="Times New Roman" w:hAnsi="Tahoma" w:cs="Tahoma"/>
                <w:sz w:val="20"/>
                <w:szCs w:val="20"/>
              </w:rPr>
              <w:t xml:space="preserve"> </w:t>
            </w:r>
          </w:p>
        </w:tc>
        <w:tc>
          <w:tcPr>
            <w:tcW w:w="1134" w:type="dxa"/>
            <w:vMerge w:val="restart"/>
            <w:tcBorders>
              <w:left w:val="single" w:sz="4" w:space="0" w:color="auto"/>
              <w:right w:val="single" w:sz="4" w:space="0" w:color="auto"/>
            </w:tcBorders>
            <w:vAlign w:val="center"/>
          </w:tcPr>
          <w:p w14:paraId="460C27B9" w14:textId="77777777" w:rsidR="003D4ECB" w:rsidRPr="00A95E93" w:rsidRDefault="003D4ECB" w:rsidP="003D4ECB">
            <w:pPr>
              <w:ind w:left="79"/>
              <w:contextualSpacing/>
              <w:jc w:val="center"/>
              <w:rPr>
                <w:rFonts w:cs="TimesNewRomanPSMT"/>
                <w:sz w:val="20"/>
                <w:szCs w:val="20"/>
              </w:rPr>
            </w:pPr>
            <w:r>
              <w:rPr>
                <w:rFonts w:cs="TimesNewRomanPSMT"/>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5B5CB940" w14:textId="77777777" w:rsidR="003D4ECB" w:rsidRDefault="003D4ECB" w:rsidP="003D4ECB">
            <w:pPr>
              <w:jc w:val="center"/>
              <w:rPr>
                <w:sz w:val="20"/>
                <w:szCs w:val="20"/>
              </w:rPr>
            </w:pPr>
            <w:r w:rsidRPr="00E10425">
              <w:rPr>
                <w:b/>
                <w:sz w:val="20"/>
                <w:szCs w:val="20"/>
              </w:rPr>
              <w:t>(0-100)</w:t>
            </w:r>
          </w:p>
        </w:tc>
        <w:tc>
          <w:tcPr>
            <w:tcW w:w="1276" w:type="dxa"/>
            <w:vMerge w:val="restart"/>
            <w:tcBorders>
              <w:left w:val="single" w:sz="4" w:space="0" w:color="auto"/>
              <w:right w:val="single" w:sz="4" w:space="0" w:color="auto"/>
            </w:tcBorders>
          </w:tcPr>
          <w:p w14:paraId="0F3BAC50" w14:textId="77777777" w:rsidR="003D4ECB" w:rsidRDefault="003D4ECB" w:rsidP="003D4ECB">
            <w:pPr>
              <w:jc w:val="center"/>
              <w:rPr>
                <w:b/>
                <w:sz w:val="20"/>
                <w:szCs w:val="20"/>
              </w:rPr>
            </w:pPr>
          </w:p>
          <w:p w14:paraId="7F4E274A" w14:textId="77777777" w:rsidR="003D4ECB" w:rsidRPr="00A95E93" w:rsidRDefault="003D4ECB" w:rsidP="003D4ECB">
            <w:pPr>
              <w:jc w:val="center"/>
              <w:rPr>
                <w:sz w:val="20"/>
                <w:szCs w:val="20"/>
              </w:rPr>
            </w:pPr>
            <w:r w:rsidRPr="00B61EF7">
              <w:rPr>
                <w:b/>
                <w:sz w:val="20"/>
                <w:szCs w:val="20"/>
              </w:rPr>
              <w:t>5</w:t>
            </w:r>
          </w:p>
        </w:tc>
        <w:tc>
          <w:tcPr>
            <w:tcW w:w="3118" w:type="dxa"/>
            <w:vMerge w:val="restart"/>
            <w:tcBorders>
              <w:left w:val="single" w:sz="4" w:space="0" w:color="auto"/>
              <w:right w:val="single" w:sz="4" w:space="0" w:color="auto"/>
            </w:tcBorders>
            <w:vAlign w:val="center"/>
          </w:tcPr>
          <w:p w14:paraId="744644DB" w14:textId="77777777" w:rsidR="003D4ECB" w:rsidRPr="00A95E93" w:rsidRDefault="003D4ECB" w:rsidP="003D4ECB">
            <w:pPr>
              <w:rPr>
                <w:sz w:val="20"/>
                <w:szCs w:val="20"/>
              </w:rPr>
            </w:pPr>
            <w:r w:rsidRPr="000B3F94">
              <w:rPr>
                <w:sz w:val="20"/>
                <w:szCs w:val="20"/>
              </w:rPr>
              <w:t>Αίτηση Στήριξης, προμετρήσεις, Προτιμολόγια/ προσφορές</w:t>
            </w:r>
          </w:p>
        </w:tc>
      </w:tr>
      <w:tr w:rsidR="003D4ECB" w:rsidRPr="00A95E93" w14:paraId="7D712B22"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2C5FFC2E" w14:textId="3EC3AE86" w:rsidR="003D4ECB" w:rsidRDefault="003D4ECB" w:rsidP="003D4ECB">
            <w:pPr>
              <w:ind w:left="34"/>
              <w:contextualSpacing/>
              <w:jc w:val="center"/>
              <w:rPr>
                <w:rFonts w:cs="TimesNewRomanPSMT"/>
                <w:sz w:val="20"/>
                <w:szCs w:val="20"/>
              </w:rPr>
            </w:pPr>
            <w:r>
              <w:rPr>
                <w:rFonts w:cs="TimesNewRomanPSMT"/>
                <w:sz w:val="20"/>
                <w:szCs w:val="20"/>
              </w:rPr>
              <w:t>15.1</w:t>
            </w:r>
          </w:p>
        </w:tc>
        <w:tc>
          <w:tcPr>
            <w:tcW w:w="4961" w:type="dxa"/>
            <w:tcBorders>
              <w:top w:val="single" w:sz="4" w:space="0" w:color="auto"/>
              <w:left w:val="single" w:sz="4" w:space="0" w:color="auto"/>
              <w:bottom w:val="single" w:sz="4" w:space="0" w:color="auto"/>
              <w:right w:val="single" w:sz="4" w:space="0" w:color="auto"/>
            </w:tcBorders>
            <w:vAlign w:val="center"/>
          </w:tcPr>
          <w:p w14:paraId="795A2D66" w14:textId="77777777" w:rsidR="003D4ECB" w:rsidRPr="00276165" w:rsidRDefault="003D4ECB" w:rsidP="003D4ECB">
            <w:pPr>
              <w:rPr>
                <w:sz w:val="20"/>
                <w:szCs w:val="20"/>
              </w:rPr>
            </w:pPr>
            <w:r w:rsidRPr="002F0622">
              <w:rPr>
                <w:rFonts w:ascii="Calibri" w:eastAsia="Times New Roman" w:hAnsi="Calibri"/>
                <w:color w:val="000000"/>
                <w:sz w:val="20"/>
                <w:szCs w:val="20"/>
              </w:rPr>
              <w:t>100*(αιτούμενο-εγκεκριμένο)/εγκεκριμένο ≤ 5</w:t>
            </w:r>
          </w:p>
        </w:tc>
        <w:tc>
          <w:tcPr>
            <w:tcW w:w="1134" w:type="dxa"/>
            <w:vMerge/>
            <w:tcBorders>
              <w:left w:val="single" w:sz="4" w:space="0" w:color="auto"/>
              <w:right w:val="single" w:sz="4" w:space="0" w:color="auto"/>
            </w:tcBorders>
          </w:tcPr>
          <w:p w14:paraId="138CA735"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15F74731" w14:textId="77777777" w:rsidR="003D4ECB" w:rsidRDefault="003D4ECB" w:rsidP="003D4ECB">
            <w:pPr>
              <w:jc w:val="center"/>
              <w:rPr>
                <w:sz w:val="20"/>
                <w:szCs w:val="20"/>
              </w:rPr>
            </w:pPr>
            <w:r>
              <w:rPr>
                <w:sz w:val="20"/>
                <w:szCs w:val="20"/>
              </w:rPr>
              <w:t>100</w:t>
            </w:r>
          </w:p>
        </w:tc>
        <w:tc>
          <w:tcPr>
            <w:tcW w:w="1276" w:type="dxa"/>
            <w:vMerge/>
            <w:tcBorders>
              <w:left w:val="single" w:sz="4" w:space="0" w:color="auto"/>
              <w:right w:val="single" w:sz="4" w:space="0" w:color="auto"/>
            </w:tcBorders>
          </w:tcPr>
          <w:p w14:paraId="4A72D959"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33090E2A" w14:textId="77777777" w:rsidR="003D4ECB" w:rsidRPr="00A95E93" w:rsidRDefault="003D4ECB" w:rsidP="003D4ECB">
            <w:pPr>
              <w:jc w:val="center"/>
              <w:rPr>
                <w:sz w:val="20"/>
                <w:szCs w:val="20"/>
              </w:rPr>
            </w:pPr>
          </w:p>
        </w:tc>
      </w:tr>
      <w:tr w:rsidR="003D4ECB" w:rsidRPr="00A95E93" w14:paraId="7DF2F71C"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7990BB4C" w14:textId="675D1854" w:rsidR="003D4ECB" w:rsidRDefault="003D4ECB" w:rsidP="003D4ECB">
            <w:pPr>
              <w:ind w:left="34"/>
              <w:contextualSpacing/>
              <w:jc w:val="center"/>
              <w:rPr>
                <w:rFonts w:cs="TimesNewRomanPSMT"/>
                <w:sz w:val="20"/>
                <w:szCs w:val="20"/>
              </w:rPr>
            </w:pPr>
            <w:r>
              <w:rPr>
                <w:rFonts w:cs="TimesNewRomanPSMT"/>
                <w:sz w:val="20"/>
                <w:szCs w:val="20"/>
              </w:rPr>
              <w:t>15.2</w:t>
            </w:r>
          </w:p>
        </w:tc>
        <w:tc>
          <w:tcPr>
            <w:tcW w:w="4961" w:type="dxa"/>
            <w:tcBorders>
              <w:top w:val="single" w:sz="4" w:space="0" w:color="auto"/>
              <w:left w:val="single" w:sz="4" w:space="0" w:color="auto"/>
              <w:bottom w:val="single" w:sz="4" w:space="0" w:color="auto"/>
              <w:right w:val="single" w:sz="4" w:space="0" w:color="auto"/>
            </w:tcBorders>
            <w:vAlign w:val="center"/>
          </w:tcPr>
          <w:p w14:paraId="406E4DDE" w14:textId="77777777" w:rsidR="003D4ECB" w:rsidRPr="00276165" w:rsidRDefault="003D4ECB" w:rsidP="003D4ECB">
            <w:pPr>
              <w:rPr>
                <w:sz w:val="20"/>
                <w:szCs w:val="20"/>
              </w:rPr>
            </w:pPr>
            <w:r w:rsidRPr="002F0622">
              <w:rPr>
                <w:rFonts w:ascii="Calibri" w:eastAsia="Times New Roman" w:hAnsi="Calibri"/>
                <w:color w:val="000000"/>
                <w:sz w:val="20"/>
                <w:szCs w:val="20"/>
              </w:rPr>
              <w:t>5 &lt; 100*(αιτούμενο-εγκεκριμένο)/εγκεκριμένο ≤ 10</w:t>
            </w:r>
          </w:p>
        </w:tc>
        <w:tc>
          <w:tcPr>
            <w:tcW w:w="1134" w:type="dxa"/>
            <w:vMerge/>
            <w:tcBorders>
              <w:left w:val="single" w:sz="4" w:space="0" w:color="auto"/>
              <w:right w:val="single" w:sz="4" w:space="0" w:color="auto"/>
            </w:tcBorders>
          </w:tcPr>
          <w:p w14:paraId="62AE0FD8"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AA2B546" w14:textId="77777777" w:rsidR="003D4ECB" w:rsidRDefault="003D4ECB" w:rsidP="003D4ECB">
            <w:pPr>
              <w:jc w:val="center"/>
              <w:rPr>
                <w:sz w:val="20"/>
                <w:szCs w:val="20"/>
              </w:rPr>
            </w:pPr>
            <w:r>
              <w:rPr>
                <w:sz w:val="20"/>
                <w:szCs w:val="20"/>
              </w:rPr>
              <w:t>60</w:t>
            </w:r>
          </w:p>
        </w:tc>
        <w:tc>
          <w:tcPr>
            <w:tcW w:w="1276" w:type="dxa"/>
            <w:vMerge/>
            <w:tcBorders>
              <w:left w:val="single" w:sz="4" w:space="0" w:color="auto"/>
              <w:right w:val="single" w:sz="4" w:space="0" w:color="auto"/>
            </w:tcBorders>
          </w:tcPr>
          <w:p w14:paraId="5F11162B"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2D8C645C" w14:textId="77777777" w:rsidR="003D4ECB" w:rsidRPr="00A95E93" w:rsidRDefault="003D4ECB" w:rsidP="003D4ECB">
            <w:pPr>
              <w:jc w:val="center"/>
              <w:rPr>
                <w:sz w:val="20"/>
                <w:szCs w:val="20"/>
              </w:rPr>
            </w:pPr>
          </w:p>
        </w:tc>
      </w:tr>
      <w:tr w:rsidR="003D4ECB" w:rsidRPr="00A95E93" w14:paraId="7630804B"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CFED745" w14:textId="05CAB118" w:rsidR="003D4ECB" w:rsidRDefault="003D4ECB" w:rsidP="003D4ECB">
            <w:pPr>
              <w:ind w:left="34"/>
              <w:contextualSpacing/>
              <w:jc w:val="center"/>
              <w:rPr>
                <w:rFonts w:cs="TimesNewRomanPSMT"/>
                <w:sz w:val="20"/>
                <w:szCs w:val="20"/>
              </w:rPr>
            </w:pPr>
            <w:r>
              <w:rPr>
                <w:rFonts w:cs="TimesNewRomanPSMT"/>
                <w:sz w:val="20"/>
                <w:szCs w:val="20"/>
              </w:rPr>
              <w:t>15.3</w:t>
            </w:r>
          </w:p>
        </w:tc>
        <w:tc>
          <w:tcPr>
            <w:tcW w:w="4961" w:type="dxa"/>
            <w:tcBorders>
              <w:top w:val="single" w:sz="4" w:space="0" w:color="auto"/>
              <w:left w:val="single" w:sz="4" w:space="0" w:color="auto"/>
              <w:bottom w:val="single" w:sz="4" w:space="0" w:color="auto"/>
              <w:right w:val="single" w:sz="4" w:space="0" w:color="auto"/>
            </w:tcBorders>
            <w:vAlign w:val="center"/>
          </w:tcPr>
          <w:p w14:paraId="079553B4" w14:textId="77777777" w:rsidR="003D4ECB" w:rsidRPr="00276165" w:rsidRDefault="003D4ECB" w:rsidP="003D4ECB">
            <w:pPr>
              <w:rPr>
                <w:sz w:val="20"/>
                <w:szCs w:val="20"/>
              </w:rPr>
            </w:pPr>
            <w:r w:rsidRPr="002F0622">
              <w:rPr>
                <w:rFonts w:ascii="Calibri" w:eastAsia="Times New Roman" w:hAnsi="Calibri"/>
                <w:color w:val="000000"/>
                <w:sz w:val="20"/>
                <w:szCs w:val="20"/>
              </w:rPr>
              <w:t>10 &lt; 100*(αιτούμενο-εγκεκριμένο)/εγκεκριμένο ≤ 30</w:t>
            </w:r>
          </w:p>
        </w:tc>
        <w:tc>
          <w:tcPr>
            <w:tcW w:w="1134" w:type="dxa"/>
            <w:vMerge/>
            <w:tcBorders>
              <w:left w:val="single" w:sz="4" w:space="0" w:color="auto"/>
              <w:right w:val="single" w:sz="4" w:space="0" w:color="auto"/>
            </w:tcBorders>
          </w:tcPr>
          <w:p w14:paraId="06B8C795"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79CD5287" w14:textId="77777777" w:rsidR="003D4ECB" w:rsidRDefault="003D4ECB" w:rsidP="003D4ECB">
            <w:pPr>
              <w:jc w:val="center"/>
              <w:rPr>
                <w:sz w:val="20"/>
                <w:szCs w:val="20"/>
              </w:rPr>
            </w:pPr>
            <w:r>
              <w:rPr>
                <w:sz w:val="20"/>
                <w:szCs w:val="20"/>
              </w:rPr>
              <w:t>30</w:t>
            </w:r>
          </w:p>
        </w:tc>
        <w:tc>
          <w:tcPr>
            <w:tcW w:w="1276" w:type="dxa"/>
            <w:vMerge/>
            <w:tcBorders>
              <w:left w:val="single" w:sz="4" w:space="0" w:color="auto"/>
              <w:right w:val="single" w:sz="4" w:space="0" w:color="auto"/>
            </w:tcBorders>
          </w:tcPr>
          <w:p w14:paraId="54E3F61C" w14:textId="77777777" w:rsidR="003D4ECB" w:rsidRPr="00A95E93" w:rsidRDefault="003D4ECB" w:rsidP="003D4ECB">
            <w:pPr>
              <w:jc w:val="center"/>
              <w:rPr>
                <w:sz w:val="20"/>
                <w:szCs w:val="20"/>
              </w:rPr>
            </w:pPr>
          </w:p>
        </w:tc>
        <w:tc>
          <w:tcPr>
            <w:tcW w:w="3118" w:type="dxa"/>
            <w:vMerge/>
            <w:tcBorders>
              <w:left w:val="single" w:sz="4" w:space="0" w:color="auto"/>
              <w:right w:val="single" w:sz="4" w:space="0" w:color="auto"/>
            </w:tcBorders>
          </w:tcPr>
          <w:p w14:paraId="48656DC2" w14:textId="77777777" w:rsidR="003D4ECB" w:rsidRPr="00A95E93" w:rsidRDefault="003D4ECB" w:rsidP="003D4ECB">
            <w:pPr>
              <w:jc w:val="center"/>
              <w:rPr>
                <w:sz w:val="20"/>
                <w:szCs w:val="20"/>
              </w:rPr>
            </w:pPr>
          </w:p>
        </w:tc>
      </w:tr>
      <w:tr w:rsidR="003D4ECB" w:rsidRPr="00A95E93" w14:paraId="49DB1D1C" w14:textId="77777777" w:rsidTr="008D6B05">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DB6AEC3" w14:textId="1CF14FA1" w:rsidR="003D4ECB" w:rsidRDefault="003D4ECB" w:rsidP="003D4ECB">
            <w:pPr>
              <w:ind w:left="34"/>
              <w:contextualSpacing/>
              <w:jc w:val="center"/>
              <w:rPr>
                <w:rFonts w:cs="TimesNewRomanPSMT"/>
                <w:sz w:val="20"/>
                <w:szCs w:val="20"/>
              </w:rPr>
            </w:pPr>
            <w:r>
              <w:rPr>
                <w:rFonts w:cs="TimesNewRomanPSMT"/>
                <w:sz w:val="20"/>
                <w:szCs w:val="20"/>
              </w:rPr>
              <w:t>15.4</w:t>
            </w:r>
          </w:p>
        </w:tc>
        <w:tc>
          <w:tcPr>
            <w:tcW w:w="4961" w:type="dxa"/>
            <w:tcBorders>
              <w:top w:val="single" w:sz="4" w:space="0" w:color="auto"/>
              <w:left w:val="single" w:sz="4" w:space="0" w:color="auto"/>
              <w:bottom w:val="single" w:sz="4" w:space="0" w:color="auto"/>
              <w:right w:val="single" w:sz="4" w:space="0" w:color="auto"/>
            </w:tcBorders>
            <w:vAlign w:val="center"/>
          </w:tcPr>
          <w:p w14:paraId="245B4FE0" w14:textId="77777777" w:rsidR="003D4ECB" w:rsidRPr="00276165" w:rsidRDefault="003D4ECB" w:rsidP="003D4ECB">
            <w:pPr>
              <w:rPr>
                <w:sz w:val="20"/>
                <w:szCs w:val="20"/>
              </w:rPr>
            </w:pPr>
            <w:r w:rsidRPr="002F0622">
              <w:rPr>
                <w:rFonts w:ascii="Calibri" w:eastAsia="Times New Roman" w:hAnsi="Calibri"/>
                <w:color w:val="000000"/>
                <w:sz w:val="20"/>
                <w:szCs w:val="20"/>
              </w:rPr>
              <w:t>100*(αιτούμενο -εγκεκριμένο)/εγκεκριμένο &gt; 30</w:t>
            </w:r>
          </w:p>
        </w:tc>
        <w:tc>
          <w:tcPr>
            <w:tcW w:w="1134" w:type="dxa"/>
            <w:vMerge/>
            <w:tcBorders>
              <w:left w:val="single" w:sz="4" w:space="0" w:color="auto"/>
              <w:bottom w:val="single" w:sz="4" w:space="0" w:color="auto"/>
              <w:right w:val="single" w:sz="4" w:space="0" w:color="auto"/>
            </w:tcBorders>
          </w:tcPr>
          <w:p w14:paraId="5E140077"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062C8FF" w14:textId="77777777" w:rsidR="003D4ECB" w:rsidRDefault="003D4ECB" w:rsidP="003D4ECB">
            <w:pPr>
              <w:jc w:val="center"/>
              <w:rPr>
                <w:sz w:val="20"/>
                <w:szCs w:val="20"/>
              </w:rPr>
            </w:pPr>
            <w:r>
              <w:rPr>
                <w:sz w:val="20"/>
                <w:szCs w:val="20"/>
              </w:rPr>
              <w:t>0</w:t>
            </w:r>
          </w:p>
        </w:tc>
        <w:tc>
          <w:tcPr>
            <w:tcW w:w="1276" w:type="dxa"/>
            <w:vMerge/>
            <w:tcBorders>
              <w:left w:val="single" w:sz="4" w:space="0" w:color="auto"/>
              <w:bottom w:val="single" w:sz="4" w:space="0" w:color="auto"/>
              <w:right w:val="single" w:sz="4" w:space="0" w:color="auto"/>
            </w:tcBorders>
          </w:tcPr>
          <w:p w14:paraId="28C5AA77" w14:textId="77777777" w:rsidR="003D4ECB" w:rsidRPr="00A95E93" w:rsidRDefault="003D4ECB" w:rsidP="003D4ECB">
            <w:pPr>
              <w:jc w:val="center"/>
              <w:rPr>
                <w:sz w:val="20"/>
                <w:szCs w:val="20"/>
              </w:rPr>
            </w:pPr>
          </w:p>
        </w:tc>
        <w:tc>
          <w:tcPr>
            <w:tcW w:w="3118" w:type="dxa"/>
            <w:vMerge/>
            <w:tcBorders>
              <w:left w:val="single" w:sz="4" w:space="0" w:color="auto"/>
              <w:bottom w:val="single" w:sz="4" w:space="0" w:color="auto"/>
              <w:right w:val="single" w:sz="4" w:space="0" w:color="auto"/>
            </w:tcBorders>
          </w:tcPr>
          <w:p w14:paraId="42296A2D" w14:textId="77777777" w:rsidR="003D4ECB" w:rsidRPr="00A95E93" w:rsidRDefault="003D4ECB" w:rsidP="003D4ECB">
            <w:pPr>
              <w:jc w:val="center"/>
              <w:rPr>
                <w:sz w:val="20"/>
                <w:szCs w:val="20"/>
              </w:rPr>
            </w:pPr>
          </w:p>
        </w:tc>
      </w:tr>
      <w:tr w:rsidR="003D4ECB" w:rsidRPr="00A95E93" w14:paraId="06C435E3" w14:textId="77777777" w:rsidTr="00F30D0A">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34516BDA" w14:textId="2A57E994" w:rsidR="003D4ECB" w:rsidRDefault="003D4ECB" w:rsidP="003D4ECB">
            <w:pPr>
              <w:ind w:left="34"/>
              <w:contextualSpacing/>
              <w:jc w:val="center"/>
              <w:rPr>
                <w:rFonts w:cs="TimesNewRomanPSMT"/>
                <w:sz w:val="20"/>
                <w:szCs w:val="20"/>
              </w:rPr>
            </w:pPr>
            <w:r>
              <w:rPr>
                <w:rFonts w:eastAsia="Trebuchet MS" w:cstheme="minorHAnsi"/>
                <w:b/>
                <w:sz w:val="20"/>
                <w:szCs w:val="20"/>
              </w:rPr>
              <w:t>16</w:t>
            </w:r>
            <w:r w:rsidRPr="00BB6D70">
              <w:rPr>
                <w:rFonts w:eastAsia="Trebuchet MS" w:cstheme="minorHAnsi"/>
                <w:sz w:val="20"/>
                <w:szCs w:val="20"/>
              </w:rPr>
              <w:t>.</w:t>
            </w:r>
          </w:p>
        </w:tc>
        <w:tc>
          <w:tcPr>
            <w:tcW w:w="4961" w:type="dxa"/>
            <w:tcBorders>
              <w:top w:val="single" w:sz="4" w:space="0" w:color="auto"/>
              <w:left w:val="single" w:sz="4" w:space="0" w:color="auto"/>
              <w:bottom w:val="single" w:sz="4" w:space="0" w:color="auto"/>
              <w:right w:val="single" w:sz="4" w:space="0" w:color="auto"/>
            </w:tcBorders>
            <w:vAlign w:val="center"/>
          </w:tcPr>
          <w:p w14:paraId="32A36935" w14:textId="7930F557" w:rsidR="003D4ECB" w:rsidRPr="002F0622" w:rsidRDefault="003D4ECB" w:rsidP="003D4ECB">
            <w:pPr>
              <w:rPr>
                <w:rFonts w:ascii="Calibri" w:eastAsia="Times New Roman" w:hAnsi="Calibri"/>
                <w:color w:val="000000"/>
                <w:sz w:val="20"/>
                <w:szCs w:val="20"/>
              </w:rPr>
            </w:pPr>
            <w:r w:rsidRPr="00BB6D70">
              <w:rPr>
                <w:rFonts w:eastAsia="Trebuchet MS" w:cstheme="minorHAnsi"/>
                <w:b/>
                <w:sz w:val="20"/>
                <w:szCs w:val="20"/>
              </w:rPr>
              <w:t>Παροχή συμπληρωματικών υπηρεσιών / προϊόντων</w:t>
            </w:r>
          </w:p>
        </w:tc>
        <w:tc>
          <w:tcPr>
            <w:tcW w:w="1134" w:type="dxa"/>
            <w:vMerge w:val="restart"/>
            <w:tcBorders>
              <w:left w:val="single" w:sz="4" w:space="0" w:color="auto"/>
              <w:right w:val="single" w:sz="4" w:space="0" w:color="auto"/>
            </w:tcBorders>
            <w:vAlign w:val="center"/>
          </w:tcPr>
          <w:p w14:paraId="4207D605" w14:textId="7E6D53F6" w:rsidR="003D4ECB" w:rsidRPr="00A95E93" w:rsidRDefault="003D4ECB" w:rsidP="003D4ECB">
            <w:pPr>
              <w:ind w:left="79"/>
              <w:contextualSpacing/>
              <w:jc w:val="both"/>
              <w:rPr>
                <w:rFonts w:cs="TimesNewRomanPSMT"/>
                <w:sz w:val="20"/>
                <w:szCs w:val="20"/>
              </w:rPr>
            </w:pPr>
            <w:r>
              <w:rPr>
                <w:rFonts w:eastAsia="Trebuchet MS" w:cstheme="minorHAnsi"/>
                <w:sz w:val="20"/>
                <w:szCs w:val="20"/>
              </w:rPr>
              <w:t xml:space="preserve">   </w:t>
            </w:r>
            <w:r w:rsidR="00A866B7">
              <w:rPr>
                <w:rFonts w:eastAsia="Trebuchet MS" w:cstheme="minorHAnsi"/>
                <w:sz w:val="20"/>
                <w:szCs w:val="20"/>
              </w:rPr>
              <w:t xml:space="preserve">  </w:t>
            </w:r>
            <w:r>
              <w:rPr>
                <w:rFonts w:eastAsia="Trebuchet MS" w:cstheme="minorHAnsi"/>
                <w:sz w:val="20"/>
                <w:szCs w:val="20"/>
              </w:rPr>
              <w:t xml:space="preserve"> </w:t>
            </w:r>
            <w:r w:rsidRPr="00BB6D70">
              <w:rPr>
                <w:rFonts w:eastAsia="Trebuchet MS" w:cstheme="minorHAnsi"/>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14:paraId="41AA4765" w14:textId="662EF10E" w:rsidR="003D4ECB" w:rsidRDefault="003D4ECB" w:rsidP="003D4ECB">
            <w:pPr>
              <w:jc w:val="center"/>
              <w:rPr>
                <w:sz w:val="20"/>
                <w:szCs w:val="20"/>
              </w:rPr>
            </w:pPr>
            <w:r>
              <w:rPr>
                <w:rFonts w:eastAsia="Trebuchet MS" w:cstheme="minorHAnsi"/>
                <w:b/>
                <w:sz w:val="20"/>
                <w:szCs w:val="20"/>
              </w:rPr>
              <w:t>(0/</w:t>
            </w:r>
            <w:r w:rsidRPr="00BB6D70">
              <w:rPr>
                <w:rFonts w:eastAsia="Trebuchet MS" w:cstheme="minorHAnsi"/>
                <w:b/>
                <w:sz w:val="20"/>
                <w:szCs w:val="20"/>
              </w:rPr>
              <w:t>100)</w:t>
            </w:r>
          </w:p>
        </w:tc>
        <w:tc>
          <w:tcPr>
            <w:tcW w:w="1276" w:type="dxa"/>
            <w:vMerge w:val="restart"/>
            <w:tcBorders>
              <w:left w:val="single" w:sz="4" w:space="0" w:color="auto"/>
              <w:right w:val="single" w:sz="4" w:space="0" w:color="auto"/>
            </w:tcBorders>
            <w:vAlign w:val="center"/>
          </w:tcPr>
          <w:p w14:paraId="3C81D5C4" w14:textId="2EAEAE9C" w:rsidR="003D4ECB" w:rsidRPr="00A95E93" w:rsidRDefault="003D4ECB" w:rsidP="003D4ECB">
            <w:pPr>
              <w:rPr>
                <w:sz w:val="20"/>
                <w:szCs w:val="20"/>
              </w:rPr>
            </w:pPr>
            <w:r>
              <w:rPr>
                <w:rFonts w:eastAsia="Trebuchet MS" w:cstheme="minorHAnsi"/>
                <w:b/>
                <w:sz w:val="20"/>
                <w:szCs w:val="20"/>
              </w:rPr>
              <w:t xml:space="preserve">     </w:t>
            </w:r>
            <w:r w:rsidR="00A866B7">
              <w:rPr>
                <w:rFonts w:eastAsia="Trebuchet MS" w:cstheme="minorHAnsi"/>
                <w:b/>
                <w:sz w:val="20"/>
                <w:szCs w:val="20"/>
              </w:rPr>
              <w:t xml:space="preserve">     </w:t>
            </w:r>
            <w:r>
              <w:rPr>
                <w:rFonts w:eastAsia="Trebuchet MS" w:cstheme="minorHAnsi"/>
                <w:b/>
                <w:sz w:val="20"/>
                <w:szCs w:val="20"/>
              </w:rPr>
              <w:t xml:space="preserve">  </w:t>
            </w:r>
            <w:r w:rsidRPr="00BB6D70">
              <w:rPr>
                <w:rFonts w:eastAsia="Trebuchet MS" w:cstheme="minorHAnsi"/>
                <w:b/>
                <w:sz w:val="20"/>
                <w:szCs w:val="20"/>
              </w:rPr>
              <w:t>5</w:t>
            </w:r>
          </w:p>
        </w:tc>
        <w:tc>
          <w:tcPr>
            <w:tcW w:w="3118" w:type="dxa"/>
            <w:vMerge w:val="restart"/>
            <w:tcBorders>
              <w:left w:val="single" w:sz="4" w:space="0" w:color="auto"/>
              <w:right w:val="single" w:sz="4" w:space="0" w:color="auto"/>
            </w:tcBorders>
          </w:tcPr>
          <w:p w14:paraId="4B6C0856" w14:textId="77777777" w:rsidR="003D4ECB" w:rsidRDefault="003D4ECB" w:rsidP="003D4ECB">
            <w:pPr>
              <w:rPr>
                <w:sz w:val="20"/>
                <w:szCs w:val="20"/>
              </w:rPr>
            </w:pPr>
          </w:p>
          <w:p w14:paraId="5BF2A581" w14:textId="76D102F9" w:rsidR="003D4ECB" w:rsidRPr="00A95E93" w:rsidRDefault="003D4ECB" w:rsidP="003D4ECB">
            <w:pPr>
              <w:rPr>
                <w:sz w:val="20"/>
                <w:szCs w:val="20"/>
              </w:rPr>
            </w:pPr>
            <w:r w:rsidRPr="003D4ECB">
              <w:rPr>
                <w:sz w:val="20"/>
                <w:szCs w:val="20"/>
              </w:rPr>
              <w:t>Αίτηση Στήριξης, Αρχιτεκτονικά σχέδια, Προτιμολόγια</w:t>
            </w:r>
          </w:p>
        </w:tc>
      </w:tr>
      <w:tr w:rsidR="003D4ECB" w:rsidRPr="00A95E93" w14:paraId="0B7954CD" w14:textId="77777777" w:rsidTr="00F30D0A">
        <w:trPr>
          <w:trHeight w:val="316"/>
        </w:trPr>
        <w:tc>
          <w:tcPr>
            <w:tcW w:w="993" w:type="dxa"/>
            <w:tcBorders>
              <w:top w:val="single" w:sz="4" w:space="0" w:color="auto"/>
              <w:left w:val="single" w:sz="4" w:space="0" w:color="auto"/>
              <w:bottom w:val="single" w:sz="4" w:space="0" w:color="auto"/>
              <w:right w:val="single" w:sz="4" w:space="0" w:color="auto"/>
            </w:tcBorders>
            <w:vAlign w:val="center"/>
          </w:tcPr>
          <w:p w14:paraId="65EF4468" w14:textId="77777777" w:rsidR="003D4ECB" w:rsidRDefault="003D4ECB" w:rsidP="003D4ECB">
            <w:pPr>
              <w:ind w:left="34"/>
              <w:contextualSpacing/>
              <w:jc w:val="center"/>
              <w:rPr>
                <w:rFonts w:cs="TimesNewRomanPSMT"/>
                <w:sz w:val="20"/>
                <w:szCs w:val="20"/>
              </w:rPr>
            </w:pPr>
          </w:p>
        </w:tc>
        <w:tc>
          <w:tcPr>
            <w:tcW w:w="4961" w:type="dxa"/>
            <w:tcBorders>
              <w:top w:val="single" w:sz="4" w:space="0" w:color="auto"/>
              <w:left w:val="single" w:sz="4" w:space="0" w:color="auto"/>
              <w:bottom w:val="single" w:sz="4" w:space="0" w:color="auto"/>
              <w:right w:val="single" w:sz="4" w:space="0" w:color="auto"/>
            </w:tcBorders>
            <w:vAlign w:val="center"/>
          </w:tcPr>
          <w:p w14:paraId="272048C9" w14:textId="59C293B9" w:rsidR="003D4ECB" w:rsidRPr="002F0622" w:rsidRDefault="003D4ECB" w:rsidP="003D4ECB">
            <w:pPr>
              <w:rPr>
                <w:rFonts w:ascii="Calibri" w:eastAsia="Times New Roman" w:hAnsi="Calibri"/>
                <w:color w:val="000000"/>
                <w:sz w:val="20"/>
                <w:szCs w:val="20"/>
              </w:rPr>
            </w:pPr>
            <w:r w:rsidRPr="00BB6D70">
              <w:rPr>
                <w:rFonts w:eastAsia="Trebuchet MS" w:cstheme="minorHAnsi"/>
                <w:sz w:val="20"/>
                <w:szCs w:val="20"/>
              </w:rPr>
              <w:t>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w:t>
            </w:r>
          </w:p>
        </w:tc>
        <w:tc>
          <w:tcPr>
            <w:tcW w:w="1134" w:type="dxa"/>
            <w:vMerge/>
            <w:tcBorders>
              <w:left w:val="single" w:sz="4" w:space="0" w:color="auto"/>
              <w:bottom w:val="single" w:sz="4" w:space="0" w:color="auto"/>
              <w:right w:val="single" w:sz="4" w:space="0" w:color="auto"/>
            </w:tcBorders>
            <w:vAlign w:val="center"/>
          </w:tcPr>
          <w:p w14:paraId="1C951C4A" w14:textId="77777777" w:rsidR="003D4ECB" w:rsidRPr="00A95E93" w:rsidRDefault="003D4ECB" w:rsidP="003D4ECB">
            <w:pPr>
              <w:ind w:left="79"/>
              <w:contextualSpacing/>
              <w:jc w:val="both"/>
              <w:rPr>
                <w:rFonts w:cs="TimesNewRomanPSMT"/>
                <w:sz w:val="20"/>
                <w:szCs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1F6B117C" w14:textId="18AA18B2" w:rsidR="003D4ECB" w:rsidRDefault="003D4ECB" w:rsidP="003D4ECB">
            <w:pPr>
              <w:jc w:val="center"/>
              <w:rPr>
                <w:sz w:val="20"/>
                <w:szCs w:val="20"/>
              </w:rPr>
            </w:pPr>
            <w:r w:rsidRPr="00BB6D70">
              <w:rPr>
                <w:rFonts w:eastAsia="Trebuchet MS" w:cstheme="minorHAnsi"/>
                <w:sz w:val="20"/>
                <w:szCs w:val="20"/>
              </w:rPr>
              <w:t>100</w:t>
            </w:r>
          </w:p>
        </w:tc>
        <w:tc>
          <w:tcPr>
            <w:tcW w:w="1276" w:type="dxa"/>
            <w:vMerge/>
            <w:tcBorders>
              <w:left w:val="single" w:sz="4" w:space="0" w:color="auto"/>
              <w:bottom w:val="single" w:sz="4" w:space="0" w:color="auto"/>
              <w:right w:val="single" w:sz="4" w:space="0" w:color="auto"/>
            </w:tcBorders>
          </w:tcPr>
          <w:p w14:paraId="698A8A47" w14:textId="77777777" w:rsidR="003D4ECB" w:rsidRPr="00A95E93" w:rsidRDefault="003D4ECB" w:rsidP="003D4ECB">
            <w:pPr>
              <w:jc w:val="center"/>
              <w:rPr>
                <w:sz w:val="20"/>
                <w:szCs w:val="20"/>
              </w:rPr>
            </w:pPr>
          </w:p>
        </w:tc>
        <w:tc>
          <w:tcPr>
            <w:tcW w:w="3118" w:type="dxa"/>
            <w:vMerge/>
            <w:tcBorders>
              <w:left w:val="single" w:sz="4" w:space="0" w:color="auto"/>
              <w:bottom w:val="single" w:sz="4" w:space="0" w:color="auto"/>
              <w:right w:val="single" w:sz="4" w:space="0" w:color="auto"/>
            </w:tcBorders>
          </w:tcPr>
          <w:p w14:paraId="02E7A388" w14:textId="77777777" w:rsidR="003D4ECB" w:rsidRPr="00A95E93" w:rsidRDefault="003D4ECB" w:rsidP="003D4ECB">
            <w:pPr>
              <w:jc w:val="center"/>
              <w:rPr>
                <w:sz w:val="20"/>
                <w:szCs w:val="20"/>
              </w:rPr>
            </w:pPr>
          </w:p>
        </w:tc>
      </w:tr>
      <w:tr w:rsidR="003D4ECB" w:rsidRPr="00A95E93" w14:paraId="743ECF46" w14:textId="77777777" w:rsidTr="008D6B05">
        <w:trPr>
          <w:trHeight w:val="433"/>
        </w:trPr>
        <w:tc>
          <w:tcPr>
            <w:tcW w:w="8647" w:type="dxa"/>
            <w:gridSpan w:val="4"/>
            <w:tcBorders>
              <w:top w:val="single" w:sz="4" w:space="0" w:color="auto"/>
              <w:left w:val="single" w:sz="4" w:space="0" w:color="auto"/>
              <w:bottom w:val="single" w:sz="4" w:space="0" w:color="auto"/>
              <w:right w:val="single" w:sz="4" w:space="0" w:color="auto"/>
            </w:tcBorders>
            <w:vAlign w:val="center"/>
          </w:tcPr>
          <w:p w14:paraId="75F89010" w14:textId="77777777" w:rsidR="003D4ECB" w:rsidRPr="00A95E93" w:rsidRDefault="003D4ECB" w:rsidP="003D4ECB">
            <w:pPr>
              <w:jc w:val="center"/>
              <w:rPr>
                <w:b/>
                <w:sz w:val="20"/>
                <w:szCs w:val="20"/>
              </w:rPr>
            </w:pPr>
            <w:r w:rsidRPr="00A95E93">
              <w:rPr>
                <w:rFonts w:cs="TimesNewRomanPSMT"/>
                <w:b/>
                <w:sz w:val="20"/>
                <w:szCs w:val="20"/>
              </w:rPr>
              <w:t>ΜΕΓΙΣΤΗ ΒΑΘΜΟΛΟΓΙΑ</w:t>
            </w:r>
          </w:p>
        </w:tc>
        <w:tc>
          <w:tcPr>
            <w:tcW w:w="1276" w:type="dxa"/>
            <w:tcBorders>
              <w:top w:val="single" w:sz="4" w:space="0" w:color="auto"/>
              <w:left w:val="single" w:sz="4" w:space="0" w:color="auto"/>
              <w:bottom w:val="single" w:sz="4" w:space="0" w:color="auto"/>
              <w:right w:val="single" w:sz="4" w:space="0" w:color="auto"/>
            </w:tcBorders>
            <w:vAlign w:val="center"/>
          </w:tcPr>
          <w:p w14:paraId="5BBBAE4C" w14:textId="77777777" w:rsidR="003D4ECB" w:rsidRPr="00A95E93" w:rsidRDefault="003D4ECB" w:rsidP="003D4ECB">
            <w:pPr>
              <w:jc w:val="center"/>
              <w:rPr>
                <w:b/>
                <w:sz w:val="20"/>
                <w:szCs w:val="20"/>
              </w:rPr>
            </w:pPr>
            <w:r w:rsidRPr="00A95E93">
              <w:rPr>
                <w:b/>
                <w:sz w:val="20"/>
                <w:szCs w:val="20"/>
              </w:rPr>
              <w:t>100</w:t>
            </w:r>
          </w:p>
        </w:tc>
        <w:tc>
          <w:tcPr>
            <w:tcW w:w="3118" w:type="dxa"/>
            <w:tcBorders>
              <w:top w:val="single" w:sz="4" w:space="0" w:color="auto"/>
              <w:left w:val="single" w:sz="4" w:space="0" w:color="auto"/>
              <w:bottom w:val="single" w:sz="4" w:space="0" w:color="auto"/>
              <w:right w:val="single" w:sz="4" w:space="0" w:color="auto"/>
            </w:tcBorders>
          </w:tcPr>
          <w:p w14:paraId="4A1A7672" w14:textId="77777777" w:rsidR="003D4ECB" w:rsidRPr="00A95E93" w:rsidRDefault="003D4ECB" w:rsidP="003D4ECB">
            <w:pPr>
              <w:jc w:val="center"/>
              <w:rPr>
                <w:b/>
                <w:sz w:val="20"/>
                <w:szCs w:val="20"/>
              </w:rPr>
            </w:pPr>
          </w:p>
        </w:tc>
      </w:tr>
      <w:tr w:rsidR="003D4ECB" w:rsidRPr="00A95E93" w14:paraId="00C2776F" w14:textId="77777777" w:rsidTr="008D6B05">
        <w:trPr>
          <w:trHeight w:val="979"/>
        </w:trPr>
        <w:tc>
          <w:tcPr>
            <w:tcW w:w="8647" w:type="dxa"/>
            <w:gridSpan w:val="4"/>
            <w:tcBorders>
              <w:top w:val="single" w:sz="4" w:space="0" w:color="auto"/>
              <w:left w:val="single" w:sz="4" w:space="0" w:color="auto"/>
              <w:bottom w:val="single" w:sz="4" w:space="0" w:color="auto"/>
              <w:right w:val="single" w:sz="4" w:space="0" w:color="auto"/>
            </w:tcBorders>
            <w:vAlign w:val="center"/>
          </w:tcPr>
          <w:p w14:paraId="28A2A4CC" w14:textId="77777777" w:rsidR="003D4ECB" w:rsidRPr="00A95E93" w:rsidRDefault="003D4ECB" w:rsidP="003D4ECB">
            <w:pPr>
              <w:ind w:left="79"/>
              <w:contextualSpacing/>
              <w:jc w:val="center"/>
              <w:rPr>
                <w:rFonts w:cs="TimesNewRomanPSMT"/>
                <w:b/>
                <w:sz w:val="20"/>
                <w:szCs w:val="20"/>
              </w:rPr>
            </w:pPr>
            <w:r w:rsidRPr="00A95E93">
              <w:rPr>
                <w:rFonts w:cs="TimesNewRomanPSMT"/>
                <w:b/>
                <w:sz w:val="20"/>
                <w:szCs w:val="20"/>
              </w:rPr>
              <w:t xml:space="preserve">ΤΙΜΗ ΒΑΣΗΣ </w:t>
            </w:r>
          </w:p>
          <w:p w14:paraId="0298DD09" w14:textId="77777777" w:rsidR="003D4ECB" w:rsidRPr="00A95E93" w:rsidRDefault="003D4ECB" w:rsidP="003D4ECB">
            <w:pPr>
              <w:jc w:val="center"/>
              <w:rPr>
                <w:b/>
                <w:sz w:val="20"/>
                <w:szCs w:val="20"/>
              </w:rPr>
            </w:pPr>
            <w:r w:rsidRPr="00A95E93">
              <w:rPr>
                <w:rFonts w:cs="TimesNewRomanPSMT"/>
                <w:b/>
                <w:sz w:val="20"/>
                <w:szCs w:val="20"/>
              </w:rPr>
              <w:t>(ελάχιστη βαθμολογία που οφείλει να συγκεντρώσει ο δικαιούχος</w:t>
            </w:r>
          </w:p>
        </w:tc>
        <w:tc>
          <w:tcPr>
            <w:tcW w:w="1276" w:type="dxa"/>
            <w:tcBorders>
              <w:top w:val="single" w:sz="4" w:space="0" w:color="auto"/>
              <w:left w:val="single" w:sz="4" w:space="0" w:color="auto"/>
              <w:bottom w:val="single" w:sz="4" w:space="0" w:color="auto"/>
              <w:right w:val="single" w:sz="4" w:space="0" w:color="auto"/>
            </w:tcBorders>
            <w:vAlign w:val="center"/>
          </w:tcPr>
          <w:p w14:paraId="3D645B37" w14:textId="77777777" w:rsidR="003D4ECB" w:rsidRPr="00A95E93" w:rsidRDefault="003D4ECB" w:rsidP="003D4ECB">
            <w:pPr>
              <w:jc w:val="center"/>
              <w:rPr>
                <w:b/>
                <w:sz w:val="20"/>
                <w:szCs w:val="20"/>
              </w:rPr>
            </w:pPr>
            <w:r w:rsidRPr="00A95E93">
              <w:rPr>
                <w:b/>
                <w:sz w:val="20"/>
                <w:szCs w:val="20"/>
              </w:rPr>
              <w:t>ΤΟ 30% ΤΗΣ ΜΕΓΙΣΤΗΣ ΔΥΝΑΤΗΣ ΒΑΘΜΟΛΟΓΙΑΣ</w:t>
            </w:r>
          </w:p>
          <w:p w14:paraId="4E0C289F" w14:textId="77777777" w:rsidR="003D4ECB" w:rsidRPr="00A95E93" w:rsidRDefault="003D4ECB" w:rsidP="003D4ECB">
            <w:pPr>
              <w:jc w:val="center"/>
              <w:rPr>
                <w:b/>
                <w:sz w:val="20"/>
                <w:szCs w:val="20"/>
              </w:rPr>
            </w:pPr>
            <w:r w:rsidRPr="00A95E93">
              <w:rPr>
                <w:b/>
                <w:sz w:val="20"/>
                <w:szCs w:val="20"/>
              </w:rPr>
              <w:t>( 100 * 30% = 30)</w:t>
            </w:r>
          </w:p>
        </w:tc>
        <w:tc>
          <w:tcPr>
            <w:tcW w:w="3118" w:type="dxa"/>
            <w:tcBorders>
              <w:top w:val="single" w:sz="4" w:space="0" w:color="auto"/>
              <w:left w:val="single" w:sz="4" w:space="0" w:color="auto"/>
              <w:bottom w:val="single" w:sz="4" w:space="0" w:color="auto"/>
              <w:right w:val="single" w:sz="4" w:space="0" w:color="auto"/>
            </w:tcBorders>
          </w:tcPr>
          <w:p w14:paraId="437F2BDC" w14:textId="77777777" w:rsidR="003D4ECB" w:rsidRPr="00A95E93" w:rsidRDefault="003D4ECB" w:rsidP="003D4ECB">
            <w:pPr>
              <w:jc w:val="center"/>
              <w:rPr>
                <w:b/>
                <w:sz w:val="20"/>
                <w:szCs w:val="20"/>
              </w:rPr>
            </w:pPr>
          </w:p>
        </w:tc>
      </w:tr>
    </w:tbl>
    <w:p w14:paraId="17EBDBD2" w14:textId="77777777" w:rsidR="0048637B" w:rsidRDefault="0048637B" w:rsidP="0048637B">
      <w:pPr>
        <w:spacing w:line="160" w:lineRule="atLeast"/>
        <w:jc w:val="both"/>
        <w:rPr>
          <w:rFonts w:cs="Tahoma"/>
          <w:b/>
        </w:rPr>
      </w:pPr>
    </w:p>
    <w:p w14:paraId="28DBBBCA" w14:textId="77777777" w:rsidR="002E1767" w:rsidRDefault="002E1767" w:rsidP="0048637B">
      <w:pPr>
        <w:spacing w:line="160" w:lineRule="atLeast"/>
        <w:jc w:val="both"/>
        <w:rPr>
          <w:rFonts w:cs="Tahoma"/>
          <w:b/>
        </w:rPr>
      </w:pPr>
    </w:p>
    <w:p w14:paraId="10C00229" w14:textId="77777777" w:rsidR="002E1767" w:rsidRDefault="002E1767" w:rsidP="0048637B">
      <w:pPr>
        <w:spacing w:line="160" w:lineRule="atLeast"/>
        <w:jc w:val="both"/>
        <w:rPr>
          <w:rFonts w:cs="Tahoma"/>
          <w:b/>
        </w:rPr>
      </w:pPr>
    </w:p>
    <w:p w14:paraId="311FA734" w14:textId="77777777" w:rsidR="002E1767" w:rsidRDefault="002E1767" w:rsidP="0048637B">
      <w:pPr>
        <w:spacing w:line="160" w:lineRule="atLeast"/>
        <w:jc w:val="both"/>
        <w:rPr>
          <w:rFonts w:cs="Tahoma"/>
          <w:b/>
        </w:rPr>
      </w:pPr>
    </w:p>
    <w:p w14:paraId="265E343C" w14:textId="77777777" w:rsidR="002E1767" w:rsidRDefault="002E1767" w:rsidP="0048637B">
      <w:pPr>
        <w:spacing w:line="160" w:lineRule="atLeast"/>
        <w:jc w:val="both"/>
        <w:rPr>
          <w:rFonts w:cs="Tahoma"/>
          <w:b/>
        </w:rPr>
      </w:pPr>
    </w:p>
    <w:p w14:paraId="07069A12" w14:textId="77777777" w:rsidR="002E1767" w:rsidRDefault="002E1767" w:rsidP="0048637B">
      <w:pPr>
        <w:spacing w:line="160" w:lineRule="atLeast"/>
        <w:jc w:val="both"/>
        <w:rPr>
          <w:rFonts w:cs="Tahoma"/>
          <w:b/>
        </w:rPr>
      </w:pPr>
    </w:p>
    <w:p w14:paraId="235167D4" w14:textId="77777777" w:rsidR="002E1767" w:rsidRDefault="002E1767" w:rsidP="0048637B">
      <w:pPr>
        <w:spacing w:line="160" w:lineRule="atLeast"/>
        <w:jc w:val="both"/>
        <w:rPr>
          <w:rFonts w:cs="Tahoma"/>
          <w:b/>
        </w:rPr>
      </w:pPr>
    </w:p>
    <w:p w14:paraId="0508E7D7" w14:textId="77777777" w:rsidR="002E1767" w:rsidRDefault="002E1767" w:rsidP="0048637B">
      <w:pPr>
        <w:spacing w:line="160" w:lineRule="atLeast"/>
        <w:jc w:val="both"/>
        <w:rPr>
          <w:rFonts w:cs="Tahoma"/>
          <w:b/>
        </w:rPr>
      </w:pPr>
    </w:p>
    <w:p w14:paraId="41B2E2F2" w14:textId="77777777" w:rsidR="002E1767" w:rsidRDefault="002E1767" w:rsidP="0048637B">
      <w:pPr>
        <w:spacing w:line="160" w:lineRule="atLeast"/>
        <w:jc w:val="both"/>
        <w:rPr>
          <w:rFonts w:cs="Tahoma"/>
          <w:b/>
        </w:rPr>
      </w:pPr>
    </w:p>
    <w:p w14:paraId="06B92E77" w14:textId="77777777" w:rsidR="002E1767" w:rsidRDefault="002E1767" w:rsidP="0048637B">
      <w:pPr>
        <w:spacing w:line="160" w:lineRule="atLeast"/>
        <w:jc w:val="both"/>
        <w:rPr>
          <w:rFonts w:cs="Tahoma"/>
          <w:b/>
        </w:rPr>
      </w:pPr>
    </w:p>
    <w:p w14:paraId="093848D3" w14:textId="77777777" w:rsidR="002E1767" w:rsidRDefault="002E1767" w:rsidP="0048637B">
      <w:pPr>
        <w:spacing w:line="160" w:lineRule="atLeast"/>
        <w:jc w:val="both"/>
        <w:rPr>
          <w:rFonts w:cs="Tahoma"/>
          <w:b/>
        </w:rPr>
      </w:pPr>
    </w:p>
    <w:p w14:paraId="4F4E85F7" w14:textId="77777777" w:rsidR="002E1767" w:rsidRDefault="002E1767" w:rsidP="0048637B">
      <w:pPr>
        <w:spacing w:line="160" w:lineRule="atLeast"/>
        <w:jc w:val="both"/>
        <w:rPr>
          <w:rFonts w:cs="Tahoma"/>
          <w:b/>
        </w:rPr>
      </w:pPr>
    </w:p>
    <w:p w14:paraId="1276413B" w14:textId="77777777" w:rsidR="002E1767" w:rsidRDefault="002E1767" w:rsidP="0048637B">
      <w:pPr>
        <w:spacing w:line="160" w:lineRule="atLeast"/>
        <w:jc w:val="both"/>
        <w:rPr>
          <w:rFonts w:cs="Tahoma"/>
          <w:b/>
        </w:rPr>
      </w:pPr>
    </w:p>
    <w:p w14:paraId="5DB12882" w14:textId="77777777" w:rsidR="002E1767" w:rsidRDefault="002E1767" w:rsidP="0048637B">
      <w:pPr>
        <w:spacing w:line="160" w:lineRule="atLeast"/>
        <w:jc w:val="both"/>
        <w:rPr>
          <w:rFonts w:cs="Tahoma"/>
          <w:b/>
        </w:rPr>
      </w:pPr>
    </w:p>
    <w:p w14:paraId="706BE647" w14:textId="77777777" w:rsidR="002E1767" w:rsidRDefault="002E1767" w:rsidP="0048637B">
      <w:pPr>
        <w:spacing w:line="160" w:lineRule="atLeast"/>
        <w:jc w:val="both"/>
        <w:rPr>
          <w:rFonts w:cs="Tahoma"/>
          <w:b/>
        </w:rPr>
      </w:pPr>
    </w:p>
    <w:p w14:paraId="4E5CC781" w14:textId="77777777" w:rsidR="0048637B" w:rsidRPr="0048637B" w:rsidRDefault="0048637B" w:rsidP="0048637B">
      <w:pPr>
        <w:spacing w:line="160" w:lineRule="atLeast"/>
        <w:jc w:val="both"/>
        <w:rPr>
          <w:rFonts w:cs="Tahoma"/>
          <w:b/>
        </w:rPr>
      </w:pPr>
    </w:p>
    <w:p w14:paraId="2AD93D7E" w14:textId="77777777" w:rsidR="00B645A3" w:rsidRPr="00B645A3" w:rsidRDefault="00B645A3" w:rsidP="00B645A3">
      <w:pPr>
        <w:spacing w:line="160" w:lineRule="atLeast"/>
        <w:jc w:val="both"/>
        <w:rPr>
          <w:rFonts w:cs="Tahoma"/>
          <w:b/>
        </w:rPr>
      </w:pPr>
    </w:p>
    <w:p w14:paraId="1DCD5FC6" w14:textId="77777777" w:rsidR="00B645A3" w:rsidRDefault="00B645A3" w:rsidP="00B645A3"/>
    <w:p w14:paraId="6ADFEE64" w14:textId="77777777" w:rsidR="00B645A3" w:rsidRDefault="00B645A3" w:rsidP="00B645A3">
      <w:pPr>
        <w:sectPr w:rsidR="00B645A3" w:rsidSect="00230841">
          <w:pgSz w:w="16838" w:h="11906" w:orient="landscape"/>
          <w:pgMar w:top="1800" w:right="1440" w:bottom="1985" w:left="3261" w:header="708" w:footer="708" w:gutter="0"/>
          <w:cols w:space="708"/>
          <w:docGrid w:linePitch="360"/>
        </w:sectPr>
      </w:pPr>
    </w:p>
    <w:p w14:paraId="2057F923" w14:textId="2A25FACE" w:rsidR="00B645A3" w:rsidRPr="00775693" w:rsidRDefault="00B01D63" w:rsidP="00F362D2">
      <w:pPr>
        <w:pStyle w:val="Heading1"/>
        <w:numPr>
          <w:ilvl w:val="0"/>
          <w:numId w:val="2"/>
        </w:numPr>
      </w:pPr>
      <w:bookmarkStart w:id="3" w:name="_Toc523392802"/>
      <w:bookmarkStart w:id="4" w:name="_Toc530644548"/>
      <w:r>
        <w:t xml:space="preserve">ΔΙΕΥΚΡΙΝΗΣΕΙΣ ΕΠΙ </w:t>
      </w:r>
      <w:r w:rsidR="00B645A3" w:rsidRPr="00775693">
        <w:t xml:space="preserve"> ΤΩΝ ΚΡΙΤΗΡΙΩΝ ΕΠΙΛΟΓΗΣ</w:t>
      </w:r>
      <w:bookmarkEnd w:id="3"/>
      <w:bookmarkEnd w:id="4"/>
    </w:p>
    <w:p w14:paraId="69FD6EE8" w14:textId="3E82FCB8" w:rsidR="00B645A3" w:rsidRPr="006770D2" w:rsidRDefault="00AA5FF8" w:rsidP="00B645A3">
      <w:pPr>
        <w:spacing w:before="60" w:after="120" w:line="240" w:lineRule="auto"/>
        <w:jc w:val="both"/>
        <w:rPr>
          <w:rFonts w:eastAsia="Times New Roman" w:cstheme="minorHAnsi"/>
          <w:b/>
          <w:bCs/>
          <w:u w:val="single"/>
        </w:rPr>
      </w:pPr>
      <w:r>
        <w:rPr>
          <w:rFonts w:eastAsia="Times New Roman" w:cstheme="minorHAnsi"/>
          <w:b/>
          <w:bCs/>
          <w:u w:val="single"/>
        </w:rPr>
        <w:t>Κριτήριο:</w:t>
      </w:r>
      <w:r w:rsidR="00B645A3" w:rsidRPr="006770D2">
        <w:rPr>
          <w:rFonts w:eastAsia="Times New Roman" w:cstheme="minorHAnsi"/>
          <w:b/>
          <w:bCs/>
          <w:u w:val="single"/>
        </w:rPr>
        <w:t xml:space="preserve"> Σκοπιμότητα της πρότασης (Ειδικοί ή στρατηγικοί στόχοι του τοπικού προγράμματος που εξυπηρετούνται με την υλοποίηση της πρότασης)</w:t>
      </w:r>
    </w:p>
    <w:p w14:paraId="5E7FBCEE" w14:textId="77777777" w:rsidR="008424C0" w:rsidRDefault="00B645A3" w:rsidP="008424C0">
      <w:pPr>
        <w:tabs>
          <w:tab w:val="left" w:pos="284"/>
        </w:tabs>
        <w:spacing w:before="120" w:after="0" w:line="240" w:lineRule="auto"/>
        <w:contextualSpacing/>
        <w:jc w:val="both"/>
        <w:rPr>
          <w:rFonts w:ascii="Calibri" w:eastAsia="Times New Roman" w:hAnsi="Calibri" w:cs="Times New Roman"/>
        </w:rPr>
      </w:pPr>
      <w:r w:rsidRPr="0015661D">
        <w:rPr>
          <w:rFonts w:ascii="Calibri" w:eastAsia="Times New Roman" w:hAnsi="Calibri" w:cs="Times New Roman"/>
        </w:rPr>
        <w:t>Στη σκοπιμότητα της πρότασης ελέγχεται η συσχέτιση της προτει</w:t>
      </w:r>
      <w:r>
        <w:rPr>
          <w:rFonts w:ascii="Calibri" w:eastAsia="Times New Roman" w:hAnsi="Calibri" w:cs="Times New Roman"/>
        </w:rPr>
        <w:t xml:space="preserve">νόμενης πράξης με το σύνολο των </w:t>
      </w:r>
      <w:r w:rsidRPr="0015661D">
        <w:rPr>
          <w:rFonts w:ascii="Calibri" w:eastAsia="Times New Roman" w:hAnsi="Calibri" w:cs="Times New Roman"/>
        </w:rPr>
        <w:t>στόχ</w:t>
      </w:r>
      <w:r>
        <w:rPr>
          <w:rFonts w:ascii="Calibri" w:eastAsia="Times New Roman" w:hAnsi="Calibri" w:cs="Times New Roman"/>
        </w:rPr>
        <w:t>ων που αφορούν στη συγκεκριμένη υποδράση στην οποία εντάσσεται η πράξη</w:t>
      </w:r>
      <w:r w:rsidRPr="0015661D">
        <w:rPr>
          <w:rFonts w:ascii="Calibri" w:eastAsia="Times New Roman" w:hAnsi="Calibri" w:cs="Times New Roman"/>
        </w:rPr>
        <w:t>. Η βαθμολογία θα υπολογίζεται με ποσοστιαία αναλογία επί της 100, των στόχων που εξυπηρετούνται.</w:t>
      </w:r>
      <w:r w:rsidR="008424C0">
        <w:rPr>
          <w:rFonts w:ascii="Calibri" w:eastAsia="Times New Roman" w:hAnsi="Calibri" w:cs="Times New Roman"/>
        </w:rPr>
        <w:t xml:space="preserve"> </w:t>
      </w:r>
      <w:r w:rsidR="008424C0" w:rsidRPr="008424C0">
        <w:rPr>
          <w:rFonts w:ascii="Calibri" w:eastAsia="Times New Roman" w:hAnsi="Calibri" w:cs="Times New Roman"/>
        </w:rPr>
        <w:t>Το μεγαλύτερο ποσοστό συσχέτισης με τους στόχους της Τοπικής Στρατηγικής θα λαμβάνει και την υψηλότερη βαθμολογία</w:t>
      </w:r>
      <w:r w:rsidR="008424C0">
        <w:rPr>
          <w:rFonts w:ascii="Calibri" w:eastAsia="Times New Roman" w:hAnsi="Calibri" w:cs="Times New Roman"/>
        </w:rPr>
        <w:t>.</w:t>
      </w:r>
    </w:p>
    <w:p w14:paraId="73DD5A15" w14:textId="657FD2C5" w:rsidR="00B645A3" w:rsidRDefault="00B645A3" w:rsidP="008424C0">
      <w:pPr>
        <w:tabs>
          <w:tab w:val="left" w:pos="284"/>
        </w:tabs>
        <w:spacing w:before="120" w:after="0" w:line="240" w:lineRule="auto"/>
        <w:contextualSpacing/>
        <w:jc w:val="both"/>
        <w:rPr>
          <w:rFonts w:ascii="Calibri" w:eastAsia="Times New Roman" w:hAnsi="Calibri" w:cs="Arial"/>
        </w:rPr>
      </w:pPr>
      <w:r w:rsidRPr="0015661D">
        <w:rPr>
          <w:rFonts w:ascii="Calibri" w:eastAsia="Times New Roman" w:hAnsi="Calibri" w:cs="Arial"/>
          <w:bCs/>
        </w:rPr>
        <w:t>Για διευκόλυνση π</w:t>
      </w:r>
      <w:r w:rsidRPr="0015661D">
        <w:rPr>
          <w:rFonts w:ascii="Calibri" w:eastAsia="Times New Roman" w:hAnsi="Calibri" w:cs="Arial"/>
        </w:rPr>
        <w:t>αρατίθενται οι στόχοι ανά Θεματική Κατεύθυνση</w:t>
      </w:r>
      <w:r>
        <w:rPr>
          <w:rFonts w:ascii="Calibri" w:eastAsia="Times New Roman" w:hAnsi="Calibri" w:cs="Arial"/>
        </w:rPr>
        <w:t xml:space="preserve">-Υποδράσεις </w:t>
      </w:r>
      <w:r w:rsidRPr="0015661D">
        <w:rPr>
          <w:rFonts w:ascii="Calibri" w:eastAsia="Times New Roman" w:hAnsi="Calibri" w:cs="Arial"/>
        </w:rPr>
        <w:t xml:space="preserve"> για το Τοπικό πρόγραμμα:</w:t>
      </w:r>
    </w:p>
    <w:p w14:paraId="0DD5CC72" w14:textId="77777777" w:rsidR="00B645A3" w:rsidRPr="0087585E" w:rsidRDefault="00B645A3" w:rsidP="00B645A3">
      <w:pPr>
        <w:spacing w:before="120" w:after="60" w:line="240" w:lineRule="auto"/>
        <w:jc w:val="both"/>
        <w:rPr>
          <w:rFonts w:ascii="Calibri" w:eastAsia="Times New Roman" w:hAnsi="Calibri" w:cs="Arial"/>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2"/>
        <w:gridCol w:w="7357"/>
      </w:tblGrid>
      <w:tr w:rsidR="00B645A3" w:rsidRPr="005B609A" w14:paraId="057EA5D6" w14:textId="77777777" w:rsidTr="00B645A3">
        <w:trPr>
          <w:jc w:val="center"/>
        </w:trPr>
        <w:tc>
          <w:tcPr>
            <w:tcW w:w="1432" w:type="dxa"/>
            <w:shd w:val="clear" w:color="auto" w:fill="F4B083"/>
            <w:vAlign w:val="center"/>
          </w:tcPr>
          <w:p w14:paraId="5E10EBC8" w14:textId="77777777" w:rsidR="00B645A3" w:rsidRPr="005B609A" w:rsidRDefault="00B645A3" w:rsidP="00B645A3">
            <w:pPr>
              <w:autoSpaceDE w:val="0"/>
              <w:autoSpaceDN w:val="0"/>
              <w:adjustRightInd w:val="0"/>
              <w:spacing w:after="0" w:line="240" w:lineRule="auto"/>
              <w:jc w:val="center"/>
              <w:rPr>
                <w:rFonts w:ascii="Trebuchet MS" w:eastAsia="Calibri" w:hAnsi="Trebuchet MS" w:cs="Arial"/>
                <w:b/>
                <w:bCs/>
                <w:color w:val="FFFFFF"/>
                <w:sz w:val="18"/>
                <w:szCs w:val="18"/>
                <w:lang w:val="en-US"/>
              </w:rPr>
            </w:pPr>
            <w:r w:rsidRPr="005B609A">
              <w:rPr>
                <w:rFonts w:ascii="Trebuchet MS" w:eastAsia="Calibri" w:hAnsi="Trebuchet MS" w:cs="Arial"/>
                <w:b/>
                <w:bCs/>
                <w:sz w:val="18"/>
                <w:szCs w:val="18"/>
              </w:rPr>
              <w:t xml:space="preserve">ΘΚ </w:t>
            </w:r>
            <w:r w:rsidRPr="005B609A">
              <w:rPr>
                <w:rFonts w:ascii="Trebuchet MS" w:eastAsia="Calibri" w:hAnsi="Trebuchet MS" w:cs="Arial"/>
                <w:b/>
                <w:bCs/>
                <w:sz w:val="18"/>
                <w:szCs w:val="18"/>
                <w:lang w:val="en-US"/>
              </w:rPr>
              <w:t>1</w:t>
            </w:r>
          </w:p>
        </w:tc>
        <w:tc>
          <w:tcPr>
            <w:tcW w:w="7357" w:type="dxa"/>
            <w:shd w:val="clear" w:color="auto" w:fill="F4B083"/>
            <w:vAlign w:val="center"/>
          </w:tcPr>
          <w:p w14:paraId="4A32449A" w14:textId="77777777" w:rsidR="00B645A3" w:rsidRPr="005B609A" w:rsidRDefault="00B645A3" w:rsidP="00B645A3">
            <w:pPr>
              <w:autoSpaceDE w:val="0"/>
              <w:autoSpaceDN w:val="0"/>
              <w:adjustRightInd w:val="0"/>
              <w:spacing w:after="0" w:line="240" w:lineRule="auto"/>
              <w:jc w:val="center"/>
              <w:rPr>
                <w:rFonts w:ascii="Trebuchet MS" w:eastAsia="Calibri" w:hAnsi="Trebuchet MS" w:cs="Arial"/>
                <w:b/>
                <w:bCs/>
                <w:color w:val="FFFFFF"/>
                <w:sz w:val="18"/>
                <w:szCs w:val="18"/>
              </w:rPr>
            </w:pPr>
            <w:r w:rsidRPr="005B609A">
              <w:rPr>
                <w:rFonts w:ascii="Trebuchet MS" w:eastAsia="Calibri" w:hAnsi="Trebuchet MS" w:cs="Arial"/>
                <w:b/>
                <w:bCs/>
                <w:sz w:val="18"/>
                <w:szCs w:val="18"/>
              </w:rPr>
              <w:t xml:space="preserve">ΒΕΛΤΙΩΣΗ ΤΗΣ ΑΝΤΑΓΩΝΙΣΤΙΚΟΤΗΤΑΣ ΤΗΣ ΑΛΥΣΙΔΑΣ ΑΞΙΑΣ ΤΟΥ ΑΓΡΟΔΙΑΤΡΟΦΙΚΟΥ ΤΟΜΕΑ – </w:t>
            </w:r>
            <w:r w:rsidRPr="005B609A">
              <w:rPr>
                <w:rFonts w:ascii="Trebuchet MS" w:eastAsia="Calibri" w:hAnsi="Trebuchet MS" w:cs="Arial"/>
                <w:b/>
                <w:bCs/>
                <w:sz w:val="18"/>
                <w:szCs w:val="18"/>
                <w:u w:val="single"/>
              </w:rPr>
              <w:t>«ΑΓΡΟΔΙΑΤΡΟΦΗ»</w:t>
            </w:r>
          </w:p>
        </w:tc>
      </w:tr>
      <w:tr w:rsidR="00B645A3" w:rsidRPr="005B609A" w14:paraId="6B5BB0B8" w14:textId="77777777" w:rsidTr="00B645A3">
        <w:trPr>
          <w:trHeight w:val="1169"/>
          <w:jc w:val="center"/>
        </w:trPr>
        <w:tc>
          <w:tcPr>
            <w:tcW w:w="1432" w:type="dxa"/>
            <w:shd w:val="clear" w:color="auto" w:fill="FFFFFF"/>
            <w:vAlign w:val="center"/>
          </w:tcPr>
          <w:p w14:paraId="66ACA6B5" w14:textId="77777777" w:rsidR="00B645A3" w:rsidRPr="005B609A"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Cs/>
                <w:sz w:val="18"/>
                <w:szCs w:val="18"/>
              </w:rPr>
              <w:t>Συσχέτιση με</w:t>
            </w:r>
            <w:r w:rsidRPr="005B609A">
              <w:rPr>
                <w:rFonts w:ascii="Trebuchet MS" w:eastAsia="Calibri" w:hAnsi="Trebuchet MS" w:cs="Arial"/>
                <w:b/>
                <w:bCs/>
                <w:sz w:val="18"/>
                <w:szCs w:val="18"/>
              </w:rPr>
              <w:t xml:space="preserve"> Ειδικούς Στόχους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08844ECA" w14:textId="77777777" w:rsidR="00B645A3" w:rsidRPr="005B609A" w:rsidRDefault="00B645A3" w:rsidP="00B645A3">
            <w:pPr>
              <w:autoSpaceDE w:val="0"/>
              <w:autoSpaceDN w:val="0"/>
              <w:adjustRightInd w:val="0"/>
              <w:spacing w:after="40" w:line="240" w:lineRule="auto"/>
              <w:rPr>
                <w:rFonts w:ascii="Trebuchet MS" w:eastAsia="Calibri" w:hAnsi="Trebuchet MS" w:cs="Arial"/>
                <w:bCs/>
                <w:sz w:val="18"/>
                <w:szCs w:val="18"/>
              </w:rPr>
            </w:pPr>
            <w:r w:rsidRPr="005B609A">
              <w:rPr>
                <w:rFonts w:ascii="Trebuchet MS" w:eastAsia="Calibri" w:hAnsi="Trebuchet MS" w:cs="Arial"/>
                <w:bCs/>
                <w:sz w:val="18"/>
                <w:szCs w:val="18"/>
              </w:rPr>
              <w:t>1.  Η αύξηση της προστιθέμενης αξίας στην αλυσίδα του τοπικού αγροδιατροφικού συστήματος, μέσα από την προώθηση της καινοτομίας, της ποιότητας και της τοπικής ταυτότητας</w:t>
            </w:r>
          </w:p>
          <w:p w14:paraId="56CF5779" w14:textId="77777777" w:rsidR="00B645A3" w:rsidRPr="005B609A" w:rsidRDefault="00B645A3" w:rsidP="00B645A3">
            <w:pPr>
              <w:autoSpaceDE w:val="0"/>
              <w:autoSpaceDN w:val="0"/>
              <w:adjustRightInd w:val="0"/>
              <w:spacing w:after="0" w:line="240" w:lineRule="auto"/>
              <w:rPr>
                <w:rFonts w:ascii="Trebuchet MS" w:eastAsia="Calibri" w:hAnsi="Trebuchet MS" w:cs="Arial"/>
                <w:bCs/>
                <w:sz w:val="18"/>
                <w:szCs w:val="18"/>
              </w:rPr>
            </w:pPr>
            <w:r w:rsidRPr="005B609A">
              <w:rPr>
                <w:rFonts w:ascii="Trebuchet MS" w:eastAsia="Calibri" w:hAnsi="Trebuchet MS" w:cs="Arial"/>
                <w:bCs/>
                <w:sz w:val="18"/>
                <w:szCs w:val="18"/>
              </w:rPr>
              <w:t>2. Η βελτίωση της ανταγωνιστικότητας των επιχειρήσεων Αγροδιατροφής μέσω της μεγιστοποίησης των συνεργιών με το παραγωγικό σύστημα του Τουρισμού</w:t>
            </w:r>
            <w:r w:rsidRPr="005B609A">
              <w:rPr>
                <w:rFonts w:ascii="Trebuchet MS" w:eastAsia="Calibri" w:hAnsi="Trebuchet MS" w:cs="Arial"/>
                <w:b/>
                <w:bCs/>
                <w:sz w:val="18"/>
                <w:szCs w:val="18"/>
              </w:rPr>
              <w:t xml:space="preserve">  </w:t>
            </w:r>
          </w:p>
        </w:tc>
      </w:tr>
      <w:tr w:rsidR="00B645A3" w:rsidRPr="005B609A" w14:paraId="5452379C" w14:textId="77777777" w:rsidTr="00B645A3">
        <w:trPr>
          <w:jc w:val="center"/>
        </w:trPr>
        <w:tc>
          <w:tcPr>
            <w:tcW w:w="1432" w:type="dxa"/>
            <w:shd w:val="clear" w:color="auto" w:fill="FFFFFF"/>
            <w:vAlign w:val="center"/>
          </w:tcPr>
          <w:p w14:paraId="37977509" w14:textId="77777777" w:rsidR="00B645A3" w:rsidRPr="005B609A" w:rsidRDefault="00B645A3" w:rsidP="00B645A3">
            <w:pPr>
              <w:autoSpaceDE w:val="0"/>
              <w:autoSpaceDN w:val="0"/>
              <w:adjustRightInd w:val="0"/>
              <w:spacing w:after="0" w:line="240" w:lineRule="auto"/>
              <w:jc w:val="center"/>
              <w:rPr>
                <w:rFonts w:ascii="Trebuchet MS" w:eastAsia="Calibri" w:hAnsi="Trebuchet MS" w:cs="Arial"/>
                <w:bCs/>
                <w:sz w:val="18"/>
                <w:szCs w:val="18"/>
              </w:rPr>
            </w:pPr>
            <w:r w:rsidRPr="005B609A">
              <w:rPr>
                <w:rFonts w:ascii="Trebuchet MS" w:eastAsia="Calibri" w:hAnsi="Trebuchet MS" w:cs="Arial"/>
                <w:bCs/>
                <w:sz w:val="18"/>
                <w:szCs w:val="18"/>
              </w:rPr>
              <w:t>Συσχέτιση με</w:t>
            </w:r>
          </w:p>
          <w:p w14:paraId="4871AD37" w14:textId="77777777" w:rsidR="00B645A3" w:rsidRPr="005B609A"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5B609A">
              <w:rPr>
                <w:rFonts w:ascii="Trebuchet MS" w:eastAsia="Calibri" w:hAnsi="Trebuchet MS" w:cs="Arial"/>
                <w:b/>
                <w:bCs/>
                <w:sz w:val="18"/>
                <w:szCs w:val="18"/>
              </w:rPr>
              <w:t xml:space="preserve">Υπο-Δράσεις </w:t>
            </w:r>
            <w:r w:rsidRPr="005B609A">
              <w:rPr>
                <w:rFonts w:ascii="Trebuchet MS" w:eastAsia="Calibri" w:hAnsi="Trebuchet MS" w:cs="Arial"/>
                <w:bCs/>
                <w:sz w:val="18"/>
                <w:szCs w:val="18"/>
              </w:rPr>
              <w:t>του τοπικού προγράμματος</w:t>
            </w:r>
          </w:p>
        </w:tc>
        <w:tc>
          <w:tcPr>
            <w:tcW w:w="7357" w:type="dxa"/>
            <w:shd w:val="clear" w:color="auto" w:fill="FFFFFF"/>
            <w:vAlign w:val="center"/>
          </w:tcPr>
          <w:p w14:paraId="4C0EF3BE" w14:textId="77777777" w:rsidR="00B645A3" w:rsidRPr="005B609A" w:rsidRDefault="00B645A3" w:rsidP="00B645A3">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Pr="005B609A">
              <w:rPr>
                <w:rFonts w:ascii="Trebuchet MS" w:eastAsia="Calibri" w:hAnsi="Trebuchet MS" w:cs="Arial"/>
                <w:b/>
                <w:color w:val="000000"/>
                <w:sz w:val="18"/>
                <w:szCs w:val="18"/>
                <w:u w:val="single"/>
              </w:rPr>
              <w:t xml:space="preserve">ΔΡΑΣΕΙΣ </w:t>
            </w:r>
          </w:p>
          <w:p w14:paraId="74A994EA" w14:textId="77777777" w:rsidR="00B645A3" w:rsidRPr="005B609A" w:rsidRDefault="00B645A3" w:rsidP="00B645A3">
            <w:pPr>
              <w:spacing w:after="40" w:line="240" w:lineRule="auto"/>
              <w:rPr>
                <w:rFonts w:ascii="Trebuchet MS" w:eastAsia="Calibri" w:hAnsi="Trebuchet MS" w:cs="Times New Roman"/>
                <w:sz w:val="18"/>
                <w:szCs w:val="18"/>
              </w:rPr>
            </w:pPr>
            <w:r w:rsidRPr="005B609A">
              <w:rPr>
                <w:rFonts w:ascii="Trebuchet MS" w:eastAsia="Calibri" w:hAnsi="Trebuchet MS" w:cs="Times New Roman"/>
                <w:b/>
                <w:sz w:val="18"/>
                <w:szCs w:val="18"/>
              </w:rPr>
              <w:t>19.2.3.1</w:t>
            </w:r>
            <w:r w:rsidRPr="005B609A">
              <w:rPr>
                <w:rFonts w:ascii="Trebuchet MS" w:eastAsia="Calibri" w:hAnsi="Trebuchet MS" w:cs="Times New Roman"/>
                <w:sz w:val="18"/>
                <w:szCs w:val="18"/>
              </w:rPr>
              <w:t xml:space="preserve"> - Οριζόντια εφαρμογή μεταποίησης, εμπορίας και/ή ανάπτυξης γεωργικών προϊόντων με αποτέλεσμα γεωργικό προϊόν με σκοπό την εξυπηρέτηση των στόχων της τοπικής στρατηγικής </w:t>
            </w:r>
          </w:p>
          <w:p w14:paraId="28C2CD7F" w14:textId="77777777" w:rsidR="00B645A3" w:rsidRPr="005B609A" w:rsidRDefault="00B645A3" w:rsidP="00B645A3">
            <w:pPr>
              <w:spacing w:after="40" w:line="240" w:lineRule="auto"/>
              <w:rPr>
                <w:rFonts w:ascii="Trebuchet MS" w:eastAsia="Calibri" w:hAnsi="Trebuchet MS" w:cs="Times New Roman"/>
                <w:sz w:val="18"/>
                <w:szCs w:val="18"/>
              </w:rPr>
            </w:pPr>
          </w:p>
        </w:tc>
      </w:tr>
    </w:tbl>
    <w:p w14:paraId="712C3788" w14:textId="77777777" w:rsidR="00B645A3" w:rsidRDefault="00B645A3" w:rsidP="00B645A3">
      <w:pPr>
        <w:spacing w:line="240" w:lineRule="atLeast"/>
        <w:jc w:val="both"/>
        <w:rPr>
          <w:rFonts w:ascii="Trebuchet MS" w:eastAsia="Calibri" w:hAnsi="Trebuchet MS" w:cs="Arial"/>
          <w:b/>
          <w:bCs/>
          <w:sz w:val="18"/>
          <w:szCs w:val="18"/>
        </w:rPr>
      </w:pPr>
    </w:p>
    <w:p w14:paraId="485B50C5" w14:textId="77777777" w:rsidR="00B645A3" w:rsidRDefault="00B645A3" w:rsidP="00B645A3">
      <w:pPr>
        <w:spacing w:before="120" w:after="0" w:line="240" w:lineRule="auto"/>
        <w:jc w:val="both"/>
        <w:rPr>
          <w:rFonts w:ascii="Trebuchet MS" w:eastAsia="Calibri" w:hAnsi="Trebuchet MS" w:cs="Arial"/>
          <w:b/>
          <w:bCs/>
          <w:sz w:val="18"/>
          <w:szCs w:val="18"/>
        </w:rPr>
      </w:pPr>
    </w:p>
    <w:p w14:paraId="723672D9" w14:textId="77777777" w:rsidR="00B645A3" w:rsidRPr="00757553" w:rsidRDefault="00B645A3" w:rsidP="00B645A3">
      <w:pPr>
        <w:spacing w:before="120" w:after="0" w:line="240" w:lineRule="auto"/>
        <w:jc w:val="both"/>
        <w:rPr>
          <w:rFonts w:eastAsia="Times New Roman" w:cs="Tahoma"/>
          <w:b/>
          <w:bCs/>
          <w:u w:val="single"/>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301"/>
      </w:tblGrid>
      <w:tr w:rsidR="00B645A3" w:rsidRPr="00427498" w14:paraId="62B511F5" w14:textId="77777777" w:rsidTr="00B645A3">
        <w:trPr>
          <w:jc w:val="center"/>
        </w:trPr>
        <w:tc>
          <w:tcPr>
            <w:tcW w:w="1483" w:type="dxa"/>
            <w:shd w:val="clear" w:color="auto" w:fill="F4B083"/>
            <w:vAlign w:val="center"/>
          </w:tcPr>
          <w:p w14:paraId="2DE0F481" w14:textId="77777777" w:rsidR="00B645A3" w:rsidRPr="00427498"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ΘΚ 3</w:t>
            </w:r>
          </w:p>
        </w:tc>
        <w:tc>
          <w:tcPr>
            <w:tcW w:w="7301" w:type="dxa"/>
            <w:shd w:val="clear" w:color="auto" w:fill="F4B083"/>
            <w:vAlign w:val="center"/>
          </w:tcPr>
          <w:p w14:paraId="2A10D481" w14:textId="77777777" w:rsidR="00B645A3" w:rsidRPr="00427498"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ΒΕΛΤΙΩΣΗ ΤΗΣ ΕΛΚΥΣΤΙΚΟΤΗΤΑΣ ΤΗΣ ΠΕΡΙΟΧΗΣ ΠΑΡΕΜΒΑΣΗΣ ΚΑΙ ΕΝΙΣΧΥΣΗ ΤΟΥ ΤΟΥΡΙΣΤΙΚΟΥ ΠΡΟΪΌΝΤΟΣ – </w:t>
            </w:r>
            <w:r w:rsidRPr="00427498">
              <w:rPr>
                <w:rFonts w:ascii="Trebuchet MS" w:eastAsia="Calibri" w:hAnsi="Trebuchet MS" w:cs="Arial"/>
                <w:b/>
                <w:bCs/>
                <w:sz w:val="18"/>
                <w:szCs w:val="18"/>
                <w:u w:val="single"/>
              </w:rPr>
              <w:t>«ΤΟΥΡΙΣΜΟΣ»</w:t>
            </w:r>
          </w:p>
        </w:tc>
      </w:tr>
      <w:tr w:rsidR="00B645A3" w:rsidRPr="00427498" w14:paraId="5D997B66" w14:textId="77777777" w:rsidTr="00B645A3">
        <w:trPr>
          <w:trHeight w:val="1573"/>
          <w:jc w:val="center"/>
        </w:trPr>
        <w:tc>
          <w:tcPr>
            <w:tcW w:w="1483" w:type="dxa"/>
            <w:shd w:val="clear" w:color="auto" w:fill="auto"/>
            <w:vAlign w:val="center"/>
          </w:tcPr>
          <w:p w14:paraId="577ECD94" w14:textId="77777777" w:rsidR="00B645A3" w:rsidRPr="00427498"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r w:rsidRPr="00427498">
              <w:rPr>
                <w:rFonts w:ascii="Trebuchet MS" w:eastAsia="Calibri" w:hAnsi="Trebuchet MS" w:cs="Arial"/>
                <w:b/>
                <w:bCs/>
                <w:sz w:val="18"/>
                <w:szCs w:val="18"/>
              </w:rPr>
              <w:t xml:space="preserve"> Ειδικούς Στόχους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36A17DFC" w14:textId="77777777" w:rsidR="00B645A3" w:rsidRPr="00427498" w:rsidRDefault="00B645A3" w:rsidP="00B645A3">
            <w:pPr>
              <w:autoSpaceDE w:val="0"/>
              <w:autoSpaceDN w:val="0"/>
              <w:adjustRightInd w:val="0"/>
              <w:spacing w:after="4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5. Η συμβολή στη διαφοροποίηση του υφιστάμενου τουριστικού προϊόντος, μέσα από την έξυπνη και συνεργατική αξιοποίηση των τοπικών συγκριτικών πλεονεκτημάτων (περιβαλλοντικών, πολιτισμικών, κοινωνικών), και στην ποιότητα των παρεχόμενων υπηρεσιών και αγαθών </w:t>
            </w:r>
          </w:p>
          <w:p w14:paraId="6C6AF081" w14:textId="77777777" w:rsidR="00B645A3" w:rsidRPr="00427498" w:rsidRDefault="00B645A3" w:rsidP="00B645A3">
            <w:pPr>
              <w:autoSpaceDE w:val="0"/>
              <w:autoSpaceDN w:val="0"/>
              <w:adjustRightInd w:val="0"/>
              <w:spacing w:after="0" w:line="240" w:lineRule="auto"/>
              <w:rPr>
                <w:rFonts w:ascii="Trebuchet MS" w:eastAsia="Calibri" w:hAnsi="Trebuchet MS" w:cs="Arial"/>
                <w:bCs/>
                <w:sz w:val="18"/>
                <w:szCs w:val="18"/>
              </w:rPr>
            </w:pPr>
            <w:r w:rsidRPr="00427498">
              <w:rPr>
                <w:rFonts w:ascii="Trebuchet MS" w:eastAsia="Calibri" w:hAnsi="Trebuchet MS" w:cs="Arial"/>
                <w:bCs/>
                <w:sz w:val="18"/>
                <w:szCs w:val="18"/>
              </w:rPr>
              <w:t xml:space="preserve">6. Η επιμήκυνση της τουριστικής περιόδου με τον εμπλουτισμό του τουριστικού προϊόντος, με νέες και καινοτόμες υπηρεσίες/δραστηριότητες για την βελτίωση της τουριστικής εμπειρίας </w:t>
            </w:r>
          </w:p>
        </w:tc>
      </w:tr>
      <w:tr w:rsidR="00B645A3" w:rsidRPr="00427498" w14:paraId="167C998E" w14:textId="77777777" w:rsidTr="00B645A3">
        <w:trPr>
          <w:jc w:val="center"/>
        </w:trPr>
        <w:tc>
          <w:tcPr>
            <w:tcW w:w="1483" w:type="dxa"/>
            <w:shd w:val="clear" w:color="auto" w:fill="auto"/>
            <w:vAlign w:val="center"/>
          </w:tcPr>
          <w:p w14:paraId="641FDFAE" w14:textId="77777777" w:rsidR="00B645A3" w:rsidRPr="00427498"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Cs/>
                <w:sz w:val="18"/>
                <w:szCs w:val="18"/>
              </w:rPr>
              <w:t>Συσχέτιση με</w:t>
            </w:r>
          </w:p>
          <w:p w14:paraId="35D4F811" w14:textId="77777777" w:rsidR="00B645A3" w:rsidRPr="00427498" w:rsidRDefault="00B645A3" w:rsidP="00B645A3">
            <w:pPr>
              <w:autoSpaceDE w:val="0"/>
              <w:autoSpaceDN w:val="0"/>
              <w:adjustRightInd w:val="0"/>
              <w:spacing w:after="0" w:line="240" w:lineRule="auto"/>
              <w:jc w:val="center"/>
              <w:rPr>
                <w:rFonts w:ascii="Trebuchet MS" w:eastAsia="Calibri" w:hAnsi="Trebuchet MS" w:cs="Arial"/>
                <w:b/>
                <w:bCs/>
                <w:sz w:val="18"/>
                <w:szCs w:val="18"/>
              </w:rPr>
            </w:pPr>
            <w:r w:rsidRPr="00427498">
              <w:rPr>
                <w:rFonts w:ascii="Trebuchet MS" w:eastAsia="Calibri" w:hAnsi="Trebuchet MS" w:cs="Arial"/>
                <w:b/>
                <w:bCs/>
                <w:sz w:val="18"/>
                <w:szCs w:val="18"/>
              </w:rPr>
              <w:t xml:space="preserve">Υπο-δράσεις </w:t>
            </w:r>
            <w:r w:rsidRPr="00427498">
              <w:rPr>
                <w:rFonts w:ascii="Trebuchet MS" w:eastAsia="Calibri" w:hAnsi="Trebuchet MS" w:cs="Arial"/>
                <w:bCs/>
                <w:sz w:val="18"/>
                <w:szCs w:val="18"/>
              </w:rPr>
              <w:t>του τοπικού προγράμματος</w:t>
            </w:r>
          </w:p>
        </w:tc>
        <w:tc>
          <w:tcPr>
            <w:tcW w:w="7301" w:type="dxa"/>
            <w:shd w:val="clear" w:color="auto" w:fill="auto"/>
            <w:vAlign w:val="center"/>
          </w:tcPr>
          <w:p w14:paraId="463D868E" w14:textId="77777777" w:rsidR="00B645A3" w:rsidRPr="00427498" w:rsidRDefault="00B645A3" w:rsidP="00B645A3">
            <w:pPr>
              <w:spacing w:after="40" w:line="240" w:lineRule="auto"/>
              <w:rPr>
                <w:rFonts w:ascii="Trebuchet MS" w:eastAsia="Calibri" w:hAnsi="Trebuchet MS" w:cs="Arial"/>
                <w:b/>
                <w:color w:val="000000"/>
                <w:sz w:val="18"/>
                <w:szCs w:val="18"/>
                <w:u w:val="single"/>
              </w:rPr>
            </w:pPr>
            <w:r>
              <w:rPr>
                <w:rFonts w:ascii="Trebuchet MS" w:eastAsia="Calibri" w:hAnsi="Trebuchet MS" w:cs="Arial"/>
                <w:b/>
                <w:color w:val="000000"/>
                <w:sz w:val="18"/>
                <w:szCs w:val="18"/>
                <w:u w:val="single"/>
              </w:rPr>
              <w:t>ΥΠΟ</w:t>
            </w:r>
            <w:r w:rsidRPr="00427498">
              <w:rPr>
                <w:rFonts w:ascii="Trebuchet MS" w:eastAsia="Calibri" w:hAnsi="Trebuchet MS" w:cs="Arial"/>
                <w:b/>
                <w:color w:val="000000"/>
                <w:sz w:val="18"/>
                <w:szCs w:val="18"/>
                <w:u w:val="single"/>
              </w:rPr>
              <w:t>ΔΡΑΣ</w:t>
            </w:r>
            <w:r>
              <w:rPr>
                <w:rFonts w:ascii="Trebuchet MS" w:eastAsia="Calibri" w:hAnsi="Trebuchet MS" w:cs="Arial"/>
                <w:b/>
                <w:color w:val="000000"/>
                <w:sz w:val="18"/>
                <w:szCs w:val="18"/>
                <w:u w:val="single"/>
              </w:rPr>
              <w:t>Η</w:t>
            </w:r>
          </w:p>
          <w:p w14:paraId="415FE262" w14:textId="77777777" w:rsidR="00B645A3" w:rsidRPr="00427498" w:rsidRDefault="00B645A3" w:rsidP="00B645A3">
            <w:pPr>
              <w:spacing w:after="0" w:line="240" w:lineRule="auto"/>
              <w:rPr>
                <w:rFonts w:ascii="Trebuchet MS" w:eastAsia="Calibri" w:hAnsi="Trebuchet MS" w:cs="Arial"/>
                <w:color w:val="000000"/>
                <w:sz w:val="18"/>
                <w:szCs w:val="18"/>
              </w:rPr>
            </w:pPr>
            <w:r w:rsidRPr="00427498">
              <w:rPr>
                <w:rFonts w:ascii="Trebuchet MS" w:eastAsia="Calibri" w:hAnsi="Trebuchet MS" w:cs="Arial"/>
                <w:b/>
                <w:color w:val="000000"/>
                <w:sz w:val="18"/>
                <w:szCs w:val="18"/>
              </w:rPr>
              <w:t>19.2.3.3</w:t>
            </w:r>
            <w:r w:rsidRPr="00427498">
              <w:rPr>
                <w:rFonts w:ascii="Trebuchet MS" w:eastAsia="Calibri" w:hAnsi="Trebuchet MS" w:cs="Arial"/>
                <w:color w:val="000000"/>
                <w:sz w:val="18"/>
                <w:szCs w:val="18"/>
              </w:rPr>
              <w:t xml:space="preserve"> -  Οριζόντια εφαρμογή ενίσχυσης επενδύσεων στον τομέα του τουρισμού με σκοπό την εξυπηρέτηση των στόχων της τοπική</w:t>
            </w:r>
            <w:r>
              <w:rPr>
                <w:rFonts w:ascii="Trebuchet MS" w:eastAsia="Calibri" w:hAnsi="Trebuchet MS" w:cs="Arial"/>
                <w:color w:val="000000"/>
                <w:sz w:val="18"/>
                <w:szCs w:val="18"/>
              </w:rPr>
              <w:t xml:space="preserve">ς στρατηγικής </w:t>
            </w:r>
          </w:p>
        </w:tc>
      </w:tr>
    </w:tbl>
    <w:p w14:paraId="451B88CB" w14:textId="77777777" w:rsidR="00B645A3" w:rsidRDefault="00B645A3" w:rsidP="00B645A3">
      <w:pPr>
        <w:spacing w:before="120" w:after="0" w:line="240" w:lineRule="auto"/>
        <w:jc w:val="both"/>
        <w:rPr>
          <w:rFonts w:eastAsia="Times New Roman" w:cs="Tahoma"/>
          <w:b/>
          <w:bCs/>
          <w:u w:val="single"/>
        </w:rPr>
      </w:pPr>
    </w:p>
    <w:p w14:paraId="4C5BB407" w14:textId="77777777" w:rsidR="00B645A3" w:rsidRPr="006F7443" w:rsidRDefault="00B645A3" w:rsidP="00B645A3">
      <w:pPr>
        <w:spacing w:before="60" w:after="120" w:line="240" w:lineRule="auto"/>
        <w:jc w:val="both"/>
        <w:rPr>
          <w:rFonts w:ascii="Trebuchet MS" w:eastAsia="Times New Roman" w:hAnsi="Trebuchet MS" w:cs="Tahoma"/>
          <w:b/>
          <w:bCs/>
          <w:u w:val="single"/>
        </w:rPr>
      </w:pPr>
    </w:p>
    <w:p w14:paraId="75165A0A" w14:textId="44CAEE5E" w:rsidR="00B645A3" w:rsidRPr="004702DD" w:rsidRDefault="00B645A3" w:rsidP="00B645A3">
      <w:pPr>
        <w:shd w:val="clear" w:color="auto" w:fill="FFFFFF" w:themeFill="background1"/>
        <w:spacing w:before="60" w:after="120" w:line="240" w:lineRule="auto"/>
        <w:jc w:val="both"/>
        <w:rPr>
          <w:rFonts w:eastAsia="Times New Roman" w:cstheme="minorHAnsi"/>
          <w:b/>
          <w:bCs/>
          <w:u w:val="single"/>
        </w:rPr>
      </w:pPr>
      <w:r w:rsidRPr="004702DD">
        <w:rPr>
          <w:rFonts w:eastAsia="Times New Roman" w:cstheme="minorHAnsi"/>
          <w:b/>
          <w:bCs/>
          <w:u w:val="single"/>
        </w:rPr>
        <w:t>Κριτ</w:t>
      </w:r>
      <w:r w:rsidR="00AA5FF8">
        <w:rPr>
          <w:rFonts w:eastAsia="Times New Roman" w:cstheme="minorHAnsi"/>
          <w:b/>
          <w:bCs/>
          <w:u w:val="single"/>
        </w:rPr>
        <w:t xml:space="preserve">ήριο </w:t>
      </w:r>
      <w:r w:rsidRPr="004702DD">
        <w:rPr>
          <w:rFonts w:eastAsia="Times New Roman" w:cstheme="minorHAnsi"/>
          <w:b/>
          <w:bCs/>
          <w:u w:val="single"/>
        </w:rPr>
        <w:t>: Προτεραιότητες υπο-δράσης 19.2.3.1</w:t>
      </w:r>
    </w:p>
    <w:p w14:paraId="7589283E" w14:textId="0FC0F194" w:rsidR="00B645A3" w:rsidRPr="004702DD" w:rsidRDefault="00B645A3" w:rsidP="00B645A3">
      <w:pPr>
        <w:shd w:val="clear" w:color="auto" w:fill="FFFFFF" w:themeFill="background1"/>
        <w:spacing w:after="0"/>
        <w:jc w:val="both"/>
        <w:rPr>
          <w:rFonts w:cstheme="minorHAnsi"/>
        </w:rPr>
      </w:pPr>
      <w:r>
        <w:rPr>
          <w:rFonts w:cstheme="minorHAnsi"/>
        </w:rPr>
        <w:t>Η πρόταση έχει ως αποτέλεσμα την α</w:t>
      </w:r>
      <w:r w:rsidRPr="00F55D9D">
        <w:rPr>
          <w:rFonts w:cstheme="minorHAnsi"/>
        </w:rPr>
        <w:t xml:space="preserve">ξιοποίηση / παραγωγή </w:t>
      </w:r>
      <w:r>
        <w:rPr>
          <w:rFonts w:cstheme="minorHAnsi"/>
        </w:rPr>
        <w:t xml:space="preserve">των προϊόντων </w:t>
      </w:r>
      <w:r w:rsidRPr="00F55D9D">
        <w:rPr>
          <w:rFonts w:cstheme="minorHAnsi"/>
        </w:rPr>
        <w:t xml:space="preserve"> κεράσια, μήλα, σπαράγγια και ροδάκινα ή η πρόταση έχει ως αποτέλεσμα την παραγωγή τυροκομικών προϊόντων</w:t>
      </w:r>
      <w:r>
        <w:rPr>
          <w:rFonts w:cstheme="minorHAnsi"/>
        </w:rPr>
        <w:t>.</w:t>
      </w:r>
      <w:r w:rsidR="00DC611C">
        <w:rPr>
          <w:rFonts w:cstheme="minorHAnsi"/>
        </w:rPr>
        <w:t xml:space="preserve"> </w:t>
      </w:r>
      <w:r w:rsidR="00DC611C" w:rsidRPr="00DC611C">
        <w:rPr>
          <w:rFonts w:cstheme="minorHAnsi"/>
        </w:rPr>
        <w:t>Επιχειρήσεις στους τομείς αυτούς λαμβάνουν το σύνολο της βαθμολογίας του κριτηρίου, οι υπόλοιπες λαμβάνουν μηδενική βαθμολογία.</w:t>
      </w:r>
    </w:p>
    <w:p w14:paraId="29D9C10B" w14:textId="77777777" w:rsidR="00B645A3" w:rsidRPr="004702DD" w:rsidRDefault="00B645A3" w:rsidP="00B645A3">
      <w:pPr>
        <w:shd w:val="clear" w:color="auto" w:fill="FFFFFF" w:themeFill="background1"/>
        <w:spacing w:before="120" w:after="40" w:line="240" w:lineRule="auto"/>
        <w:jc w:val="both"/>
        <w:rPr>
          <w:rFonts w:eastAsia="Times New Roman" w:cs="Tahoma"/>
          <w:b/>
          <w:bCs/>
        </w:rPr>
      </w:pPr>
      <w:r w:rsidRPr="004702DD">
        <w:rPr>
          <w:rFonts w:eastAsia="Times New Roman" w:cs="Tahoma"/>
          <w:b/>
          <w:bCs/>
        </w:rPr>
        <w:t>Τεκμηρίωση κριτηρίου:</w:t>
      </w:r>
    </w:p>
    <w:p w14:paraId="21CF99D7" w14:textId="77777777" w:rsidR="00B645A3" w:rsidRPr="004702DD" w:rsidRDefault="00B645A3" w:rsidP="00B645A3">
      <w:pPr>
        <w:shd w:val="clear" w:color="auto" w:fill="FFFFFF" w:themeFill="background1"/>
        <w:spacing w:after="0"/>
        <w:jc w:val="both"/>
        <w:rPr>
          <w:rFonts w:eastAsia="Times New Roman" w:cstheme="minorHAnsi"/>
        </w:rPr>
      </w:pPr>
      <w:r w:rsidRPr="00F55D9D">
        <w:rPr>
          <w:rFonts w:eastAsia="Times New Roman" w:cstheme="minorHAnsi"/>
          <w:u w:val="single"/>
        </w:rPr>
        <w:t>Για υφιστάμενες επιχειρήσεις που πληρούν ήδη το κριτήριο</w:t>
      </w:r>
      <w:r w:rsidRPr="00F55D9D">
        <w:rPr>
          <w:rFonts w:eastAsia="Times New Roman" w:cstheme="minorHAnsi"/>
        </w:rPr>
        <w:t>:</w:t>
      </w:r>
      <w:r w:rsidRPr="00B00BAD">
        <w:rPr>
          <w:rFonts w:eastAsia="Times New Roman" w:cstheme="minorHAnsi"/>
        </w:rPr>
        <w:t xml:space="preserve"> Αίτηση στήριξης Ε3, Ιδιωτικά Συμφωνητικά προμήθειας των πρώτων υλών</w:t>
      </w:r>
      <w:r w:rsidRPr="004702DD">
        <w:rPr>
          <w:rFonts w:eastAsia="Times New Roman" w:cstheme="minorHAnsi"/>
        </w:rPr>
        <w:t xml:space="preserve"> (κεράσια, μήλα, σπαράγγια, ροδάκινα) ή πώλησης για τυροκομικά προϊόντα, τιμολόγια αγοράς για τις πρώτες ύλες ( κεράσια, μήλα, σπαράγγια, ροδάκινα)  ή πώλησης για τυροκομικά προϊόντα και Υπεύθυνη Δήλωση από τον υποψήφιο δικαιούχο  με θεώρηση του γνήσιου της υπογραφής στην οποία θα αναφέρεται ότι η επεξεργασία των  συγκεκριμένες πρώτων υλών ή η παραγωγή τυροκομικών προϊόντων θα διατηρηθεί τουλάχιστο έως το χρονικό διάστημα ολοκλήρωσης των μακροχρόνιων υποχρεώσεων </w:t>
      </w:r>
    </w:p>
    <w:p w14:paraId="344D9497" w14:textId="77777777" w:rsidR="00B645A3" w:rsidRDefault="00B645A3" w:rsidP="00B645A3">
      <w:pPr>
        <w:shd w:val="clear" w:color="auto" w:fill="FFFFFF" w:themeFill="background1"/>
        <w:spacing w:before="40" w:after="120" w:line="300" w:lineRule="atLeast"/>
        <w:jc w:val="both"/>
        <w:rPr>
          <w:rFonts w:eastAsia="Times New Roman" w:cstheme="minorHAnsi"/>
        </w:rPr>
      </w:pPr>
      <w:r w:rsidRPr="004702DD">
        <w:rPr>
          <w:rFonts w:eastAsia="Times New Roman" w:cstheme="minorHAnsi"/>
          <w:u w:val="single"/>
        </w:rPr>
        <w:t>Για υφιστάμενες επιχειρήσεις στις οποίες το κριτήριο θα τηρείται έπειτα από την υλοποίηση της πρότασης καθώς και για τις υπό ίδρυση επιχειρήσεις</w:t>
      </w:r>
      <w:r w:rsidRPr="004702DD">
        <w:rPr>
          <w:rFonts w:eastAsia="Times New Roman" w:cstheme="minorHAnsi"/>
        </w:rPr>
        <w:t xml:space="preserve"> : Αίτηση στήριξης, Υπεύθυνη Δήλωση από τον υποψήφιο δικαιούχο  με θεώρηση του γνήσιου της υπογραφής στην οποία θα αναφέρεται ότι η επιχείρηση θα επεξεργάζεται τις συγκεκριμένες πρώτες ύλες ή θα παράγει  τυροκομικά προϊόντα  τουλάχιστο έως το χρονικό διάστημα ολοκλήρωσης των μακροχρόνιων υποχρεώσεων .</w:t>
      </w:r>
    </w:p>
    <w:p w14:paraId="7A37F3AA" w14:textId="77777777" w:rsidR="00B645A3" w:rsidRDefault="00B645A3" w:rsidP="00B645A3">
      <w:pPr>
        <w:shd w:val="clear" w:color="auto" w:fill="FFFFFF" w:themeFill="background1"/>
        <w:spacing w:after="0"/>
        <w:jc w:val="both"/>
        <w:rPr>
          <w:rFonts w:eastAsia="Times New Roman" w:cs="Tahoma"/>
          <w:b/>
          <w:bCs/>
          <w:u w:val="single"/>
        </w:rPr>
      </w:pPr>
    </w:p>
    <w:p w14:paraId="4F8BCCA6" w14:textId="38276EAE" w:rsidR="00B645A3" w:rsidRPr="004339E7" w:rsidRDefault="00B645A3" w:rsidP="00B645A3">
      <w:pPr>
        <w:shd w:val="clear" w:color="auto" w:fill="FFFFFF" w:themeFill="background1"/>
        <w:spacing w:before="60" w:after="120" w:line="240" w:lineRule="auto"/>
        <w:jc w:val="both"/>
        <w:rPr>
          <w:rFonts w:eastAsia="Times New Roman" w:cstheme="minorHAnsi"/>
          <w:b/>
          <w:bCs/>
          <w:u w:val="single"/>
        </w:rPr>
      </w:pPr>
      <w:r w:rsidRPr="004339E7">
        <w:rPr>
          <w:rFonts w:eastAsia="Times New Roman" w:cstheme="minorHAnsi"/>
          <w:b/>
          <w:bCs/>
          <w:u w:val="single"/>
        </w:rPr>
        <w:t>Κριτήριο : Προτεραιότητες υπο-δράσης 19.2.3.3</w:t>
      </w:r>
    </w:p>
    <w:p w14:paraId="5F18C7D2" w14:textId="700DB67A" w:rsidR="00ED4ADA" w:rsidRDefault="00ED4ADA" w:rsidP="00B645A3">
      <w:pPr>
        <w:shd w:val="clear" w:color="auto" w:fill="FFFFFF" w:themeFill="background1"/>
        <w:spacing w:before="40" w:after="120" w:line="300" w:lineRule="atLeast"/>
        <w:jc w:val="both"/>
        <w:rPr>
          <w:rFonts w:eastAsia="Times New Roman" w:cstheme="minorHAnsi"/>
        </w:rPr>
      </w:pPr>
      <w:r>
        <w:rPr>
          <w:rFonts w:eastAsia="Times New Roman" w:cstheme="minorHAnsi"/>
        </w:rPr>
        <w:t xml:space="preserve">Προτεραιότητα θα δοθεί στις επιχειρήσεις που </w:t>
      </w:r>
      <w:r w:rsidR="00B645A3" w:rsidRPr="009D4F1C">
        <w:rPr>
          <w:rFonts w:eastAsia="Times New Roman" w:cstheme="minorHAnsi"/>
        </w:rPr>
        <w:t>δραστηριοποι</w:t>
      </w:r>
      <w:r>
        <w:rPr>
          <w:rFonts w:eastAsia="Times New Roman" w:cstheme="minorHAnsi"/>
        </w:rPr>
        <w:t xml:space="preserve">ούνται </w:t>
      </w:r>
      <w:r w:rsidR="00B645A3" w:rsidRPr="009D4F1C">
        <w:rPr>
          <w:rFonts w:eastAsia="Times New Roman" w:cstheme="minorHAnsi"/>
        </w:rPr>
        <w:t xml:space="preserve"> στην περιοχή του Λουτρακίου Αλμωπίας ή στον παραδοσιακό οικισ</w:t>
      </w:r>
      <w:r w:rsidR="00B645A3">
        <w:rPr>
          <w:rFonts w:eastAsia="Times New Roman" w:cstheme="minorHAnsi"/>
        </w:rPr>
        <w:t>μό του Παλαιού Αγίου Αθανασίου</w:t>
      </w:r>
      <w:r>
        <w:rPr>
          <w:rFonts w:eastAsia="Times New Roman" w:cstheme="minorHAnsi"/>
        </w:rPr>
        <w:t xml:space="preserve"> ή </w:t>
      </w:r>
      <w:r w:rsidRPr="009D4F1C">
        <w:rPr>
          <w:rFonts w:eastAsia="Times New Roman" w:cstheme="minorHAnsi"/>
        </w:rPr>
        <w:t xml:space="preserve"> στην περιοχή των λιμνών Άγρα ή  Βεγορίτιδας</w:t>
      </w:r>
      <w:r>
        <w:rPr>
          <w:rFonts w:eastAsia="Times New Roman" w:cstheme="minorHAnsi"/>
        </w:rPr>
        <w:t>.</w:t>
      </w:r>
    </w:p>
    <w:p w14:paraId="68E1D46B" w14:textId="6F9367A4" w:rsidR="00ED4ADA" w:rsidRDefault="00B645A3" w:rsidP="00B645A3">
      <w:pPr>
        <w:shd w:val="clear" w:color="auto" w:fill="FFFFFF" w:themeFill="background1"/>
        <w:spacing w:before="40" w:after="120" w:line="300" w:lineRule="atLeast"/>
        <w:jc w:val="both"/>
        <w:rPr>
          <w:rFonts w:eastAsia="Times New Roman" w:cstheme="minorHAnsi"/>
        </w:rPr>
      </w:pPr>
      <w:r>
        <w:rPr>
          <w:rFonts w:eastAsia="Times New Roman" w:cstheme="minorHAnsi"/>
        </w:rPr>
        <w:t xml:space="preserve"> </w:t>
      </w:r>
      <w:r w:rsidR="00ED4ADA" w:rsidRPr="00ED4ADA">
        <w:rPr>
          <w:rFonts w:eastAsia="Times New Roman" w:cstheme="minorHAnsi"/>
        </w:rPr>
        <w:t xml:space="preserve">Επιχειρήσεις </w:t>
      </w:r>
      <w:r w:rsidR="00ED4ADA">
        <w:rPr>
          <w:rFonts w:eastAsia="Times New Roman" w:cstheme="minorHAnsi"/>
        </w:rPr>
        <w:t xml:space="preserve">που δραστηριοποιούνται στις περιοχές </w:t>
      </w:r>
      <w:r w:rsidR="00342733" w:rsidRPr="009D4F1C">
        <w:rPr>
          <w:rFonts w:eastAsia="Times New Roman" w:cstheme="minorHAnsi"/>
        </w:rPr>
        <w:t>του Λουτρακίου Αλμωπίας ή στον παραδοσιακό οικισ</w:t>
      </w:r>
      <w:r w:rsidR="00342733">
        <w:rPr>
          <w:rFonts w:eastAsia="Times New Roman" w:cstheme="minorHAnsi"/>
        </w:rPr>
        <w:t xml:space="preserve">μό του Παλαιού Αγίου Αθανασίου </w:t>
      </w:r>
      <w:r w:rsidR="00ED4ADA" w:rsidRPr="00ED4ADA">
        <w:rPr>
          <w:rFonts w:eastAsia="Times New Roman" w:cstheme="minorHAnsi"/>
        </w:rPr>
        <w:t>λαμβάνουν το σύνολο της βαθμολογίας του κριτηρίου</w:t>
      </w:r>
      <w:r w:rsidR="00ED4ADA">
        <w:rPr>
          <w:rFonts w:eastAsia="Times New Roman" w:cstheme="minorHAnsi"/>
        </w:rPr>
        <w:t xml:space="preserve"> ( βαθμολογία 100). </w:t>
      </w:r>
    </w:p>
    <w:p w14:paraId="0B8FAE33" w14:textId="04FBFA5D" w:rsidR="00ED4ADA" w:rsidRDefault="00ED4ADA" w:rsidP="00B645A3">
      <w:pPr>
        <w:shd w:val="clear" w:color="auto" w:fill="FFFFFF" w:themeFill="background1"/>
        <w:spacing w:before="40" w:after="120" w:line="300" w:lineRule="atLeast"/>
        <w:jc w:val="both"/>
        <w:rPr>
          <w:rFonts w:eastAsia="Times New Roman" w:cstheme="minorHAnsi"/>
        </w:rPr>
      </w:pPr>
      <w:r w:rsidRPr="00ED4ADA">
        <w:rPr>
          <w:rFonts w:eastAsia="Times New Roman" w:cstheme="minorHAnsi"/>
        </w:rPr>
        <w:t xml:space="preserve">Επιχειρήσεις που δραστηριοποιούνται </w:t>
      </w:r>
      <w:r>
        <w:rPr>
          <w:rFonts w:eastAsia="Times New Roman" w:cstheme="minorHAnsi"/>
        </w:rPr>
        <w:t xml:space="preserve">στις λίμνες Άγρα ή Βεγορίτιδα </w:t>
      </w:r>
      <w:r w:rsidRPr="00ED4ADA">
        <w:rPr>
          <w:rFonts w:eastAsia="Times New Roman" w:cstheme="minorHAnsi"/>
        </w:rPr>
        <w:t xml:space="preserve"> λαμβάνουν το </w:t>
      </w:r>
      <w:r>
        <w:rPr>
          <w:rFonts w:eastAsia="Times New Roman" w:cstheme="minorHAnsi"/>
        </w:rPr>
        <w:t xml:space="preserve">ήμισυ </w:t>
      </w:r>
      <w:r w:rsidRPr="00ED4ADA">
        <w:rPr>
          <w:rFonts w:eastAsia="Times New Roman" w:cstheme="minorHAnsi"/>
        </w:rPr>
        <w:t>της βαθμολογίας του κριτηρίου ( βαθμολογ</w:t>
      </w:r>
      <w:r>
        <w:rPr>
          <w:rFonts w:eastAsia="Times New Roman" w:cstheme="minorHAnsi"/>
        </w:rPr>
        <w:t>ία 5</w:t>
      </w:r>
      <w:r w:rsidRPr="00ED4ADA">
        <w:rPr>
          <w:rFonts w:eastAsia="Times New Roman" w:cstheme="minorHAnsi"/>
        </w:rPr>
        <w:t>0).</w:t>
      </w:r>
    </w:p>
    <w:p w14:paraId="4136DAF0" w14:textId="5407BFA0" w:rsidR="00B645A3" w:rsidRDefault="00ED4ADA" w:rsidP="00B645A3">
      <w:pPr>
        <w:shd w:val="clear" w:color="auto" w:fill="FFFFFF" w:themeFill="background1"/>
        <w:spacing w:before="40" w:after="120" w:line="300" w:lineRule="atLeast"/>
        <w:jc w:val="both"/>
        <w:rPr>
          <w:rFonts w:eastAsia="Times New Roman" w:cstheme="minorHAnsi"/>
        </w:rPr>
      </w:pPr>
      <w:r>
        <w:rPr>
          <w:rFonts w:eastAsia="Times New Roman" w:cstheme="minorHAnsi"/>
        </w:rPr>
        <w:t>Ο</w:t>
      </w:r>
      <w:r w:rsidRPr="00ED4ADA">
        <w:rPr>
          <w:rFonts w:eastAsia="Times New Roman" w:cstheme="minorHAnsi"/>
        </w:rPr>
        <w:t>ι υπόλοιπες λαμβάνουν μηδενική βαθμολογία.</w:t>
      </w:r>
      <w:r w:rsidR="00B645A3">
        <w:rPr>
          <w:rFonts w:eastAsia="Times New Roman" w:cstheme="minorHAnsi"/>
        </w:rPr>
        <w:t xml:space="preserve"> </w:t>
      </w:r>
    </w:p>
    <w:p w14:paraId="18FD9429" w14:textId="77777777" w:rsidR="00ED4ADA" w:rsidRPr="009D4F1C" w:rsidRDefault="00ED4ADA" w:rsidP="00B645A3">
      <w:pPr>
        <w:shd w:val="clear" w:color="auto" w:fill="FFFFFF" w:themeFill="background1"/>
        <w:spacing w:before="40" w:after="120" w:line="300" w:lineRule="atLeast"/>
        <w:jc w:val="both"/>
        <w:rPr>
          <w:rFonts w:eastAsia="Times New Roman" w:cstheme="minorHAnsi"/>
        </w:rPr>
      </w:pPr>
    </w:p>
    <w:p w14:paraId="707A12D5" w14:textId="77777777" w:rsidR="00B645A3" w:rsidRDefault="00B645A3" w:rsidP="00B645A3">
      <w:pPr>
        <w:shd w:val="clear" w:color="auto" w:fill="FFFFFF" w:themeFill="background1"/>
        <w:spacing w:before="40" w:after="120" w:line="300" w:lineRule="atLeast"/>
        <w:jc w:val="both"/>
      </w:pPr>
      <w:r w:rsidRPr="00B54512">
        <w:rPr>
          <w:rFonts w:eastAsia="Times New Roman" w:cstheme="minorHAnsi"/>
          <w:b/>
        </w:rPr>
        <w:t>Τεκμηρίωση του κριτηρίου</w:t>
      </w:r>
      <w:r>
        <w:rPr>
          <w:rFonts w:eastAsia="Times New Roman" w:cstheme="minorHAnsi"/>
        </w:rPr>
        <w:t xml:space="preserve"> : </w:t>
      </w:r>
      <w:r>
        <w:t>Αίτηση στήριξης και τοπογραφικό διάγραμμα,</w:t>
      </w:r>
      <w:r w:rsidRPr="00B54512">
        <w:t xml:space="preserve"> αποδεικτικά κατοχής - χρήσης ακινήτου</w:t>
      </w:r>
    </w:p>
    <w:p w14:paraId="68AE7DA6" w14:textId="77777777" w:rsidR="009C5D7A" w:rsidRPr="00B54512" w:rsidRDefault="009C5D7A" w:rsidP="00B645A3">
      <w:pPr>
        <w:shd w:val="clear" w:color="auto" w:fill="FFFFFF" w:themeFill="background1"/>
        <w:spacing w:before="40" w:after="120" w:line="300" w:lineRule="atLeast"/>
        <w:jc w:val="both"/>
        <w:rPr>
          <w:rFonts w:eastAsia="Times New Roman" w:cstheme="minorHAnsi"/>
        </w:rPr>
      </w:pPr>
    </w:p>
    <w:p w14:paraId="14857322" w14:textId="03BA64D7" w:rsidR="002427DA" w:rsidRPr="002427DA" w:rsidRDefault="009C5D7A" w:rsidP="002427DA">
      <w:pPr>
        <w:spacing w:before="120" w:after="0" w:line="240" w:lineRule="auto"/>
        <w:jc w:val="both"/>
        <w:rPr>
          <w:rFonts w:eastAsia="Times New Roman" w:cs="Tahoma"/>
          <w:b/>
          <w:bCs/>
          <w:u w:val="single"/>
        </w:rPr>
      </w:pPr>
      <w:r>
        <w:rPr>
          <w:rFonts w:eastAsia="Times New Roman" w:cs="Tahoma"/>
          <w:b/>
          <w:bCs/>
          <w:u w:val="single"/>
          <w:lang w:val="en-US"/>
        </w:rPr>
        <w:t>K</w:t>
      </w:r>
      <w:r w:rsidR="00AA5FF8">
        <w:rPr>
          <w:rFonts w:eastAsia="Times New Roman" w:cs="Tahoma"/>
          <w:b/>
          <w:bCs/>
          <w:u w:val="single"/>
        </w:rPr>
        <w:t xml:space="preserve">ριτήριο </w:t>
      </w:r>
      <w:r>
        <w:rPr>
          <w:rFonts w:eastAsia="Times New Roman" w:cs="Tahoma"/>
          <w:b/>
          <w:bCs/>
          <w:u w:val="single"/>
        </w:rPr>
        <w:t xml:space="preserve">: </w:t>
      </w:r>
      <w:r w:rsidR="002427DA" w:rsidRPr="002427DA">
        <w:rPr>
          <w:rFonts w:eastAsia="Times New Roman" w:cs="Tahoma"/>
          <w:b/>
          <w:bCs/>
          <w:u w:val="single"/>
        </w:rPr>
        <w:t>Προώθηση νεανικής επιχειρηματικότητας</w:t>
      </w:r>
    </w:p>
    <w:p w14:paraId="5E9E9646" w14:textId="77777777" w:rsidR="002427DA" w:rsidRPr="002427DA" w:rsidRDefault="002427DA" w:rsidP="002427DA">
      <w:pPr>
        <w:jc w:val="both"/>
        <w:rPr>
          <w:rFonts w:eastAsia="Times New Roman" w:cs="Arial"/>
          <w:szCs w:val="16"/>
        </w:rPr>
      </w:pPr>
      <w:r w:rsidRPr="002427D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14:paraId="163179EE" w14:textId="77777777" w:rsidR="00B645A3" w:rsidRPr="00B1539D" w:rsidRDefault="00B645A3" w:rsidP="00B645A3">
      <w:pPr>
        <w:shd w:val="clear" w:color="auto" w:fill="FFFFFF" w:themeFill="background1"/>
        <w:spacing w:after="0"/>
        <w:jc w:val="center"/>
        <w:rPr>
          <w:rFonts w:cs="TimesNewRomanPSMT"/>
          <w:sz w:val="20"/>
          <w:szCs w:val="20"/>
        </w:rPr>
      </w:pPr>
    </w:p>
    <w:p w14:paraId="55952DF8" w14:textId="4988F40D" w:rsidR="009C5D7A" w:rsidRPr="002427DA" w:rsidRDefault="009C5D7A" w:rsidP="009C5D7A">
      <w:pPr>
        <w:spacing w:before="120" w:after="0" w:line="240" w:lineRule="auto"/>
        <w:jc w:val="both"/>
        <w:rPr>
          <w:rFonts w:eastAsia="Times New Roman" w:cs="Tahoma"/>
          <w:b/>
          <w:bCs/>
          <w:u w:val="single"/>
        </w:rPr>
      </w:pPr>
      <w:r>
        <w:rPr>
          <w:rFonts w:eastAsia="Times New Roman" w:cs="Tahoma"/>
          <w:b/>
          <w:bCs/>
          <w:u w:val="single"/>
          <w:lang w:val="en-US"/>
        </w:rPr>
        <w:t>K</w:t>
      </w:r>
      <w:r w:rsidR="00AA5FF8">
        <w:rPr>
          <w:rFonts w:eastAsia="Times New Roman" w:cs="Tahoma"/>
          <w:b/>
          <w:bCs/>
          <w:u w:val="single"/>
        </w:rPr>
        <w:t xml:space="preserve">ριτήριο </w:t>
      </w:r>
      <w:r>
        <w:rPr>
          <w:rFonts w:eastAsia="Times New Roman" w:cs="Tahoma"/>
          <w:b/>
          <w:bCs/>
          <w:u w:val="single"/>
        </w:rPr>
        <w:t xml:space="preserve">: </w:t>
      </w:r>
      <w:r w:rsidRPr="002427DA">
        <w:rPr>
          <w:rFonts w:eastAsia="Times New Roman" w:cs="Tahoma"/>
          <w:b/>
          <w:bCs/>
          <w:u w:val="single"/>
        </w:rPr>
        <w:t xml:space="preserve">Προώθηση </w:t>
      </w:r>
      <w:r>
        <w:rPr>
          <w:rFonts w:eastAsia="Times New Roman" w:cs="Tahoma"/>
          <w:b/>
          <w:bCs/>
          <w:u w:val="single"/>
        </w:rPr>
        <w:t xml:space="preserve">γυναικείας </w:t>
      </w:r>
      <w:r w:rsidRPr="002427DA">
        <w:rPr>
          <w:rFonts w:eastAsia="Times New Roman" w:cs="Tahoma"/>
          <w:b/>
          <w:bCs/>
          <w:u w:val="single"/>
        </w:rPr>
        <w:t>επιχειρηματικότητας</w:t>
      </w:r>
    </w:p>
    <w:p w14:paraId="5711670C" w14:textId="77777777" w:rsidR="009C5D7A" w:rsidRDefault="009C5D7A" w:rsidP="009C5D7A">
      <w:pPr>
        <w:jc w:val="both"/>
        <w:rPr>
          <w:rFonts w:eastAsia="Times New Roman" w:cs="Arial"/>
          <w:szCs w:val="16"/>
        </w:rPr>
      </w:pPr>
      <w:r w:rsidRPr="002427DA">
        <w:rPr>
          <w:rFonts w:eastAsia="Times New Roman" w:cs="Arial"/>
          <w:szCs w:val="16"/>
        </w:rPr>
        <w:t>Η εκπλήρωση του κριτηρίου ελέγχεται από την προσκόμιση Αντίγραφου ταυτότητας ή διαβατηρίου, καθώς και με την προσκόμιση καταστατικού εταιρικού σχήματος.</w:t>
      </w:r>
    </w:p>
    <w:p w14:paraId="51C077F5" w14:textId="77777777" w:rsidR="00342733" w:rsidRPr="002427DA" w:rsidRDefault="00342733" w:rsidP="009C5D7A">
      <w:pPr>
        <w:jc w:val="both"/>
        <w:rPr>
          <w:rFonts w:eastAsia="Times New Roman" w:cs="Arial"/>
          <w:szCs w:val="16"/>
        </w:rPr>
      </w:pPr>
    </w:p>
    <w:p w14:paraId="49CB4400" w14:textId="08619FE0" w:rsidR="009C5D7A" w:rsidRPr="009C5D7A" w:rsidRDefault="009C5D7A" w:rsidP="009C5D7A">
      <w:pPr>
        <w:jc w:val="both"/>
        <w:rPr>
          <w:rFonts w:eastAsia="Times New Roman" w:cs="Arial"/>
          <w:b/>
          <w:szCs w:val="16"/>
          <w:u w:val="single"/>
        </w:rPr>
      </w:pPr>
      <w:r>
        <w:rPr>
          <w:rFonts w:eastAsia="Times New Roman" w:cs="Tahoma"/>
          <w:b/>
          <w:bCs/>
          <w:u w:val="single"/>
          <w:lang w:val="en-US"/>
        </w:rPr>
        <w:t>K</w:t>
      </w:r>
      <w:r w:rsidR="00AA5FF8">
        <w:rPr>
          <w:rFonts w:eastAsia="Times New Roman" w:cs="Tahoma"/>
          <w:b/>
          <w:bCs/>
          <w:u w:val="single"/>
        </w:rPr>
        <w:t xml:space="preserve">ριτήριο </w:t>
      </w:r>
      <w:r>
        <w:rPr>
          <w:rFonts w:eastAsia="Times New Roman" w:cs="Tahoma"/>
          <w:b/>
          <w:bCs/>
          <w:u w:val="single"/>
        </w:rPr>
        <w:t xml:space="preserve">: </w:t>
      </w:r>
      <w:r w:rsidRPr="009C5D7A">
        <w:rPr>
          <w:rFonts w:eastAsia="Times New Roman" w:cs="Arial"/>
          <w:b/>
          <w:szCs w:val="16"/>
          <w:u w:val="single"/>
        </w:rPr>
        <w:t xml:space="preserve">Τίτλοι Σπουδών σχετικοί με τη φύση της πρότασης. </w:t>
      </w:r>
    </w:p>
    <w:p w14:paraId="15FC92B6" w14:textId="77777777" w:rsidR="009C5D7A" w:rsidRPr="009C5D7A" w:rsidRDefault="009C5D7A" w:rsidP="009C5D7A">
      <w:pPr>
        <w:jc w:val="both"/>
        <w:rPr>
          <w:rFonts w:eastAsia="Times New Roman" w:cs="Arial"/>
          <w:szCs w:val="16"/>
        </w:rPr>
      </w:pPr>
      <w:r w:rsidRPr="009C5D7A">
        <w:rPr>
          <w:rFonts w:eastAsia="Times New Roman" w:cs="Arial"/>
          <w:szCs w:val="16"/>
        </w:rPr>
        <w:t>Η εκπλήρωση του κριτηρίου ελέγχεται από την προσκόμιση:</w:t>
      </w:r>
    </w:p>
    <w:p w14:paraId="15951A60" w14:textId="77777777" w:rsidR="009C5D7A" w:rsidRPr="009C5D7A" w:rsidRDefault="009C5D7A" w:rsidP="00F362D2">
      <w:pPr>
        <w:numPr>
          <w:ilvl w:val="0"/>
          <w:numId w:val="12"/>
        </w:numPr>
        <w:contextualSpacing/>
        <w:jc w:val="both"/>
        <w:rPr>
          <w:rFonts w:eastAsia="Times New Roman" w:cs="Arial"/>
          <w:szCs w:val="16"/>
        </w:rPr>
      </w:pPr>
      <w:r w:rsidRPr="009C5D7A">
        <w:rPr>
          <w:rFonts w:eastAsia="Times New Roman" w:cs="Arial"/>
          <w:szCs w:val="16"/>
        </w:rPr>
        <w:t>Τίτλου σπουδών ΑΕΙ / ΤΕΙ σχετικών με τη φύση της πρότασης</w:t>
      </w:r>
    </w:p>
    <w:p w14:paraId="14218894" w14:textId="77777777" w:rsidR="009C5D7A" w:rsidRPr="009C5D7A" w:rsidRDefault="009C5D7A" w:rsidP="00F362D2">
      <w:pPr>
        <w:numPr>
          <w:ilvl w:val="0"/>
          <w:numId w:val="12"/>
        </w:numPr>
        <w:contextualSpacing/>
        <w:jc w:val="both"/>
        <w:rPr>
          <w:rFonts w:eastAsia="Times New Roman" w:cs="Arial"/>
          <w:szCs w:val="16"/>
        </w:rPr>
      </w:pPr>
      <w:r w:rsidRPr="009C5D7A">
        <w:rPr>
          <w:rFonts w:eastAsia="Times New Roman" w:cs="Arial"/>
          <w:szCs w:val="16"/>
        </w:rPr>
        <w:t>Πτυχίο ΙΕΚ ή ΕΠΑΣ σχετικό με τη φύση της πρότασης ή επαγγελματική κατάρτιση τουλάχιστον 200 ωρών σχετική με το αντικείμενο της πρότασης</w:t>
      </w:r>
    </w:p>
    <w:p w14:paraId="5FC6D85B" w14:textId="77777777" w:rsidR="00342733" w:rsidRDefault="00342733" w:rsidP="009C5D7A">
      <w:pPr>
        <w:spacing w:before="120" w:after="0" w:line="240" w:lineRule="auto"/>
        <w:jc w:val="both"/>
        <w:rPr>
          <w:rFonts w:eastAsia="Times New Roman" w:cs="Tahoma"/>
          <w:bCs/>
          <w:u w:val="single"/>
        </w:rPr>
      </w:pPr>
    </w:p>
    <w:p w14:paraId="30413DA6" w14:textId="77777777" w:rsidR="009C5D7A" w:rsidRPr="009C5D7A" w:rsidRDefault="009C5D7A" w:rsidP="009C5D7A">
      <w:pPr>
        <w:spacing w:before="120" w:after="0" w:line="240" w:lineRule="auto"/>
        <w:jc w:val="both"/>
        <w:rPr>
          <w:rFonts w:eastAsia="Times New Roman" w:cs="Tahoma"/>
          <w:bCs/>
          <w:u w:val="single"/>
        </w:rPr>
      </w:pPr>
      <w:r w:rsidRPr="009C5D7A">
        <w:rPr>
          <w:rFonts w:eastAsia="Times New Roman" w:cs="Tahoma"/>
          <w:bCs/>
          <w:u w:val="single"/>
        </w:rPr>
        <w:t>Σε περίπτωση νομικών προσώπων για τη βαθμολόγηση του κριτηρίου ισχύουν τα εξής:</w:t>
      </w:r>
    </w:p>
    <w:p w14:paraId="51E6D2CF" w14:textId="77777777" w:rsidR="009C5D7A" w:rsidRPr="009C5D7A" w:rsidRDefault="009C5D7A" w:rsidP="00F362D2">
      <w:pPr>
        <w:numPr>
          <w:ilvl w:val="0"/>
          <w:numId w:val="12"/>
        </w:numPr>
        <w:spacing w:before="40" w:after="40"/>
        <w:ind w:left="714" w:hanging="357"/>
        <w:jc w:val="both"/>
        <w:rPr>
          <w:rFonts w:eastAsia="Times New Roman" w:cs="Arial"/>
          <w:szCs w:val="16"/>
        </w:rPr>
      </w:pPr>
      <w:r w:rsidRPr="009C5D7A">
        <w:rPr>
          <w:rFonts w:eastAsia="Times New Roman" w:cs="Arial"/>
          <w:szCs w:val="16"/>
        </w:rPr>
        <w:t>Στην περίπτωση προσωπικών εταιρειών η καλύτερη επίδοση μεταξύ των εταίρων,</w:t>
      </w:r>
    </w:p>
    <w:p w14:paraId="1F32304F" w14:textId="77777777" w:rsidR="009C5D7A" w:rsidRPr="009C5D7A" w:rsidRDefault="009C5D7A" w:rsidP="00F362D2">
      <w:pPr>
        <w:numPr>
          <w:ilvl w:val="0"/>
          <w:numId w:val="12"/>
        </w:numPr>
        <w:spacing w:before="40" w:after="40"/>
        <w:ind w:left="714" w:hanging="357"/>
        <w:jc w:val="both"/>
        <w:rPr>
          <w:rFonts w:eastAsia="Times New Roman" w:cs="Arial"/>
          <w:szCs w:val="16"/>
        </w:rPr>
      </w:pPr>
      <w:r w:rsidRPr="009C5D7A">
        <w:rPr>
          <w:rFonts w:eastAsia="Times New Roman" w:cs="Arial"/>
          <w:szCs w:val="16"/>
        </w:rPr>
        <w:t>Στην περίπτωση λοιπών εταιρειών η καλύτερη επίδοση μεταξύ του Προέδρου, Δ/ντα Συμβούλου και νόμιμου εκπροσώπου</w:t>
      </w:r>
    </w:p>
    <w:p w14:paraId="637409C2" w14:textId="77777777" w:rsidR="009C5D7A" w:rsidRPr="009C5D7A" w:rsidRDefault="009C5D7A" w:rsidP="00F362D2">
      <w:pPr>
        <w:numPr>
          <w:ilvl w:val="0"/>
          <w:numId w:val="12"/>
        </w:numPr>
        <w:spacing w:before="40" w:after="40" w:line="240" w:lineRule="auto"/>
        <w:jc w:val="both"/>
        <w:rPr>
          <w:rFonts w:eastAsia="Times New Roman" w:cs="Tahoma"/>
          <w:bCs/>
        </w:rPr>
      </w:pPr>
      <w:r w:rsidRPr="009C5D7A">
        <w:rPr>
          <w:rFonts w:eastAsia="Times New Roman" w:cs="Tahoma"/>
          <w:bCs/>
        </w:rPr>
        <w:t xml:space="preserve">Στην περίπτωση υπό σύσταση εταιρειών τα παραπάνω εξετάζονται με βάση το σχέδιο καταστατικού και την επίδοση του νόμιμου εκπροσώπου </w:t>
      </w:r>
    </w:p>
    <w:p w14:paraId="031F5F61" w14:textId="77777777" w:rsidR="00B645A3" w:rsidRPr="004B3DDB" w:rsidRDefault="00B645A3" w:rsidP="002427DA">
      <w:pPr>
        <w:spacing w:after="40"/>
        <w:rPr>
          <w:rFonts w:eastAsia="Times New Roman" w:cs="Tahoma"/>
          <w:bCs/>
        </w:rPr>
      </w:pPr>
    </w:p>
    <w:p w14:paraId="659ABD64" w14:textId="243EF93E" w:rsidR="00B645A3" w:rsidRPr="00C61257" w:rsidRDefault="00B645A3" w:rsidP="00B645A3">
      <w:pPr>
        <w:spacing w:before="60" w:after="120" w:line="240" w:lineRule="auto"/>
        <w:jc w:val="both"/>
        <w:rPr>
          <w:rFonts w:eastAsia="Times New Roman" w:cstheme="minorHAnsi"/>
          <w:b/>
          <w:bCs/>
          <w:u w:val="single"/>
        </w:rPr>
      </w:pPr>
      <w:r w:rsidRPr="00C61257">
        <w:rPr>
          <w:rFonts w:eastAsia="Times New Roman" w:cstheme="minorHAnsi"/>
          <w:b/>
          <w:bCs/>
          <w:u w:val="single"/>
        </w:rPr>
        <w:t>Κριτήριο : Επαγγελματική εμπειρία (Προηγούμενη αποδεδειγμένη απασχόληση σε αντικείμενο σχετικό με τη φύση της πρότασης)</w:t>
      </w:r>
    </w:p>
    <w:p w14:paraId="7C608529" w14:textId="77777777" w:rsidR="00B645A3" w:rsidRDefault="00B645A3" w:rsidP="00B645A3">
      <w:pPr>
        <w:jc w:val="both"/>
        <w:rPr>
          <w:rFonts w:eastAsia="Times New Roman" w:cs="Arial"/>
          <w:szCs w:val="16"/>
        </w:rPr>
      </w:pPr>
      <w:r w:rsidRPr="00315131">
        <w:rPr>
          <w:rFonts w:eastAsia="Times New Roman" w:cs="Arial"/>
          <w:szCs w:val="16"/>
        </w:rPr>
        <w:t>Η εκπλήρωση του κριτηρίου ελέγχεται από την προσκόμιση</w:t>
      </w:r>
      <w:r>
        <w:rPr>
          <w:rFonts w:eastAsia="Times New Roman" w:cs="Arial"/>
          <w:szCs w:val="16"/>
        </w:rPr>
        <w:t>:</w:t>
      </w:r>
    </w:p>
    <w:p w14:paraId="1DE172F4" w14:textId="77777777" w:rsidR="00B645A3" w:rsidRPr="0048536F" w:rsidRDefault="00B645A3" w:rsidP="00F362D2">
      <w:pPr>
        <w:pStyle w:val="ListParagraph"/>
        <w:numPr>
          <w:ilvl w:val="0"/>
          <w:numId w:val="13"/>
        </w:numPr>
        <w:jc w:val="both"/>
        <w:rPr>
          <w:rFonts w:eastAsia="Times New Roman" w:cs="Arial"/>
          <w:szCs w:val="16"/>
        </w:rPr>
      </w:pPr>
      <w:r>
        <w:rPr>
          <w:rFonts w:eastAsia="Times New Roman" w:cs="Arial"/>
          <w:szCs w:val="16"/>
        </w:rPr>
        <w:t xml:space="preserve">Βεβαίωσης </w:t>
      </w:r>
      <w:r w:rsidRPr="00283AB1">
        <w:rPr>
          <w:rFonts w:eastAsia="Times New Roman" w:cs="Arial"/>
          <w:szCs w:val="16"/>
        </w:rPr>
        <w:t>Έναρξη</w:t>
      </w:r>
      <w:r>
        <w:rPr>
          <w:rFonts w:eastAsia="Times New Roman" w:cs="Arial"/>
          <w:szCs w:val="16"/>
        </w:rPr>
        <w:t>ς</w:t>
      </w:r>
      <w:r w:rsidRPr="00283AB1">
        <w:rPr>
          <w:rFonts w:eastAsia="Times New Roman" w:cs="Arial"/>
          <w:szCs w:val="16"/>
        </w:rPr>
        <w:t xml:space="preserve"> και ΚΑΔ από Δ.Ο.</w:t>
      </w:r>
      <w:r w:rsidRPr="0048536F">
        <w:rPr>
          <w:rFonts w:eastAsia="Times New Roman" w:cs="Arial"/>
          <w:szCs w:val="16"/>
        </w:rPr>
        <w:t xml:space="preserve">Υ. ή/και </w:t>
      </w:r>
    </w:p>
    <w:p w14:paraId="6D03B442" w14:textId="77777777" w:rsidR="00B645A3" w:rsidRPr="00B76BC9" w:rsidRDefault="00B645A3" w:rsidP="00F362D2">
      <w:pPr>
        <w:pStyle w:val="ListParagraph"/>
        <w:numPr>
          <w:ilvl w:val="0"/>
          <w:numId w:val="13"/>
        </w:numPr>
        <w:jc w:val="both"/>
        <w:rPr>
          <w:rFonts w:eastAsia="Times New Roman" w:cs="Arial"/>
          <w:szCs w:val="16"/>
        </w:rPr>
      </w:pPr>
      <w:r w:rsidRPr="00283AB1">
        <w:rPr>
          <w:rFonts w:eastAsia="Times New Roman" w:cs="Arial"/>
          <w:szCs w:val="16"/>
        </w:rPr>
        <w:t>Βεβαίωση εργοδότη/φορέα</w:t>
      </w:r>
      <w:r>
        <w:rPr>
          <w:rFonts w:eastAsia="Times New Roman" w:cs="Arial"/>
          <w:szCs w:val="16"/>
        </w:rPr>
        <w:t>, συνοδευόμενη από οποιοδήποτε έγγραφο δημοσίου φορέα που αποδεικνύει τις ημέρες ασφάλισης καθώς και το αντικείμενό της (π.χ. Λογαριασμό Ασφαλισμένου από ΙΚΑ, Βεβαίωση ΕΦΚΑ κτλ)</w:t>
      </w:r>
    </w:p>
    <w:p w14:paraId="42273BF7" w14:textId="77777777" w:rsidR="00B645A3" w:rsidRPr="00352B5E" w:rsidRDefault="00B645A3" w:rsidP="00B645A3">
      <w:pPr>
        <w:spacing w:before="120" w:after="0" w:line="240" w:lineRule="auto"/>
        <w:jc w:val="both"/>
        <w:rPr>
          <w:rFonts w:eastAsia="Times New Roman" w:cs="Tahoma"/>
          <w:bCs/>
          <w:u w:val="single"/>
        </w:rPr>
      </w:pPr>
      <w:r w:rsidRPr="00352B5E">
        <w:rPr>
          <w:rFonts w:eastAsia="Times New Roman" w:cs="Tahoma"/>
          <w:bCs/>
          <w:u w:val="single"/>
        </w:rPr>
        <w:t>Σε περίπτωση νομικών προσώπων για τη βαθμολόγηση του κριτηρίου ισχύουν τα εξής:</w:t>
      </w:r>
    </w:p>
    <w:p w14:paraId="76345376" w14:textId="0C539D8F" w:rsidR="00B645A3" w:rsidRPr="00352B5E" w:rsidRDefault="00B645A3" w:rsidP="00F362D2">
      <w:pPr>
        <w:pStyle w:val="ListParagraph"/>
        <w:numPr>
          <w:ilvl w:val="0"/>
          <w:numId w:val="12"/>
        </w:numPr>
        <w:spacing w:before="40" w:after="40"/>
        <w:ind w:left="714" w:hanging="357"/>
        <w:contextualSpacing w:val="0"/>
        <w:jc w:val="both"/>
        <w:rPr>
          <w:rFonts w:eastAsia="Times New Roman" w:cs="Arial"/>
          <w:szCs w:val="16"/>
        </w:rPr>
      </w:pPr>
      <w:r w:rsidRPr="00352B5E">
        <w:rPr>
          <w:rFonts w:eastAsia="Times New Roman" w:cs="Arial"/>
          <w:szCs w:val="16"/>
        </w:rPr>
        <w:t xml:space="preserve">Στην περίπτωση προσωπικών εταιρειών η </w:t>
      </w:r>
      <w:r w:rsidR="009D0960">
        <w:rPr>
          <w:rFonts w:eastAsia="Times New Roman" w:cs="Arial"/>
          <w:szCs w:val="16"/>
        </w:rPr>
        <w:t xml:space="preserve">μεγαλύτερη εμπειρία </w:t>
      </w:r>
      <w:r w:rsidRPr="00352B5E">
        <w:rPr>
          <w:rFonts w:eastAsia="Times New Roman" w:cs="Arial"/>
          <w:szCs w:val="16"/>
        </w:rPr>
        <w:t xml:space="preserve"> μεταξύ των εταίρων,</w:t>
      </w:r>
    </w:p>
    <w:p w14:paraId="5072C2D0" w14:textId="3F8FB711" w:rsidR="00B645A3" w:rsidRDefault="00B645A3" w:rsidP="00F362D2">
      <w:pPr>
        <w:pStyle w:val="ListParagraph"/>
        <w:numPr>
          <w:ilvl w:val="0"/>
          <w:numId w:val="12"/>
        </w:numPr>
        <w:spacing w:before="40" w:after="40"/>
        <w:ind w:left="714" w:hanging="357"/>
        <w:contextualSpacing w:val="0"/>
        <w:jc w:val="both"/>
        <w:rPr>
          <w:rFonts w:eastAsia="Times New Roman" w:cs="Arial"/>
          <w:szCs w:val="16"/>
        </w:rPr>
      </w:pPr>
      <w:r w:rsidRPr="00352B5E">
        <w:rPr>
          <w:rFonts w:eastAsia="Times New Roman" w:cs="Arial"/>
          <w:szCs w:val="16"/>
        </w:rPr>
        <w:t xml:space="preserve">Στην περίπτωση λοιπών εταιρειών η </w:t>
      </w:r>
      <w:r w:rsidR="009D0960" w:rsidRPr="009D0960">
        <w:rPr>
          <w:rFonts w:eastAsia="Times New Roman" w:cs="Arial"/>
          <w:szCs w:val="16"/>
        </w:rPr>
        <w:t xml:space="preserve">μεγαλύτερη εμπειρία  </w:t>
      </w:r>
      <w:r w:rsidRPr="00352B5E">
        <w:rPr>
          <w:rFonts w:eastAsia="Times New Roman" w:cs="Arial"/>
          <w:szCs w:val="16"/>
        </w:rPr>
        <w:t>μεταξύ του Προέδρου, Δ/ντα Συμβούλου και νόμιμου εκπροσώπου</w:t>
      </w:r>
    </w:p>
    <w:p w14:paraId="5DA88399" w14:textId="4E2048AE" w:rsidR="00B645A3" w:rsidRDefault="00B645A3" w:rsidP="00F362D2">
      <w:pPr>
        <w:numPr>
          <w:ilvl w:val="0"/>
          <w:numId w:val="12"/>
        </w:numPr>
        <w:spacing w:before="40" w:after="40" w:line="240" w:lineRule="auto"/>
        <w:jc w:val="both"/>
        <w:rPr>
          <w:rFonts w:eastAsia="Times New Roman" w:cs="Tahoma"/>
          <w:bCs/>
        </w:rPr>
      </w:pPr>
      <w:r w:rsidRPr="00C61257">
        <w:rPr>
          <w:rFonts w:eastAsia="Times New Roman" w:cs="Tahoma"/>
          <w:bCs/>
        </w:rPr>
        <w:t xml:space="preserve">Στην περίπτωση υπό σύσταση εταιρειών τα παραπάνω εξετάζονται με βάση το σχέδιο καταστατικού και την </w:t>
      </w:r>
      <w:r w:rsidR="00342733">
        <w:rPr>
          <w:rFonts w:eastAsia="Times New Roman" w:cs="Tahoma"/>
          <w:bCs/>
        </w:rPr>
        <w:t xml:space="preserve">εμπειρία </w:t>
      </w:r>
      <w:r w:rsidRPr="00C61257">
        <w:rPr>
          <w:rFonts w:eastAsia="Times New Roman" w:cs="Tahoma"/>
          <w:bCs/>
        </w:rPr>
        <w:t xml:space="preserve">του νόμιμου εκπροσώπου </w:t>
      </w:r>
    </w:p>
    <w:p w14:paraId="756FC99E" w14:textId="77777777" w:rsidR="00B645A3" w:rsidRDefault="00B645A3" w:rsidP="00B645A3">
      <w:pPr>
        <w:spacing w:before="60" w:after="120" w:line="240" w:lineRule="auto"/>
        <w:jc w:val="both"/>
        <w:rPr>
          <w:rFonts w:eastAsia="Times New Roman" w:cstheme="minorHAnsi"/>
          <w:b/>
          <w:bCs/>
          <w:u w:val="single"/>
        </w:rPr>
      </w:pPr>
    </w:p>
    <w:p w14:paraId="5C96BBF7" w14:textId="77777777" w:rsidR="00B645A3" w:rsidRDefault="00B645A3" w:rsidP="00B645A3">
      <w:pPr>
        <w:spacing w:before="60" w:after="120" w:line="240" w:lineRule="auto"/>
        <w:jc w:val="both"/>
        <w:rPr>
          <w:rFonts w:eastAsia="Times New Roman" w:cstheme="minorHAnsi"/>
          <w:b/>
          <w:bCs/>
          <w:u w:val="single"/>
        </w:rPr>
      </w:pPr>
    </w:p>
    <w:p w14:paraId="1DB5DF74" w14:textId="1EEC8117" w:rsidR="00B645A3" w:rsidRPr="009F33E1" w:rsidRDefault="00B645A3" w:rsidP="00B645A3">
      <w:pPr>
        <w:spacing w:before="60" w:after="120" w:line="240" w:lineRule="auto"/>
        <w:jc w:val="both"/>
        <w:rPr>
          <w:rFonts w:eastAsia="Times New Roman" w:cstheme="minorHAnsi"/>
          <w:b/>
          <w:bCs/>
          <w:u w:val="single"/>
        </w:rPr>
      </w:pPr>
      <w:r w:rsidRPr="009F33E1">
        <w:rPr>
          <w:rFonts w:eastAsia="Times New Roman" w:cstheme="minorHAnsi"/>
          <w:b/>
          <w:bCs/>
          <w:u w:val="single"/>
        </w:rPr>
        <w:t>Κριτήριο : Δυνατότητα διάθεσης ιδίων κεφαλαίων για την έναρξη υλοποίησης του επενδυτικού σχεδίου</w:t>
      </w:r>
    </w:p>
    <w:p w14:paraId="654A2E1E" w14:textId="5521CB53" w:rsidR="00B645A3" w:rsidRDefault="00B645A3" w:rsidP="00B645A3">
      <w:pPr>
        <w:spacing w:after="60"/>
        <w:jc w:val="both"/>
        <w:rPr>
          <w:rFonts w:ascii="Calibri" w:eastAsia="Times New Roman" w:hAnsi="Calibri" w:cs="Times New Roman"/>
        </w:rPr>
      </w:pPr>
      <w:r w:rsidRPr="005219CE">
        <w:rPr>
          <w:rFonts w:ascii="Calibri" w:eastAsia="Times New Roman" w:hAnsi="Calibri" w:cs="Times New Roman"/>
        </w:rPr>
        <w:t>Εξετάζεται η περιγραφή των αντίστοι</w:t>
      </w:r>
      <w:r>
        <w:rPr>
          <w:rFonts w:ascii="Calibri" w:eastAsia="Times New Roman" w:hAnsi="Calibri" w:cs="Times New Roman"/>
        </w:rPr>
        <w:t>χων πεδίων της Αίτησης Στήριξης</w:t>
      </w:r>
      <w:r w:rsidRPr="005219CE">
        <w:rPr>
          <w:rFonts w:ascii="Calibri" w:eastAsia="Times New Roman" w:hAnsi="Calibri" w:cs="Times New Roman"/>
        </w:rPr>
        <w:t>. Τα ανωτέρω τεκμηριώνονται από, Έγκριση</w:t>
      </w:r>
      <w:r>
        <w:rPr>
          <w:rFonts w:ascii="Calibri" w:eastAsia="Times New Roman" w:hAnsi="Calibri" w:cs="Times New Roman"/>
        </w:rPr>
        <w:t xml:space="preserve"> ή πρόθεση </w:t>
      </w:r>
      <w:r w:rsidRPr="005219CE">
        <w:rPr>
          <w:rFonts w:ascii="Calibri" w:eastAsia="Times New Roman" w:hAnsi="Calibri" w:cs="Times New Roman"/>
        </w:rPr>
        <w:t xml:space="preserve"> Δανείου, Βεβαίωση καταθέσεων Τραπεζικού Ιδρύματος, Χαρτοφυλάκιο</w:t>
      </w:r>
      <w:r w:rsidR="009D0960">
        <w:rPr>
          <w:rFonts w:ascii="Calibri" w:eastAsia="Times New Roman" w:hAnsi="Calibri" w:cs="Times New Roman"/>
        </w:rPr>
        <w:t xml:space="preserve">, </w:t>
      </w:r>
      <w:r w:rsidRPr="005219CE">
        <w:rPr>
          <w:rFonts w:ascii="Calibri" w:eastAsia="Times New Roman" w:hAnsi="Calibri" w:cs="Times New Roman"/>
        </w:rPr>
        <w:t xml:space="preserve"> </w:t>
      </w:r>
      <w:r w:rsidR="009D0960">
        <w:rPr>
          <w:rFonts w:ascii="Calibri" w:eastAsia="Times New Roman" w:hAnsi="Calibri" w:cs="Times New Roman"/>
        </w:rPr>
        <w:t xml:space="preserve">κτλ. ή/και συνδυασμό τους, </w:t>
      </w:r>
      <w:r w:rsidR="009D0960" w:rsidRPr="005219CE">
        <w:rPr>
          <w:rFonts w:ascii="Calibri" w:eastAsia="Times New Roman" w:hAnsi="Calibri" w:cs="Times New Roman"/>
        </w:rPr>
        <w:t>Υπεύθυνη Δήλωση</w:t>
      </w:r>
      <w:r w:rsidR="009D0960">
        <w:rPr>
          <w:rFonts w:ascii="Calibri" w:eastAsia="Times New Roman" w:hAnsi="Calibri" w:cs="Times New Roman"/>
        </w:rPr>
        <w:t>.</w:t>
      </w:r>
    </w:p>
    <w:p w14:paraId="69D831F4" w14:textId="77777777" w:rsidR="00B645A3" w:rsidRDefault="00B645A3" w:rsidP="00B645A3">
      <w:pPr>
        <w:spacing w:line="240" w:lineRule="auto"/>
        <w:jc w:val="both"/>
        <w:rPr>
          <w:rFonts w:ascii="Calibri" w:eastAsia="Times New Roman" w:hAnsi="Calibri" w:cs="Times New Roman"/>
        </w:rPr>
      </w:pPr>
      <w:r w:rsidRPr="005219CE">
        <w:rPr>
          <w:rFonts w:ascii="Calibri" w:eastAsia="Times New Roman" w:hAnsi="Calibri" w:cs="Times New Roman"/>
          <w:u w:val="single"/>
        </w:rPr>
        <w:t>Επισημαίνεται ότι επειδή η κάλυψη της Ιδιωτικής συμμετοχής αποτελεί βαθμολογούμενο κριτήριο, η προσκόμιση Υπεύθυνης Δήλωσης βαθμολογείται με μηδέν (0)</w:t>
      </w:r>
      <w:r w:rsidRPr="005219CE">
        <w:rPr>
          <w:rFonts w:ascii="Calibri" w:eastAsia="Times New Roman" w:hAnsi="Calibri" w:cs="Times New Roman"/>
        </w:rPr>
        <w:t>.</w:t>
      </w:r>
    </w:p>
    <w:p w14:paraId="26013D8D" w14:textId="77777777" w:rsidR="00B645A3" w:rsidRPr="003E7FED" w:rsidRDefault="00B645A3" w:rsidP="00B645A3">
      <w:pPr>
        <w:spacing w:after="40" w:line="240" w:lineRule="auto"/>
        <w:jc w:val="both"/>
        <w:rPr>
          <w:rFonts w:ascii="Calibri" w:eastAsia="Times New Roman" w:hAnsi="Calibri" w:cs="Times New Roman"/>
        </w:rPr>
      </w:pPr>
      <w:r w:rsidRPr="003E7FED">
        <w:rPr>
          <w:rFonts w:ascii="Calibri" w:eastAsia="Times New Roman" w:hAnsi="Calibri" w:cs="Times New Roman"/>
        </w:rPr>
        <w:t xml:space="preserve">Τα δικαιολογητικά τεκμηρίωσης, απαιτείται να έχουν ημερομηνία έκδοσης </w:t>
      </w:r>
      <w:r w:rsidRPr="003E7FED">
        <w:rPr>
          <w:rFonts w:ascii="Calibri" w:eastAsia="Times New Roman" w:hAnsi="Calibri" w:cs="Times New Roman"/>
          <w:b/>
        </w:rPr>
        <w:t>μεταγενέστερη</w:t>
      </w:r>
      <w:r w:rsidRPr="003E7FED">
        <w:rPr>
          <w:rFonts w:ascii="Calibri" w:eastAsia="Times New Roman" w:hAnsi="Calibri" w:cs="Times New Roman"/>
        </w:rPr>
        <w:t xml:space="preserve"> της ημερομηνίας δημοσίευσης της πρόσκλησης.</w:t>
      </w:r>
    </w:p>
    <w:p w14:paraId="18A310E2" w14:textId="77777777" w:rsidR="00B645A3" w:rsidRPr="005219CE" w:rsidRDefault="00B645A3" w:rsidP="00B645A3">
      <w:pPr>
        <w:spacing w:after="40"/>
        <w:jc w:val="both"/>
        <w:rPr>
          <w:rFonts w:ascii="Calibri" w:eastAsia="Times New Roman" w:hAnsi="Calibri" w:cs="Times New Roman"/>
        </w:rPr>
      </w:pPr>
      <w:r w:rsidRPr="003E7FED">
        <w:rPr>
          <w:rFonts w:ascii="Calibri" w:eastAsia="Times New Roman" w:hAnsi="Calibri" w:cs="Times New Roman"/>
        </w:rPr>
        <w:t xml:space="preserve">Άμεσα διαθέσιμα κεφάλαια εκτός από τις βεβαιώσεις καταθέσεων, ύπαρξη μετοχών, τίτλων κ.α., αποτελεί και η </w:t>
      </w:r>
      <w:r w:rsidRPr="003E7FED">
        <w:rPr>
          <w:rFonts w:ascii="Calibri" w:eastAsia="Times New Roman" w:hAnsi="Calibri" w:cs="Times New Roman"/>
          <w:u w:val="single"/>
        </w:rPr>
        <w:t>έγκριση</w:t>
      </w:r>
      <w:r w:rsidRPr="003E7FED">
        <w:rPr>
          <w:rFonts w:ascii="Calibri" w:eastAsia="Times New Roman" w:hAnsi="Calibri" w:cs="Times New Roman"/>
        </w:rPr>
        <w:t xml:space="preserve"> δανείου.</w:t>
      </w:r>
    </w:p>
    <w:p w14:paraId="42CB6C98" w14:textId="184FC1B5" w:rsidR="00B645A3" w:rsidRPr="00752EFC" w:rsidRDefault="00B645A3" w:rsidP="00B645A3">
      <w:pPr>
        <w:spacing w:after="120" w:line="240" w:lineRule="auto"/>
        <w:jc w:val="both"/>
        <w:rPr>
          <w:rFonts w:ascii="Calibri" w:eastAsia="Times New Roman" w:hAnsi="Calibri" w:cs="Arial"/>
        </w:rPr>
      </w:pPr>
      <w:r w:rsidRPr="00752EFC">
        <w:rPr>
          <w:rFonts w:ascii="Calibri" w:eastAsia="Times New Roman" w:hAnsi="Calibri" w:cs="Arial"/>
        </w:rPr>
        <w:t>Σε περίπτωση νομικού προσώπου τα ανώτερο μπορεί να εξετάζονται και σε επίπεδο εταίρων.  Σε αυτή την περίπτωση απαιτείται και Υπεύθυνη Δήλωση του Νόμιμου εκπροσώπου</w:t>
      </w:r>
      <w:r>
        <w:rPr>
          <w:rFonts w:ascii="Calibri" w:eastAsia="Times New Roman" w:hAnsi="Calibri" w:cs="Arial"/>
        </w:rPr>
        <w:t xml:space="preserve"> </w:t>
      </w:r>
      <w:r w:rsidRPr="007577F0">
        <w:rPr>
          <w:rFonts w:ascii="Calibri" w:eastAsia="Times New Roman" w:hAnsi="Calibri" w:cs="Arial"/>
          <w:szCs w:val="16"/>
        </w:rPr>
        <w:t xml:space="preserve">με θεώρηση γνησίου υπογραφής </w:t>
      </w:r>
      <w:r w:rsidR="009D0960">
        <w:rPr>
          <w:rFonts w:ascii="Calibri" w:eastAsia="Times New Roman" w:hAnsi="Calibri" w:cs="Arial"/>
          <w:szCs w:val="16"/>
        </w:rPr>
        <w:t xml:space="preserve">ή μέσω </w:t>
      </w:r>
      <w:hyperlink r:id="rId9" w:history="1">
        <w:r w:rsidR="009D0960" w:rsidRPr="004C0DC1">
          <w:rPr>
            <w:rStyle w:val="Hyperlink"/>
            <w:rFonts w:ascii="Calibri" w:eastAsia="Times New Roman" w:hAnsi="Calibri" w:cs="Arial"/>
            <w:szCs w:val="16"/>
            <w:lang w:val="en-US"/>
          </w:rPr>
          <w:t>www</w:t>
        </w:r>
        <w:r w:rsidR="009D0960" w:rsidRPr="004C0DC1">
          <w:rPr>
            <w:rStyle w:val="Hyperlink"/>
            <w:rFonts w:ascii="Calibri" w:eastAsia="Times New Roman" w:hAnsi="Calibri" w:cs="Arial"/>
            <w:szCs w:val="16"/>
          </w:rPr>
          <w:t>.</w:t>
        </w:r>
        <w:r w:rsidR="009D0960" w:rsidRPr="004C0DC1">
          <w:rPr>
            <w:rStyle w:val="Hyperlink"/>
            <w:rFonts w:ascii="Calibri" w:eastAsia="Times New Roman" w:hAnsi="Calibri" w:cs="Arial"/>
            <w:szCs w:val="16"/>
            <w:lang w:val="en-US"/>
          </w:rPr>
          <w:t>gov</w:t>
        </w:r>
        <w:r w:rsidR="009D0960" w:rsidRPr="004C0DC1">
          <w:rPr>
            <w:rStyle w:val="Hyperlink"/>
            <w:rFonts w:ascii="Calibri" w:eastAsia="Times New Roman" w:hAnsi="Calibri" w:cs="Arial"/>
            <w:szCs w:val="16"/>
          </w:rPr>
          <w:t>.</w:t>
        </w:r>
        <w:r w:rsidR="009D0960" w:rsidRPr="004C0DC1">
          <w:rPr>
            <w:rStyle w:val="Hyperlink"/>
            <w:rFonts w:ascii="Calibri" w:eastAsia="Times New Roman" w:hAnsi="Calibri" w:cs="Arial"/>
            <w:szCs w:val="16"/>
            <w:lang w:val="en-US"/>
          </w:rPr>
          <w:t>gr</w:t>
        </w:r>
      </w:hyperlink>
      <w:r w:rsidR="009D0960" w:rsidRPr="009D0960">
        <w:rPr>
          <w:rFonts w:ascii="Calibri" w:eastAsia="Times New Roman" w:hAnsi="Calibri" w:cs="Arial"/>
          <w:szCs w:val="16"/>
        </w:rPr>
        <w:t xml:space="preserve">  </w:t>
      </w:r>
      <w:r w:rsidRPr="007577F0">
        <w:rPr>
          <w:rFonts w:ascii="Calibri" w:eastAsia="Times New Roman" w:hAnsi="Calibri" w:cs="Arial"/>
          <w:szCs w:val="16"/>
        </w:rPr>
        <w:t>σ</w:t>
      </w:r>
      <w:r w:rsidRPr="00752EFC">
        <w:rPr>
          <w:rFonts w:ascii="Calibri" w:eastAsia="Times New Roman" w:hAnsi="Calibri" w:cs="Arial"/>
        </w:rPr>
        <w:t>την οποία να δηλώνεται ότι σε περίπτωση ένταξης θα ακολουθή</w:t>
      </w:r>
      <w:r>
        <w:rPr>
          <w:rFonts w:ascii="Calibri" w:eastAsia="Times New Roman" w:hAnsi="Calibri" w:cs="Arial"/>
        </w:rPr>
        <w:t>σει αντίστοιχη αύξηση κεφαλαίου η οποία αύξηση θα προσκομισθεί πριν την έκδοση της απόφασης ένταξης.</w:t>
      </w:r>
      <w:bookmarkStart w:id="5" w:name="_GoBack"/>
      <w:bookmarkEnd w:id="5"/>
    </w:p>
    <w:p w14:paraId="1111C96E" w14:textId="1E8FB07A" w:rsidR="00B645A3" w:rsidRPr="00752EFC" w:rsidRDefault="00B645A3" w:rsidP="00B645A3">
      <w:pPr>
        <w:spacing w:after="120" w:line="240" w:lineRule="auto"/>
        <w:jc w:val="both"/>
        <w:rPr>
          <w:rFonts w:ascii="Calibri" w:eastAsia="Times New Roman" w:hAnsi="Calibri" w:cs="Times New Roman"/>
        </w:rPr>
      </w:pPr>
      <w:r w:rsidRPr="00752EFC">
        <w:rPr>
          <w:rFonts w:ascii="Calibri" w:eastAsia="Times New Roman" w:hAnsi="Calibri" w:cs="Times New Roman"/>
        </w:rPr>
        <w:t xml:space="preserve">Σε περίπτωση συνδικαιούχων σε τραπεζικούς λογαριασμούς, απαιτείται η Υπεύθυνη Δήλωση </w:t>
      </w:r>
      <w:r w:rsidRPr="007577F0">
        <w:rPr>
          <w:rFonts w:ascii="Calibri" w:eastAsia="Times New Roman" w:hAnsi="Calibri" w:cs="Times New Roman"/>
        </w:rPr>
        <w:t xml:space="preserve">με θεώρηση γνησίου υπογραφής </w:t>
      </w:r>
      <w:r w:rsidR="009D0960">
        <w:rPr>
          <w:rFonts w:ascii="Calibri" w:eastAsia="Times New Roman" w:hAnsi="Calibri" w:cs="Arial"/>
          <w:szCs w:val="16"/>
        </w:rPr>
        <w:t xml:space="preserve">ή μέσω </w:t>
      </w:r>
      <w:hyperlink r:id="rId10" w:history="1">
        <w:r w:rsidR="009D0960" w:rsidRPr="004C0DC1">
          <w:rPr>
            <w:rStyle w:val="Hyperlink"/>
            <w:rFonts w:ascii="Calibri" w:eastAsia="Times New Roman" w:hAnsi="Calibri" w:cs="Arial"/>
            <w:szCs w:val="16"/>
            <w:lang w:val="en-US"/>
          </w:rPr>
          <w:t>www</w:t>
        </w:r>
        <w:r w:rsidR="009D0960" w:rsidRPr="004C0DC1">
          <w:rPr>
            <w:rStyle w:val="Hyperlink"/>
            <w:rFonts w:ascii="Calibri" w:eastAsia="Times New Roman" w:hAnsi="Calibri" w:cs="Arial"/>
            <w:szCs w:val="16"/>
          </w:rPr>
          <w:t>.</w:t>
        </w:r>
        <w:r w:rsidR="009D0960" w:rsidRPr="004C0DC1">
          <w:rPr>
            <w:rStyle w:val="Hyperlink"/>
            <w:rFonts w:ascii="Calibri" w:eastAsia="Times New Roman" w:hAnsi="Calibri" w:cs="Arial"/>
            <w:szCs w:val="16"/>
            <w:lang w:val="en-US"/>
          </w:rPr>
          <w:t>gov</w:t>
        </w:r>
        <w:r w:rsidR="009D0960" w:rsidRPr="004C0DC1">
          <w:rPr>
            <w:rStyle w:val="Hyperlink"/>
            <w:rFonts w:ascii="Calibri" w:eastAsia="Times New Roman" w:hAnsi="Calibri" w:cs="Arial"/>
            <w:szCs w:val="16"/>
          </w:rPr>
          <w:t>.</w:t>
        </w:r>
        <w:r w:rsidR="009D0960" w:rsidRPr="004C0DC1">
          <w:rPr>
            <w:rStyle w:val="Hyperlink"/>
            <w:rFonts w:ascii="Calibri" w:eastAsia="Times New Roman" w:hAnsi="Calibri" w:cs="Arial"/>
            <w:szCs w:val="16"/>
            <w:lang w:val="en-US"/>
          </w:rPr>
          <w:t>gr</w:t>
        </w:r>
      </w:hyperlink>
      <w:r w:rsidR="009D0960" w:rsidRPr="009D0960">
        <w:rPr>
          <w:rFonts w:ascii="Calibri" w:eastAsia="Times New Roman" w:hAnsi="Calibri" w:cs="Arial"/>
          <w:szCs w:val="16"/>
        </w:rPr>
        <w:t xml:space="preserve"> </w:t>
      </w:r>
      <w:r w:rsidRPr="00752EFC">
        <w:rPr>
          <w:rFonts w:ascii="Calibri" w:eastAsia="Times New Roman" w:hAnsi="Calibri" w:cs="Times New Roman"/>
        </w:rPr>
        <w:t xml:space="preserve">από όλους τους συνδικαιούχους ξεχωριστά, </w:t>
      </w:r>
      <w:r>
        <w:rPr>
          <w:rFonts w:ascii="Calibri" w:eastAsia="Times New Roman" w:hAnsi="Calibri" w:cs="Times New Roman"/>
        </w:rPr>
        <w:t xml:space="preserve">η οποία θα αναφέρει </w:t>
      </w:r>
      <w:r w:rsidRPr="00752EFC">
        <w:rPr>
          <w:rFonts w:ascii="Calibri" w:eastAsia="Times New Roman" w:hAnsi="Calibri" w:cs="Times New Roman"/>
        </w:rPr>
        <w:t>ότι σε περίπτωση ένταξης στο πρόγραμμα, όλο το ποσό του τραπεζικού λογαριασμού είναι στη διάθεση του υποψήφιου δικαιούχου.</w:t>
      </w:r>
    </w:p>
    <w:p w14:paraId="72693C00" w14:textId="77777777" w:rsidR="00B645A3" w:rsidRPr="00027559" w:rsidRDefault="00B645A3" w:rsidP="00B645A3">
      <w:pPr>
        <w:spacing w:after="60" w:line="240" w:lineRule="auto"/>
        <w:jc w:val="both"/>
        <w:rPr>
          <w:rFonts w:ascii="Calibri" w:eastAsia="Times New Roman" w:hAnsi="Calibri" w:cs="Times New Roman"/>
        </w:rPr>
      </w:pPr>
      <w:r w:rsidRPr="00027559">
        <w:rPr>
          <w:rFonts w:ascii="Calibri" w:eastAsia="Times New Roman" w:hAnsi="Calibri" w:cs="Times New Roman"/>
        </w:rPr>
        <w:t>Ειδικά για τις πράξεις που ενισχύονται μέσω του Άρθρου 14  του Καν (ΕΕ) αριθ. 651/2014 της Επιτροπής η ιδιωτική συμμετοχή του δικαιούχου της ενίσχυσης πρέπει να ανέρχεται σε τουλάχιστον 25% των επιλέξιμων δαπανών, είτε μέσω ιδίων πόρων είτε μέσω εξωτερικής χρηματοδότησης και ειδικότερα μέσω εγκεκριμένου τραπεζικού δανεισμού</w:t>
      </w:r>
      <w:r>
        <w:rPr>
          <w:rFonts w:ascii="Calibri" w:eastAsia="Times New Roman" w:hAnsi="Calibri" w:cs="Times New Roman"/>
        </w:rPr>
        <w:t xml:space="preserve"> </w:t>
      </w:r>
      <w:r>
        <w:rPr>
          <w:rFonts w:cstheme="minorHAnsi"/>
        </w:rPr>
        <w:t>(</w:t>
      </w:r>
      <w:r w:rsidRPr="002A23E2">
        <w:rPr>
          <w:rFonts w:cstheme="minorHAnsi"/>
          <w:b/>
          <w:bCs/>
          <w:color w:val="222222"/>
          <w:u w:val="single"/>
          <w:shd w:val="clear" w:color="auto" w:fill="FFFFFF"/>
        </w:rPr>
        <w:t>με την αίρεση</w:t>
      </w:r>
      <w:r w:rsidRPr="002A23E2">
        <w:rPr>
          <w:rFonts w:cstheme="minorHAnsi"/>
          <w:b/>
          <w:bCs/>
          <w:color w:val="222222"/>
          <w:shd w:val="clear" w:color="auto" w:fill="FFFFFF"/>
        </w:rPr>
        <w:t> ότι θα χορηγηθεί μόνο εάν η επενδυτική πρόταση ενταχθεί στην δράση</w:t>
      </w:r>
      <w:r>
        <w:rPr>
          <w:rFonts w:cstheme="minorHAnsi"/>
        </w:rPr>
        <w:t xml:space="preserve">) ή </w:t>
      </w:r>
      <w:r w:rsidRPr="002A23E2">
        <w:rPr>
          <w:rFonts w:cstheme="minorHAnsi"/>
          <w:b/>
          <w:bCs/>
          <w:color w:val="222222"/>
          <w:shd w:val="clear" w:color="auto" w:fill="FFFFFF"/>
        </w:rPr>
        <w:t>προέγκριση ή πρόθεση χορήγησης δανείου</w:t>
      </w:r>
      <w:r w:rsidRPr="00027559">
        <w:rPr>
          <w:rFonts w:ascii="Calibri" w:eastAsia="Times New Roman" w:hAnsi="Calibri" w:cs="Times New Roman"/>
        </w:rPr>
        <w:t xml:space="preserve"> (η έγκριση του δανείου προαπαιτείται της έκδοσης της απόφασης ένταξης της πράξης)  και με μορφή που δεν ενέχει στοιχεία κρατικής ενίσχυσης. Όταν γίνεται χρήση Υπεύθυνης Δήλωσης περί ιδίων πόρων, θα πρέπει να αναγράφεται ότι σε περίπτωση δανεισμού, που θα ανέρχεται στο ως άνω ποσοστό, το δάνειο θα πρέπει να είναι ελεύθερο από κάθε είδους κρατική ενίσχυση, συμπεριλαμβανομένων τυχόν εγγυήσεων ή επιδοτήσεων επιτοκίου, ή δανείου με ευνοϊκότερους όρους χορήγησης μέσω κάθε είδους χρηματοδοτικών εργαλείων. </w:t>
      </w:r>
    </w:p>
    <w:p w14:paraId="4A2FD14C" w14:textId="77777777" w:rsidR="00B645A3" w:rsidRPr="00230A8A" w:rsidRDefault="00B645A3" w:rsidP="00B645A3">
      <w:pPr>
        <w:spacing w:line="240" w:lineRule="auto"/>
        <w:jc w:val="both"/>
        <w:rPr>
          <w:rFonts w:ascii="Calibri" w:eastAsia="Times New Roman" w:hAnsi="Calibri" w:cs="Times New Roman"/>
        </w:rPr>
      </w:pPr>
      <w:bookmarkStart w:id="6" w:name="_Hlk525289695"/>
      <w:r w:rsidRPr="00B14067">
        <w:rPr>
          <w:rFonts w:ascii="Calibri" w:eastAsia="Times New Roman" w:hAnsi="Calibri" w:cs="Times New Roman"/>
        </w:rPr>
        <w:t xml:space="preserve">Κάθε δυνητικός δικαιούχος μπορεί να πραγματοποιήσει πράξη με προϋπολογισμό στα μέγιστα επιτρεπόμενα όρια, </w:t>
      </w:r>
      <w:r>
        <w:rPr>
          <w:rFonts w:ascii="Calibri" w:eastAsia="Times New Roman" w:hAnsi="Calibri" w:cs="Times New Roman"/>
        </w:rPr>
        <w:t>ωστόσο απαραίτητη προϋπόθεση για την ένταξη της πράξης αποτελεί η διαθεσιμότητα των πόρων στη συγκεκριμένη υποδράση.</w:t>
      </w:r>
    </w:p>
    <w:bookmarkEnd w:id="6"/>
    <w:p w14:paraId="277D2FD8" w14:textId="77777777" w:rsidR="00B645A3" w:rsidRDefault="00B645A3" w:rsidP="00B645A3">
      <w:pPr>
        <w:spacing w:after="60" w:line="240" w:lineRule="auto"/>
        <w:jc w:val="both"/>
        <w:rPr>
          <w:rFonts w:ascii="Calibri" w:eastAsia="Times New Roman" w:hAnsi="Calibri" w:cs="Times New Roman"/>
        </w:rPr>
      </w:pPr>
      <w:r w:rsidRPr="00027559">
        <w:rPr>
          <w:rFonts w:ascii="Calibri" w:eastAsia="Times New Roman" w:hAnsi="Calibri" w:cs="Times New Roman"/>
        </w:rPr>
        <w:t>Το κριτήριο βαθμολογείται ανάλογα με το ποσοστό Ιδίων Κεφαλαίων επί της συνολικής ιδιωτικής συμμετοχής.</w:t>
      </w:r>
    </w:p>
    <w:p w14:paraId="08A14624" w14:textId="77777777" w:rsidR="00B645A3" w:rsidRPr="007B4693" w:rsidRDefault="00B645A3" w:rsidP="00B645A3">
      <w:pPr>
        <w:spacing w:after="60" w:line="240" w:lineRule="auto"/>
        <w:jc w:val="both"/>
        <w:rPr>
          <w:rFonts w:ascii="Calibri" w:eastAsia="Times New Roman" w:hAnsi="Calibri" w:cs="Times New Roman"/>
        </w:rPr>
      </w:pPr>
    </w:p>
    <w:p w14:paraId="2E0C904C" w14:textId="7221005B" w:rsidR="00B645A3" w:rsidRPr="002B5EC8" w:rsidRDefault="00B645A3" w:rsidP="00B645A3">
      <w:pPr>
        <w:spacing w:before="60" w:after="120" w:line="240" w:lineRule="auto"/>
        <w:jc w:val="both"/>
        <w:rPr>
          <w:rFonts w:eastAsia="Times New Roman" w:cstheme="minorHAnsi"/>
          <w:b/>
          <w:bCs/>
          <w:u w:val="single"/>
        </w:rPr>
      </w:pPr>
      <w:r w:rsidRPr="002B5EC8">
        <w:rPr>
          <w:rFonts w:eastAsia="Times New Roman" w:cstheme="minorHAnsi"/>
          <w:b/>
          <w:bCs/>
          <w:u w:val="single"/>
        </w:rPr>
        <w:t>Κριτήριο :</w:t>
      </w:r>
      <w:r w:rsidRPr="0008460A">
        <w:rPr>
          <w:rFonts w:eastAsia="Times New Roman" w:cstheme="minorHAnsi"/>
          <w:b/>
          <w:bCs/>
          <w:u w:val="single"/>
        </w:rPr>
        <w:t xml:space="preserve"> </w:t>
      </w:r>
      <w:r w:rsidRPr="002B5EC8">
        <w:rPr>
          <w:rFonts w:eastAsia="Times New Roman" w:cstheme="minorHAnsi"/>
          <w:b/>
          <w:bCs/>
          <w:u w:val="single"/>
        </w:rPr>
        <w:t>Είδος επιχείρησης (σύμφωνα με τη σύσταση της Επιτροπής 2003/361/ΕΚ)</w:t>
      </w:r>
    </w:p>
    <w:p w14:paraId="33087672" w14:textId="77777777" w:rsidR="00B645A3" w:rsidRDefault="00B645A3" w:rsidP="00B645A3">
      <w:pPr>
        <w:autoSpaceDE w:val="0"/>
        <w:autoSpaceDN w:val="0"/>
        <w:adjustRightInd w:val="0"/>
        <w:spacing w:after="60" w:line="240" w:lineRule="auto"/>
        <w:jc w:val="both"/>
        <w:rPr>
          <w:rFonts w:cs="Arial"/>
          <w:b/>
        </w:rPr>
      </w:pPr>
      <w:r w:rsidRPr="00275756">
        <w:rPr>
          <w:rFonts w:cs="EUAlbertina-Regu"/>
        </w:rPr>
        <w:t xml:space="preserve">Ελέγχεται </w:t>
      </w:r>
      <w:r>
        <w:rPr>
          <w:rFonts w:cs="EUAlbertina-Regu"/>
        </w:rPr>
        <w:t xml:space="preserve">εάν η επιχείρηση χαρακτηρίζεται ως μικρή ή πολύ μικρή, σύμφωνα με τη </w:t>
      </w:r>
      <w:r w:rsidRPr="00275756">
        <w:rPr>
          <w:rFonts w:cs="EUAlbertina-Regu"/>
        </w:rPr>
        <w:t>σύσταση</w:t>
      </w:r>
      <w:r>
        <w:rPr>
          <w:rFonts w:cs="EUAlbertina-Regu"/>
        </w:rPr>
        <w:t xml:space="preserve"> </w:t>
      </w:r>
      <w:r w:rsidRPr="00275756">
        <w:rPr>
          <w:rFonts w:cs="EUAlbertina-Regu"/>
        </w:rPr>
        <w:t>2003/361/ΕΚ της Επιτροπής, της 6ης Μαΐου 2003,</w:t>
      </w:r>
      <w:r>
        <w:rPr>
          <w:rFonts w:cs="EUAlbertina-Regu"/>
        </w:rPr>
        <w:t xml:space="preserve"> </w:t>
      </w:r>
      <w:r w:rsidRPr="00275756">
        <w:rPr>
          <w:rFonts w:cs="EUAlbertina-Regu"/>
        </w:rPr>
        <w:t xml:space="preserve">σχετικά με τον ορισμό των πολύ μικρών, </w:t>
      </w:r>
      <w:r>
        <w:rPr>
          <w:rFonts w:cs="EUAlbertina-Regu"/>
        </w:rPr>
        <w:t xml:space="preserve"> και </w:t>
      </w:r>
      <w:r w:rsidRPr="00275756">
        <w:rPr>
          <w:rFonts w:cs="EUAlbertina-Regu"/>
        </w:rPr>
        <w:t>των μικρών επιχειρήσεων.</w:t>
      </w:r>
      <w:r w:rsidRPr="00B17339">
        <w:rPr>
          <w:rFonts w:cs="Arial"/>
          <w:b/>
        </w:rPr>
        <w:t xml:space="preserve"> </w:t>
      </w:r>
    </w:p>
    <w:p w14:paraId="66B4CE26" w14:textId="77B60095" w:rsidR="00B645A3" w:rsidRPr="001A2BCF" w:rsidRDefault="00B645A3" w:rsidP="00B645A3">
      <w:pPr>
        <w:autoSpaceDE w:val="0"/>
        <w:autoSpaceDN w:val="0"/>
        <w:adjustRightInd w:val="0"/>
        <w:spacing w:after="60" w:line="240" w:lineRule="auto"/>
        <w:jc w:val="both"/>
        <w:rPr>
          <w:rFonts w:eastAsia="Times New Roman" w:cs="Arial"/>
          <w:b/>
        </w:rPr>
      </w:pPr>
      <w:r w:rsidRPr="001A2BCF">
        <w:rPr>
          <w:rFonts w:cs="Arial"/>
          <w:b/>
        </w:rPr>
        <w:t xml:space="preserve">Για το σκοπό αυτό πρέπει να υποβληθεί ΔΗΛΩΣΗ ΣΧΕΤΙΚΑ ΜΕ ΤΗΝ ΙΔΙΟΤΗΤΑ ΠΟΛΥ ΜΙΚΡΗΣ Ή ΜΙΚΡΗΣ ΕΠΙΧΕΙΡΗΣΗΣ που παρατίθεται στο Παράρτημα </w:t>
      </w:r>
    </w:p>
    <w:p w14:paraId="415586BC" w14:textId="77777777" w:rsidR="00B645A3" w:rsidRDefault="00B645A3" w:rsidP="00B645A3">
      <w:pPr>
        <w:spacing w:before="60" w:after="120" w:line="240" w:lineRule="auto"/>
        <w:jc w:val="both"/>
        <w:rPr>
          <w:rFonts w:ascii="Trebuchet MS" w:eastAsia="Times New Roman" w:hAnsi="Trebuchet MS" w:cs="Tahoma"/>
          <w:b/>
          <w:bCs/>
          <w:u w:val="single"/>
        </w:rPr>
      </w:pPr>
    </w:p>
    <w:p w14:paraId="091EA89A" w14:textId="0DAD2380" w:rsidR="00B645A3" w:rsidRPr="001D12E7" w:rsidRDefault="004470C1" w:rsidP="00B645A3">
      <w:pPr>
        <w:shd w:val="clear" w:color="auto" w:fill="FFFFFF" w:themeFill="background1"/>
        <w:spacing w:before="60" w:after="120" w:line="240" w:lineRule="auto"/>
        <w:jc w:val="both"/>
        <w:rPr>
          <w:rFonts w:eastAsia="Times New Roman" w:cstheme="minorHAnsi"/>
          <w:b/>
          <w:bCs/>
          <w:u w:val="single"/>
        </w:rPr>
      </w:pPr>
      <w:r>
        <w:rPr>
          <w:rFonts w:eastAsia="Times New Roman" w:cstheme="minorHAnsi"/>
          <w:b/>
          <w:bCs/>
          <w:u w:val="single"/>
        </w:rPr>
        <w:t xml:space="preserve">Κριτήριο </w:t>
      </w:r>
      <w:r w:rsidR="00B645A3" w:rsidRPr="001D12E7">
        <w:rPr>
          <w:rFonts w:eastAsia="Times New Roman" w:cstheme="minorHAnsi"/>
          <w:b/>
          <w:bCs/>
          <w:u w:val="single"/>
        </w:rPr>
        <w:t xml:space="preserve">: Παραγωγή προϊόντων ποιότητας βάσει προτύπου </w:t>
      </w:r>
    </w:p>
    <w:p w14:paraId="07529C6B" w14:textId="3A06028A" w:rsidR="00FB3970" w:rsidRDefault="00FB3970" w:rsidP="00B645A3">
      <w:pPr>
        <w:shd w:val="clear" w:color="auto" w:fill="FFFFFF" w:themeFill="background1"/>
        <w:spacing w:before="40" w:after="120" w:line="300" w:lineRule="atLeast"/>
        <w:jc w:val="both"/>
        <w:rPr>
          <w:rFonts w:eastAsia="Times New Roman" w:cstheme="minorHAnsi"/>
        </w:rPr>
      </w:pPr>
      <w:r w:rsidRPr="00FB3970">
        <w:rPr>
          <w:rFonts w:eastAsia="Times New Roman" w:cstheme="minorHAnsi"/>
        </w:rPr>
        <w:t>Εξετάζεται η περιγραφή των αντίστοιχων πεδίων της Αίτησης Στήριξης, όπου περιγράφεται η παραγωγή βιολογικών προϊόντων ή ζωικών προϊόντων προερχόμενων από ειδικές εκτροφές ή προϊόντων που παράγονται με σύστημα ολοκληρωμένης διαχείρισης, κλπ, καθώς και το ποσοστό τους επί των συνολικών παραγόμενων προϊόντων. Τα ανωτέρω τεκμηριώνονται από Βεβαίωση Αρμόδιου Διοικητικού Φορέα, Φορέα Πιστοποίησης και με συμβάσεις μεταξύ παραγωγών και εν δυνάμει δικαιούχων .</w:t>
      </w:r>
    </w:p>
    <w:p w14:paraId="139C4785" w14:textId="77777777" w:rsidR="002A2DE4" w:rsidRPr="002A2DE4" w:rsidRDefault="002A2DE4" w:rsidP="00B645A3">
      <w:pPr>
        <w:shd w:val="clear" w:color="auto" w:fill="FFFFFF" w:themeFill="background1"/>
        <w:spacing w:before="40" w:after="120" w:line="300" w:lineRule="atLeast"/>
        <w:jc w:val="both"/>
        <w:rPr>
          <w:rFonts w:eastAsia="Times New Roman" w:cstheme="minorHAnsi"/>
        </w:rPr>
      </w:pPr>
    </w:p>
    <w:p w14:paraId="1EBE927E" w14:textId="6618D82D" w:rsidR="00B645A3" w:rsidRPr="001D12E7" w:rsidRDefault="00AA5FF8" w:rsidP="00B645A3">
      <w:pPr>
        <w:shd w:val="clear" w:color="auto" w:fill="FFFFFF" w:themeFill="background1"/>
        <w:spacing w:before="60" w:after="120" w:line="240" w:lineRule="auto"/>
        <w:jc w:val="both"/>
        <w:rPr>
          <w:rFonts w:eastAsia="Times New Roman" w:cstheme="minorHAnsi"/>
          <w:b/>
          <w:bCs/>
          <w:u w:val="single"/>
        </w:rPr>
      </w:pPr>
      <w:r>
        <w:rPr>
          <w:rFonts w:eastAsia="Times New Roman" w:cstheme="minorHAnsi"/>
          <w:b/>
          <w:bCs/>
          <w:u w:val="single"/>
        </w:rPr>
        <w:t xml:space="preserve">Κριτήριο </w:t>
      </w:r>
      <w:r w:rsidR="00B645A3" w:rsidRPr="001D12E7">
        <w:rPr>
          <w:rFonts w:eastAsia="Times New Roman" w:cstheme="minorHAnsi"/>
          <w:b/>
          <w:bCs/>
          <w:u w:val="single"/>
        </w:rPr>
        <w:t>: Επεξεργασία πρώτων υλών παραγόμενων με μεθόδους  βάσει προτύπων</w:t>
      </w:r>
    </w:p>
    <w:p w14:paraId="5FBC89EC" w14:textId="77777777" w:rsidR="00FB3970" w:rsidRDefault="00FB3970" w:rsidP="002A2DE4">
      <w:pPr>
        <w:shd w:val="clear" w:color="auto" w:fill="FFFFFF"/>
        <w:spacing w:before="100" w:beforeAutospacing="1" w:after="100" w:afterAutospacing="1" w:line="240" w:lineRule="auto"/>
        <w:jc w:val="both"/>
        <w:rPr>
          <w:rFonts w:ascii="Calibri" w:hAnsi="Calibri"/>
        </w:rPr>
      </w:pPr>
      <w:r w:rsidRPr="00FB3970">
        <w:rPr>
          <w:rFonts w:ascii="Calibri" w:hAnsi="Calibri"/>
        </w:rPr>
        <w:t xml:space="preserve">Εξετάζεται η περιγραφή των αντίστοιχων πεδίων της Αίτησης Στήριξης, όπου περιγράφεται η χρήση προϊόντων βιολογικής καλλιέργειας ή βιολογικής εκτροφής ή προϊόντων  παραγόμενων με βάση άλλων προτύπων και το ποσοστό τους επί των συνολικών χρησιμοποιούμενων πρώτων υλών. Τα ανωτέρω τεκμηριώνονται από Βεβαίωση Αρμόδιου Διοικητικού Φορέα, Φορέα Πιστοποίησης και με συμβάσεις μεταξύ παραγωγών και εν δυνάμει δικαιούχων </w:t>
      </w:r>
    </w:p>
    <w:p w14:paraId="07740300" w14:textId="027BDEBB" w:rsidR="00372985" w:rsidRPr="00372985" w:rsidRDefault="004470C1" w:rsidP="00372985">
      <w:pPr>
        <w:shd w:val="clear" w:color="auto" w:fill="FFFFFF"/>
        <w:spacing w:before="100" w:beforeAutospacing="1" w:after="100" w:afterAutospacing="1" w:line="240" w:lineRule="auto"/>
        <w:rPr>
          <w:rFonts w:eastAsia="Times New Roman" w:cstheme="minorHAnsi"/>
          <w:b/>
          <w:bCs/>
          <w:u w:val="single"/>
        </w:rPr>
      </w:pPr>
      <w:r>
        <w:rPr>
          <w:rFonts w:eastAsia="Times New Roman" w:cstheme="minorHAnsi"/>
          <w:b/>
          <w:bCs/>
          <w:u w:val="single"/>
        </w:rPr>
        <w:t xml:space="preserve">Κριτήριο </w:t>
      </w:r>
      <w:r w:rsidR="00B645A3" w:rsidRPr="00241D5D">
        <w:rPr>
          <w:rFonts w:eastAsia="Times New Roman" w:cstheme="minorHAnsi"/>
          <w:b/>
          <w:bCs/>
          <w:u w:val="single"/>
        </w:rPr>
        <w:t xml:space="preserve"> </w:t>
      </w:r>
      <w:r w:rsidR="00372985" w:rsidRPr="00372985">
        <w:rPr>
          <w:rFonts w:eastAsia="Times New Roman" w:cstheme="minorHAnsi"/>
          <w:b/>
          <w:bCs/>
          <w:u w:val="single"/>
        </w:rPr>
        <w:t xml:space="preserve">Ποσοστό δαπανών σχετικών με </w:t>
      </w:r>
      <w:r>
        <w:rPr>
          <w:rFonts w:eastAsia="Times New Roman" w:cstheme="minorHAnsi"/>
          <w:b/>
          <w:bCs/>
          <w:u w:val="single"/>
        </w:rPr>
        <w:t>την εξοικονόμηση ενέργειας</w:t>
      </w:r>
    </w:p>
    <w:p w14:paraId="041FA15E" w14:textId="77777777" w:rsidR="00372985" w:rsidRDefault="00372985" w:rsidP="00B645A3">
      <w:pPr>
        <w:jc w:val="both"/>
        <w:rPr>
          <w:rFonts w:ascii="Calibri" w:eastAsia="Times New Roman" w:hAnsi="Calibri" w:cstheme="minorHAnsi"/>
          <w:bCs/>
        </w:rPr>
      </w:pPr>
      <w:r w:rsidRPr="00372985">
        <w:rPr>
          <w:rFonts w:ascii="Calibri" w:eastAsia="Times New Roman" w:hAnsi="Calibri" w:cstheme="minorHAnsi"/>
          <w:bCs/>
        </w:rPr>
        <w:t>Εξετάζεται η περιγραφή των αντίστοιχων πεδίων της Αίτησης Στήριξης. Για την τεκμηρίωση των δαπανών θα πρέπει να προσκομίζονται τα αντίστοιχα προτιμολόγια.</w:t>
      </w:r>
    </w:p>
    <w:p w14:paraId="0B319017" w14:textId="0E5ACA4A" w:rsidR="00B645A3" w:rsidRPr="00241D5D" w:rsidRDefault="00B645A3" w:rsidP="00B645A3">
      <w:pPr>
        <w:jc w:val="both"/>
        <w:rPr>
          <w:rFonts w:cstheme="minorHAnsi"/>
        </w:rPr>
      </w:pPr>
      <w:r w:rsidRPr="00372985">
        <w:rPr>
          <w:rFonts w:cstheme="minorHAnsi"/>
        </w:rPr>
        <w:t xml:space="preserve"> Η</w:t>
      </w:r>
      <w:r>
        <w:rPr>
          <w:rFonts w:cstheme="minorHAnsi"/>
        </w:rPr>
        <w:t xml:space="preserve"> βαθμολογία του κριτηρίου προκύπτει από το ποσοστό των</w:t>
      </w:r>
      <w:r w:rsidRPr="00176D9C">
        <w:rPr>
          <w:rFonts w:cstheme="minorHAnsi"/>
          <w:b/>
          <w:color w:val="00B0F0"/>
        </w:rPr>
        <w:t xml:space="preserve">  </w:t>
      </w:r>
      <w:r>
        <w:rPr>
          <w:rFonts w:cstheme="minorHAnsi"/>
        </w:rPr>
        <w:t xml:space="preserve">δαπανών αυτών σε σχέση με τις συνολικές δαπάνες της πράξης, όπως αυτές θα διαμορφωθούν μετά </w:t>
      </w:r>
      <w:r w:rsidR="002A2DE4">
        <w:rPr>
          <w:rFonts w:cstheme="minorHAnsi"/>
        </w:rPr>
        <w:t>τον έλεγχο του εύλογου κόστους.</w:t>
      </w:r>
    </w:p>
    <w:p w14:paraId="07716C2B" w14:textId="65A48916" w:rsidR="00B645A3" w:rsidRPr="0066060E" w:rsidRDefault="00B645A3" w:rsidP="00B645A3">
      <w:pPr>
        <w:spacing w:before="120" w:after="120" w:line="240" w:lineRule="auto"/>
        <w:jc w:val="both"/>
        <w:rPr>
          <w:rFonts w:eastAsia="Times New Roman" w:cstheme="minorHAnsi"/>
          <w:b/>
          <w:bCs/>
          <w:u w:val="single"/>
        </w:rPr>
      </w:pPr>
      <w:r w:rsidRPr="0066060E">
        <w:rPr>
          <w:rFonts w:eastAsia="Times New Roman" w:cstheme="minorHAnsi"/>
          <w:b/>
          <w:bCs/>
          <w:u w:val="single"/>
        </w:rPr>
        <w:t>Κριτήριο : Εγκατάσταση συστημάτων περιβαλλοντικής διαχείρισης (π.χ. ISO 14.000, EMAS)</w:t>
      </w:r>
    </w:p>
    <w:p w14:paraId="254F6EBC" w14:textId="77777777" w:rsidR="00B645A3" w:rsidRDefault="00B645A3" w:rsidP="00B645A3">
      <w:pPr>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7357F637" w14:textId="77777777" w:rsidR="00B645A3" w:rsidRPr="0085742D" w:rsidRDefault="00B645A3" w:rsidP="00B645A3">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περιβαλλοντικής διαχείρισης προσκομίζεται το αντίστοιχο πιστοποιητικό </w:t>
      </w:r>
      <w:r>
        <w:rPr>
          <w:rFonts w:eastAsia="Times New Roman" w:cs="Arial"/>
          <w:szCs w:val="16"/>
        </w:rPr>
        <w:t>.</w:t>
      </w:r>
      <w:r w:rsidRPr="009A6D63">
        <w:rPr>
          <w:rFonts w:eastAsia="Times New Roman" w:cs="Arial"/>
          <w:szCs w:val="16"/>
        </w:rPr>
        <w:t xml:space="preserve"> </w:t>
      </w:r>
    </w:p>
    <w:p w14:paraId="108D869B" w14:textId="5435DB0A" w:rsidR="00B645A3" w:rsidRPr="009A6D63" w:rsidRDefault="00B645A3" w:rsidP="00B645A3">
      <w:pPr>
        <w:spacing w:before="60" w:after="120" w:line="240" w:lineRule="auto"/>
        <w:jc w:val="both"/>
        <w:rPr>
          <w:rFonts w:eastAsia="Times New Roman" w:cstheme="minorHAnsi"/>
          <w:b/>
          <w:bCs/>
          <w:u w:val="single"/>
        </w:rPr>
      </w:pPr>
      <w:r w:rsidRPr="009A6D63">
        <w:rPr>
          <w:rFonts w:eastAsia="Times New Roman" w:cstheme="minorHAnsi"/>
          <w:b/>
          <w:bCs/>
          <w:u w:val="single"/>
        </w:rPr>
        <w:t>Κριτήριο : Ποσοστό δαπανών σχετικών με τη χρήση – εγκατάσταση – εφαρμογή συστήματος εξοικονόμησης ύδατος</w:t>
      </w:r>
    </w:p>
    <w:p w14:paraId="2071AE12" w14:textId="77777777" w:rsidR="00B645A3" w:rsidRDefault="00B645A3" w:rsidP="00B645A3">
      <w:pPr>
        <w:spacing w:after="120"/>
        <w:jc w:val="both"/>
        <w:rPr>
          <w:rFonts w:ascii="Calibri" w:hAnsi="Calibri"/>
        </w:rPr>
      </w:pPr>
      <w:r w:rsidRPr="00B04EE1">
        <w:rPr>
          <w:rFonts w:ascii="Calibri" w:hAnsi="Calibri"/>
        </w:rPr>
        <w:t>Εξετάζεται η περιγραφή των αντίστοιχων πεδίων της Αίτησης Στήριξης</w:t>
      </w:r>
      <w:r>
        <w:rPr>
          <w:rFonts w:ascii="Calibri" w:hAnsi="Calibri"/>
        </w:rPr>
        <w:t xml:space="preserve"> </w:t>
      </w:r>
      <w:r w:rsidRPr="0039792B">
        <w:rPr>
          <w:rFonts w:ascii="Calibri" w:hAnsi="Calibri"/>
        </w:rPr>
        <w:t>καθώς και οι τεχνικές προδιαγραφές των προτεινόμενων δαπανών που θα αποτυπώνονται σε σχετική τεχνική έκθεση</w:t>
      </w:r>
      <w:r w:rsidRPr="00B04EE1">
        <w:rPr>
          <w:rFonts w:ascii="Calibri" w:hAnsi="Calibri"/>
        </w:rPr>
        <w:t>. Για την τεκμηρίωση των δαπανών θα πρέπει να προσκομίζονται τα αντίστοιχα προτιμολόγια.</w:t>
      </w:r>
    </w:p>
    <w:p w14:paraId="442FA023" w14:textId="77777777" w:rsidR="00B645A3" w:rsidRPr="00DE270F" w:rsidRDefault="00B645A3" w:rsidP="00B645A3">
      <w:pPr>
        <w:jc w:val="both"/>
        <w:rPr>
          <w:rFonts w:ascii="Calibri" w:hAnsi="Calibri"/>
        </w:rPr>
      </w:pPr>
      <w:r>
        <w:rPr>
          <w:rFonts w:ascii="Calibri" w:hAnsi="Calibri"/>
        </w:rPr>
        <w:t xml:space="preserve">Η βαθμολογία του κριτηρίου προκύπει από </w:t>
      </w:r>
      <w:r w:rsidRPr="00812F36">
        <w:rPr>
          <w:rFonts w:ascii="Calibri" w:hAnsi="Calibri"/>
        </w:rPr>
        <w:t xml:space="preserve">το ποσοστό </w:t>
      </w:r>
      <w:r>
        <w:rPr>
          <w:rFonts w:ascii="Calibri" w:hAnsi="Calibri"/>
        </w:rPr>
        <w:t xml:space="preserve">των </w:t>
      </w:r>
      <w:r w:rsidRPr="00C0457A">
        <w:rPr>
          <w:rFonts w:ascii="Calibri" w:hAnsi="Calibri"/>
        </w:rPr>
        <w:t>εγκεκριμένων</w:t>
      </w:r>
      <w:r w:rsidRPr="006808B8">
        <w:rPr>
          <w:rFonts w:ascii="Calibri" w:hAnsi="Calibri"/>
        </w:rPr>
        <w:t xml:space="preserve">  δαπανών </w:t>
      </w:r>
      <w:r w:rsidRPr="00812F36">
        <w:rPr>
          <w:rFonts w:ascii="Calibri" w:hAnsi="Calibri"/>
        </w:rPr>
        <w:t>σχετικών με τη χρήση – εγκατάσταση – εφαρμογή συστήματος εξοικονόμησης ύδατος</w:t>
      </w:r>
      <w:r>
        <w:rPr>
          <w:rFonts w:ascii="Calibri" w:hAnsi="Calibri"/>
        </w:rPr>
        <w:t xml:space="preserve"> </w:t>
      </w:r>
      <w:r w:rsidRPr="00812F36">
        <w:rPr>
          <w:rFonts w:ascii="Calibri" w:hAnsi="Calibri"/>
        </w:rPr>
        <w:t xml:space="preserve"> </w:t>
      </w:r>
      <w:r w:rsidRPr="0098319F">
        <w:rPr>
          <w:rFonts w:ascii="Calibri" w:hAnsi="Calibri"/>
        </w:rPr>
        <w:t>σε σχέση με τις συνολικές δαπάνες της πράξης</w:t>
      </w:r>
      <w:r>
        <w:rPr>
          <w:rFonts w:ascii="Calibri" w:hAnsi="Calibri"/>
        </w:rPr>
        <w:t xml:space="preserve">, </w:t>
      </w:r>
      <w:r w:rsidRPr="00A31E1C">
        <w:rPr>
          <w:rFonts w:cstheme="minorHAnsi"/>
        </w:rPr>
        <w:t xml:space="preserve"> </w:t>
      </w:r>
      <w:r>
        <w:rPr>
          <w:rFonts w:cstheme="minorHAnsi"/>
        </w:rPr>
        <w:t xml:space="preserve"> </w:t>
      </w:r>
      <w:r w:rsidRPr="00DE270F">
        <w:rPr>
          <w:rFonts w:ascii="Calibri" w:hAnsi="Calibri"/>
        </w:rPr>
        <w:t>όπως αυτές θα διαμορφωθούν μετά τον έλεγχο του εύλογου κ</w:t>
      </w:r>
      <w:r>
        <w:rPr>
          <w:rFonts w:ascii="Calibri" w:hAnsi="Calibri"/>
        </w:rPr>
        <w:t>όστους.</w:t>
      </w:r>
    </w:p>
    <w:p w14:paraId="721F3002" w14:textId="5A4ECFEA" w:rsidR="00B645A3" w:rsidRPr="007C7BCE" w:rsidRDefault="00B645A3" w:rsidP="00B645A3">
      <w:pPr>
        <w:spacing w:before="60" w:after="120" w:line="240" w:lineRule="auto"/>
        <w:jc w:val="both"/>
        <w:rPr>
          <w:rFonts w:eastAsia="Times New Roman" w:cstheme="minorHAnsi"/>
          <w:b/>
          <w:bCs/>
          <w:u w:val="single"/>
        </w:rPr>
      </w:pPr>
      <w:r>
        <w:rPr>
          <w:rFonts w:eastAsia="Times New Roman" w:cstheme="minorHAnsi"/>
          <w:b/>
          <w:bCs/>
          <w:u w:val="single"/>
        </w:rPr>
        <w:t>Κριτήρι</w:t>
      </w:r>
      <w:r w:rsidR="004470C1">
        <w:rPr>
          <w:rFonts w:eastAsia="Times New Roman" w:cstheme="minorHAnsi"/>
          <w:b/>
          <w:bCs/>
          <w:u w:val="single"/>
        </w:rPr>
        <w:t xml:space="preserve">ο </w:t>
      </w:r>
      <w:r w:rsidRPr="007C7BCE">
        <w:rPr>
          <w:rFonts w:eastAsia="Times New Roman" w:cstheme="minorHAnsi"/>
          <w:b/>
          <w:bCs/>
          <w:u w:val="single"/>
        </w:rPr>
        <w:t>:</w:t>
      </w:r>
      <w:r>
        <w:rPr>
          <w:rFonts w:eastAsia="Times New Roman" w:cstheme="minorHAnsi"/>
          <w:b/>
          <w:bCs/>
          <w:u w:val="single"/>
        </w:rPr>
        <w:t xml:space="preserve"> </w:t>
      </w:r>
      <w:r w:rsidRPr="007C7BCE">
        <w:rPr>
          <w:rFonts w:eastAsia="Times New Roman" w:cstheme="minorHAnsi"/>
          <w:b/>
          <w:bCs/>
          <w:u w:val="single"/>
        </w:rPr>
        <w:t>Καινοτόμος  χαρακτήρας της πρότασης/ Χρήση καινοτομίας και νέων τεχνολογιών (</w:t>
      </w:r>
      <w:r>
        <w:rPr>
          <w:rFonts w:eastAsia="Times New Roman" w:cstheme="minorHAnsi"/>
          <w:b/>
          <w:bCs/>
          <w:u w:val="single"/>
        </w:rPr>
        <w:t>υποδράση 19.2.3.1)</w:t>
      </w:r>
    </w:p>
    <w:p w14:paraId="3181C001" w14:textId="11BA874F" w:rsidR="00B645A3" w:rsidRPr="007C7BCE" w:rsidRDefault="00B645A3" w:rsidP="00B645A3">
      <w:pPr>
        <w:autoSpaceDE w:val="0"/>
        <w:autoSpaceDN w:val="0"/>
        <w:adjustRightInd w:val="0"/>
        <w:spacing w:after="0" w:line="240" w:lineRule="auto"/>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cs="Calibri"/>
          <w:b/>
          <w:color w:val="000000"/>
        </w:rPr>
        <w:t xml:space="preserve">, </w:t>
      </w:r>
      <w:r w:rsidRPr="007C7BCE">
        <w:rPr>
          <w:rFonts w:ascii="Calibri" w:hAnsi="Calibri"/>
        </w:rPr>
        <w:t>το οποίο πρ</w:t>
      </w:r>
      <w:r w:rsidR="002A2DE4">
        <w:rPr>
          <w:rFonts w:ascii="Calibri" w:hAnsi="Calibri"/>
        </w:rPr>
        <w:t xml:space="preserve">έπει να συνοδεύεται ενδεικτικά  από μελέτες ή εγχειρίδια ή σχέδια ή πιστοποιητικά των προμηθευτών ή </w:t>
      </w:r>
      <w:r w:rsidRPr="007C7BCE">
        <w:rPr>
          <w:rFonts w:ascii="Calibri" w:hAnsi="Calibri"/>
        </w:rPr>
        <w:t xml:space="preserve"> </w:t>
      </w:r>
      <w:r w:rsidRPr="007C7BCE">
        <w:rPr>
          <w:rFonts w:ascii="Calibri" w:hAnsi="Calibri"/>
        </w:rPr>
        <w:br/>
        <w:t>έντυπα τεχνικών προδιαγραφών του προβλεπό</w:t>
      </w:r>
      <w:r w:rsidR="002A2DE4">
        <w:rPr>
          <w:rFonts w:ascii="Calibri" w:hAnsi="Calibri"/>
        </w:rPr>
        <w:t xml:space="preserve">μενου μηχανολογικού εξοπλισμού ή </w:t>
      </w:r>
      <w:r w:rsidRPr="007C7BCE">
        <w:rPr>
          <w:rFonts w:ascii="Calibri" w:hAnsi="Calibri"/>
        </w:rPr>
        <w:t xml:space="preserve"> βεβαιώσεις</w:t>
      </w:r>
      <w:r w:rsidRPr="007C7BCE">
        <w:rPr>
          <w:rFonts w:ascii="Calibri" w:hAnsi="Calibri"/>
        </w:rPr>
        <w:br/>
        <w:t>επίσημων ή συλλογικών φορέων (Πανεπιστήμια, Επιμελητήρια κλπ) ή άλλων φορέων της αγοράς που αναπτύσσουν δραστηριότητα  σχετική με το εν λόγω προϊόν ή οποιοδήποτε άλλο έγγραφο αποδεικνύει επαρκώς το κριτήριο</w:t>
      </w:r>
    </w:p>
    <w:p w14:paraId="59AFA2D4" w14:textId="77777777" w:rsidR="00B645A3" w:rsidRDefault="00B645A3" w:rsidP="00B645A3">
      <w:pPr>
        <w:autoSpaceDE w:val="0"/>
        <w:autoSpaceDN w:val="0"/>
        <w:adjustRightInd w:val="0"/>
        <w:spacing w:after="0" w:line="240" w:lineRule="auto"/>
        <w:jc w:val="both"/>
        <w:rPr>
          <w:rFonts w:cs="Calibri"/>
          <w:b/>
          <w:color w:val="000000"/>
        </w:rPr>
      </w:pPr>
    </w:p>
    <w:p w14:paraId="42068F42" w14:textId="77777777" w:rsidR="00B645A3" w:rsidRPr="002A2DE4" w:rsidRDefault="00B645A3" w:rsidP="00B645A3">
      <w:pPr>
        <w:autoSpaceDE w:val="0"/>
        <w:autoSpaceDN w:val="0"/>
        <w:adjustRightInd w:val="0"/>
        <w:spacing w:after="0" w:line="240" w:lineRule="auto"/>
        <w:jc w:val="both"/>
        <w:rPr>
          <w:rFonts w:cs="Calibri"/>
          <w:b/>
          <w:i/>
          <w:color w:val="000000"/>
        </w:rPr>
      </w:pPr>
      <w:r w:rsidRPr="008026BA">
        <w:rPr>
          <w:rFonts w:cs="Calibri"/>
          <w:i/>
          <w:color w:val="000000"/>
        </w:rPr>
        <w:t xml:space="preserve"> </w:t>
      </w:r>
      <w:r w:rsidRPr="002A2DE4">
        <w:rPr>
          <w:rFonts w:cs="Calibri"/>
          <w:b/>
          <w:i/>
          <w:color w:val="000000"/>
        </w:rPr>
        <w:t>Ειδικότερα, εξετάζεται εάν τα προτεινόμενα έργα πληρούν τους όρους που περιγράφονται στον ακόλουθο Ορισμό της Καινοτομίας:</w:t>
      </w:r>
    </w:p>
    <w:p w14:paraId="10B2B491" w14:textId="77777777" w:rsidR="00B645A3" w:rsidRPr="008026BA" w:rsidRDefault="00B645A3" w:rsidP="00B645A3">
      <w:pPr>
        <w:autoSpaceDE w:val="0"/>
        <w:autoSpaceDN w:val="0"/>
        <w:adjustRightInd w:val="0"/>
        <w:spacing w:after="0" w:line="240" w:lineRule="auto"/>
        <w:jc w:val="both"/>
        <w:rPr>
          <w:rFonts w:cs="Calibri"/>
          <w:i/>
          <w:color w:val="000000"/>
        </w:rPr>
      </w:pPr>
    </w:p>
    <w:p w14:paraId="32C5CD22" w14:textId="77777777" w:rsidR="00B645A3" w:rsidRPr="009C7228" w:rsidRDefault="00B645A3" w:rsidP="00B645A3">
      <w:pPr>
        <w:autoSpaceDE w:val="0"/>
        <w:autoSpaceDN w:val="0"/>
        <w:adjustRightInd w:val="0"/>
        <w:spacing w:after="0" w:line="240" w:lineRule="auto"/>
        <w:jc w:val="both"/>
        <w:rPr>
          <w:rFonts w:cs="Calibri"/>
          <w:color w:val="000000"/>
        </w:rPr>
      </w:pPr>
      <w:r>
        <w:rPr>
          <w:rFonts w:cs="Calibri"/>
          <w:color w:val="000000"/>
        </w:rPr>
        <w:t>«</w:t>
      </w:r>
      <w:r w:rsidRPr="009C7228">
        <w:rPr>
          <w:rFonts w:cs="Calibri"/>
          <w:color w:val="000000"/>
        </w:rPr>
        <w:t xml:space="preserve">Η Καινοτομία ορίζεται ως «η εφαρμοσμένη χρήση της γνώσης με σκοπό την παραγωγή ή/και παροχή νέων ή ουσιαστικά βελτιωμένων προϊόντων, διαδικασιών ή/και υπηρεσιών που βρίσκουν άμεσης παραγωγικής, χρηστικής ή/και εμπορικής εφαρμογής». Εναλλακτικά μπορεί να ορισθεί ότι η καινοτομία συνίσταται στην παραγωγή, την αφομοίωση και την εκμετάλλευση με επιτυχία των νέων επιτευγμάτων ή ιδεών στον οικονομικό και κοινωνικό τομέα. </w:t>
      </w:r>
    </w:p>
    <w:p w14:paraId="695B5C81" w14:textId="77777777" w:rsidR="00B645A3" w:rsidRPr="009C7228" w:rsidRDefault="00B645A3" w:rsidP="00B645A3">
      <w:pPr>
        <w:spacing w:after="0" w:line="240" w:lineRule="auto"/>
        <w:jc w:val="both"/>
      </w:pPr>
      <w:r w:rsidRPr="009C7228">
        <w:rPr>
          <w:rFonts w:cs="Calibri"/>
          <w:color w:val="000000"/>
        </w:rPr>
        <w:t xml:space="preserve">Μια Καινοτόμα Δράση μπορεί να είναι ριζοσπαστική, ή σταδιακή (ανάλογα με τις αλλαγές σε υφιστάμενες λειτουργίες μιας επιχείρησης) και μπορεί να αναφέρεται σε ένα νέο προϊόν ή μια νέα </w:t>
      </w:r>
      <w:r w:rsidRPr="009C7228">
        <w:t>υπηρεσία, στους τρόπους παραγωγής τους ή στην τεχνολογία που χρησιμοποιείται, όπως και στην διοικητική δομή ενός οργανισμού (εσωτερικά ή εξωτερικά σε σχέση με τους πελάτες ή καταναλωτές).</w:t>
      </w:r>
    </w:p>
    <w:p w14:paraId="70F8A1D1" w14:textId="77777777" w:rsidR="00B645A3" w:rsidRDefault="00B645A3" w:rsidP="00B645A3">
      <w:pPr>
        <w:autoSpaceDE w:val="0"/>
        <w:autoSpaceDN w:val="0"/>
        <w:adjustRightInd w:val="0"/>
        <w:spacing w:after="0" w:line="240" w:lineRule="auto"/>
        <w:jc w:val="right"/>
        <w:rPr>
          <w:rFonts w:cs="Calibri"/>
          <w:color w:val="000000"/>
          <w:u w:val="single"/>
        </w:rPr>
      </w:pPr>
    </w:p>
    <w:p w14:paraId="0D64D0C8" w14:textId="77777777" w:rsidR="00B645A3" w:rsidRPr="009C7228" w:rsidRDefault="00B645A3" w:rsidP="00B645A3">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ΚΑΙΝΟΤΟΜΙΑ ΠΡΟΪΟΝΤΩΝ ΚΑΙ ΔΙΑΔΙΚΑΣΙΩΝ </w:t>
      </w:r>
    </w:p>
    <w:p w14:paraId="6FAA33E3" w14:textId="77777777" w:rsidR="00B645A3" w:rsidRPr="009C7228" w:rsidRDefault="00B645A3" w:rsidP="00B645A3">
      <w:pPr>
        <w:autoSpaceDE w:val="0"/>
        <w:autoSpaceDN w:val="0"/>
        <w:adjustRightInd w:val="0"/>
        <w:spacing w:after="40" w:line="240" w:lineRule="auto"/>
        <w:jc w:val="both"/>
        <w:rPr>
          <w:rFonts w:cs="Calibri"/>
          <w:color w:val="000000"/>
        </w:rPr>
      </w:pPr>
      <w:r w:rsidRPr="009C7228">
        <w:rPr>
          <w:rFonts w:cs="Calibri"/>
          <w:color w:val="000000"/>
        </w:rPr>
        <w:t xml:space="preserve">Ως τεχνολογική καινοτομία ορίζεται: </w:t>
      </w:r>
    </w:p>
    <w:p w14:paraId="6F95843F" w14:textId="77777777" w:rsidR="00B645A3" w:rsidRPr="009C7228" w:rsidRDefault="00B645A3" w:rsidP="00B645A3">
      <w:pPr>
        <w:autoSpaceDE w:val="0"/>
        <w:autoSpaceDN w:val="0"/>
        <w:adjustRightInd w:val="0"/>
        <w:spacing w:after="40" w:line="240" w:lineRule="auto"/>
        <w:jc w:val="both"/>
        <w:rPr>
          <w:rFonts w:cs="Calibri"/>
          <w:color w:val="000000"/>
        </w:rPr>
      </w:pPr>
      <w:r w:rsidRPr="009C7228">
        <w:rPr>
          <w:rFonts w:cs="Calibri"/>
          <w:color w:val="000000"/>
        </w:rPr>
        <w:t xml:space="preserve">α. Η εισαγωγή στην αγορά ενός νέου ή σημαντικά βελτιωμένου σε σχέση με τα βασικά του χαρακτηριστικά, τις τεχνικές προδιαγραφές, το ενσωματωμένο λογισμικό ή άλλα μη υλικά συστατικά, προστιθέμενες χρήσεις ή τη φιλικότητα προς τον χρήστη, προϊόντος (υλικού αγαθού ή υπηρεσίας), ή, </w:t>
      </w:r>
    </w:p>
    <w:p w14:paraId="55FF5D98"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β. Η εισαγωγή στην επιχείρηση μίας νέας ή σημαντικά βελτιωμένης διαδικασίας παραγωγής, μεθόδου παροχής και διανομής ή διαδικασίας υποστήριξης για τα αγαθά ή τις υπηρεσίες. Το αποτέλεσμα (της διαδικασίας) θα πρέπει να είναι σημαντικό σε σχέση με τον όγκο της παραγωγής, την ποιότητα των προϊόντων ή το κόστος παραγωγής και διανομής. Καθαρά οργανωτικές ή διοικητικές μεταβολές δεν περιλαμβάνονται στην τεχνολογική καινοτομία. </w:t>
      </w:r>
    </w:p>
    <w:p w14:paraId="40B68209"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Επιπρόσθετα, η τεχνολογική καινοτομία πρέπει να βασίζεται στα αποτελέσματα νέων τεχνολογικών εξελίξεων, νέων συνδυασμών υπαρχουσών τεχνολογιών ή στη χρησιμοποίηση άλλου είδους γνώσεων που αποκτήθηκαν από την επιχείρηση. Οι μεταβολές καθαρά αισθητικής φύσεως δεν περιλαμβάνονται. </w:t>
      </w:r>
    </w:p>
    <w:p w14:paraId="34A769BD" w14:textId="77777777" w:rsidR="00B645A3" w:rsidRPr="009C7228" w:rsidRDefault="00B645A3" w:rsidP="00B645A3">
      <w:pPr>
        <w:autoSpaceDE w:val="0"/>
        <w:autoSpaceDN w:val="0"/>
        <w:adjustRightInd w:val="0"/>
        <w:spacing w:after="0" w:line="240" w:lineRule="auto"/>
        <w:jc w:val="both"/>
        <w:rPr>
          <w:rFonts w:cs="Calibri"/>
          <w:color w:val="000000"/>
        </w:rPr>
      </w:pPr>
    </w:p>
    <w:p w14:paraId="159042AB" w14:textId="77777777" w:rsidR="00B645A3" w:rsidRPr="009C7228" w:rsidRDefault="00B645A3" w:rsidP="00B645A3">
      <w:pPr>
        <w:autoSpaceDE w:val="0"/>
        <w:autoSpaceDN w:val="0"/>
        <w:adjustRightInd w:val="0"/>
        <w:spacing w:after="0" w:line="240" w:lineRule="auto"/>
        <w:jc w:val="both"/>
        <w:rPr>
          <w:rFonts w:cs="Calibri"/>
          <w:color w:val="000000"/>
          <w:u w:val="single"/>
        </w:rPr>
      </w:pPr>
      <w:r w:rsidRPr="009C7228">
        <w:rPr>
          <w:rFonts w:cs="Calibri"/>
          <w:color w:val="000000"/>
          <w:u w:val="single"/>
        </w:rPr>
        <w:t xml:space="preserve">ΜΗ ΤΕΧΝΟΛΟΓΙΚΗ ΚΑΙΝΟΤΟΜΙΑ ΠΡΟΪΟΝΤΩΝ ΚΑΙ ΔΙΑΔΙΚΑΣΙΩΝ </w:t>
      </w:r>
    </w:p>
    <w:p w14:paraId="5A5A46C7" w14:textId="77777777" w:rsidR="00B645A3" w:rsidRPr="009C7228" w:rsidRDefault="00B645A3" w:rsidP="00B645A3">
      <w:pPr>
        <w:autoSpaceDE w:val="0"/>
        <w:autoSpaceDN w:val="0"/>
        <w:adjustRightInd w:val="0"/>
        <w:spacing w:after="0" w:line="240" w:lineRule="auto"/>
        <w:jc w:val="both"/>
        <w:rPr>
          <w:rFonts w:cs="Calibri"/>
          <w:color w:val="000000"/>
        </w:rPr>
      </w:pPr>
    </w:p>
    <w:p w14:paraId="545A2406"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Οργανωτική μη τεχνολογική καινοτομία είναι η εφαρμογή νέων μεθόδων ή μεταβολών των μεθόδων, όσον αφορά τη δομή ή τη διοίκηση της επιχείρησης, που αποσκοπούν στη βελτίωση της χρήσης των γνώσεων στην επιχείρηση, της ποιότητας των αγαθών και των υπηρεσιών ή της αποτελεσματικότητας των ροών εργασίας. </w:t>
      </w:r>
    </w:p>
    <w:p w14:paraId="2124CAF4" w14:textId="77777777" w:rsidR="00B645A3" w:rsidRPr="009C7228" w:rsidRDefault="00B645A3" w:rsidP="00B645A3">
      <w:pPr>
        <w:autoSpaceDE w:val="0"/>
        <w:autoSpaceDN w:val="0"/>
        <w:adjustRightInd w:val="0"/>
        <w:spacing w:after="0" w:line="240" w:lineRule="auto"/>
        <w:jc w:val="both"/>
        <w:rPr>
          <w:rFonts w:cs="Calibri"/>
          <w:color w:val="000000"/>
        </w:rPr>
      </w:pPr>
    </w:p>
    <w:p w14:paraId="1B8AC524"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Μη τεχνολογική καινοτομία εμπορίας είναι η εφαρμογή νέων ή βελτιωμένων σχεδίων ή μεθόδων πώλησης που αποσκοπούν στην αύξηση της ελκυστικότητας των αγαθών και των υπηρεσιών ή στην είσοδο σε νέες αγορές. </w:t>
      </w:r>
    </w:p>
    <w:p w14:paraId="35B9A908" w14:textId="77777777" w:rsidR="00B645A3" w:rsidRPr="009C7228" w:rsidRDefault="00B645A3" w:rsidP="00B645A3">
      <w:pPr>
        <w:autoSpaceDE w:val="0"/>
        <w:autoSpaceDN w:val="0"/>
        <w:adjustRightInd w:val="0"/>
        <w:spacing w:after="0" w:line="240" w:lineRule="auto"/>
        <w:jc w:val="both"/>
        <w:rPr>
          <w:rFonts w:cs="Calibri"/>
          <w:color w:val="000000"/>
        </w:rPr>
      </w:pPr>
    </w:p>
    <w:p w14:paraId="2E965F2A" w14:textId="77777777" w:rsidR="00B645A3" w:rsidRPr="009C7228" w:rsidRDefault="00B645A3" w:rsidP="00B645A3">
      <w:pPr>
        <w:autoSpaceDE w:val="0"/>
        <w:autoSpaceDN w:val="0"/>
        <w:adjustRightInd w:val="0"/>
        <w:spacing w:after="0" w:line="240" w:lineRule="auto"/>
        <w:jc w:val="both"/>
        <w:rPr>
          <w:rFonts w:cs="Calibri"/>
          <w:b/>
          <w:color w:val="000000"/>
        </w:rPr>
      </w:pPr>
      <w:r w:rsidRPr="009C7228">
        <w:rPr>
          <w:rFonts w:cs="Calibri"/>
          <w:b/>
          <w:color w:val="000000"/>
        </w:rPr>
        <w:t xml:space="preserve">Α) Παραδείγματα του τι μπορεί να αφορά η τεχνολογική καινοτομία </w:t>
      </w:r>
    </w:p>
    <w:p w14:paraId="59CD9E21" w14:textId="77777777" w:rsidR="00B645A3" w:rsidRPr="009C7228" w:rsidRDefault="00B645A3" w:rsidP="00B645A3">
      <w:pPr>
        <w:autoSpaceDE w:val="0"/>
        <w:autoSpaceDN w:val="0"/>
        <w:adjustRightInd w:val="0"/>
        <w:spacing w:after="0" w:line="240" w:lineRule="auto"/>
        <w:jc w:val="both"/>
        <w:rPr>
          <w:rFonts w:cs="Calibri"/>
          <w:color w:val="000000"/>
        </w:rPr>
      </w:pPr>
    </w:p>
    <w:p w14:paraId="403849F4"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Ο κατάλογος είναι ενδεικτικός και δεν εξαντλεί όλες τις περιπτώσεις. </w:t>
      </w:r>
    </w:p>
    <w:p w14:paraId="4A79FA0B" w14:textId="77777777" w:rsidR="00B645A3" w:rsidRPr="009C7228" w:rsidRDefault="00B645A3" w:rsidP="00B645A3">
      <w:pPr>
        <w:autoSpaceDE w:val="0"/>
        <w:autoSpaceDN w:val="0"/>
        <w:adjustRightInd w:val="0"/>
        <w:spacing w:after="0" w:line="240" w:lineRule="auto"/>
        <w:jc w:val="both"/>
        <w:rPr>
          <w:rFonts w:cs="Calibri"/>
          <w:color w:val="000000"/>
        </w:rPr>
      </w:pPr>
    </w:p>
    <w:p w14:paraId="447A611F"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1. Βιομηχανία / Παραγωγή </w:t>
      </w:r>
    </w:p>
    <w:p w14:paraId="25ECB609"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 διαδικασίας </w:t>
      </w:r>
    </w:p>
    <w:p w14:paraId="05102D99" w14:textId="77777777" w:rsidR="00B645A3" w:rsidRPr="009C7228" w:rsidRDefault="00B645A3" w:rsidP="00F362D2">
      <w:pPr>
        <w:pStyle w:val="ListParagraph"/>
        <w:numPr>
          <w:ilvl w:val="0"/>
          <w:numId w:val="8"/>
        </w:numPr>
        <w:autoSpaceDE w:val="0"/>
        <w:autoSpaceDN w:val="0"/>
        <w:adjustRightInd w:val="0"/>
        <w:spacing w:after="0" w:line="240" w:lineRule="auto"/>
        <w:jc w:val="both"/>
        <w:rPr>
          <w:rFonts w:cs="Calibri"/>
          <w:color w:val="000000"/>
        </w:rPr>
      </w:pPr>
      <w:r w:rsidRPr="009C7228">
        <w:rPr>
          <w:rFonts w:cs="Calibri"/>
          <w:color w:val="000000"/>
        </w:rPr>
        <w:t xml:space="preserve">Νέες μέθοδοι στην παρασκευή τελικών και άλλων προϊόντων / υπηρεσιών με νέες πρώτες ύλες </w:t>
      </w:r>
    </w:p>
    <w:p w14:paraId="58B1EE25" w14:textId="77777777" w:rsidR="00B645A3" w:rsidRPr="009C7228" w:rsidRDefault="00B645A3" w:rsidP="00F362D2">
      <w:pPr>
        <w:pStyle w:val="ListParagraph"/>
        <w:numPr>
          <w:ilvl w:val="0"/>
          <w:numId w:val="8"/>
        </w:numPr>
        <w:spacing w:after="0" w:line="240" w:lineRule="auto"/>
        <w:jc w:val="both"/>
        <w:rPr>
          <w:rFonts w:cs="Calibri"/>
          <w:color w:val="000000"/>
        </w:rPr>
      </w:pPr>
      <w:r w:rsidRPr="009C7228">
        <w:rPr>
          <w:rFonts w:cs="Calibri"/>
          <w:color w:val="000000"/>
        </w:rPr>
        <w:t>Χρήση νέων φιλικών προς το περιβάλλον υλικών</w:t>
      </w:r>
    </w:p>
    <w:p w14:paraId="3D09D7AF" w14:textId="77777777" w:rsidR="00B645A3" w:rsidRDefault="00B645A3" w:rsidP="00B645A3">
      <w:pPr>
        <w:spacing w:after="0" w:line="240" w:lineRule="auto"/>
        <w:jc w:val="both"/>
        <w:rPr>
          <w:rFonts w:cs="Calibri"/>
          <w:color w:val="000000"/>
        </w:rPr>
      </w:pPr>
    </w:p>
    <w:p w14:paraId="3DA43109" w14:textId="77777777" w:rsidR="00B645A3" w:rsidRPr="009C7228" w:rsidRDefault="00B645A3" w:rsidP="00B645A3">
      <w:pPr>
        <w:spacing w:after="0" w:line="240" w:lineRule="auto"/>
        <w:jc w:val="both"/>
        <w:rPr>
          <w:rFonts w:cs="Calibri"/>
          <w:color w:val="000000"/>
        </w:rPr>
      </w:pPr>
      <w:r w:rsidRPr="009C7228">
        <w:rPr>
          <w:rFonts w:cs="Calibri"/>
          <w:color w:val="000000"/>
        </w:rPr>
        <w:t xml:space="preserve">Προϊόντα βιοτεχνολογίας </w:t>
      </w:r>
    </w:p>
    <w:p w14:paraId="5EFA05A7"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ενεργειακές τεχνολογίες στον πρωτογενή τομέα </w:t>
      </w:r>
    </w:p>
    <w:p w14:paraId="38B7BA46"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Φάρμακα βιολογικής βάσης </w:t>
      </w:r>
    </w:p>
    <w:p w14:paraId="7B71EAC4"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Νέες διαγνωστικές μέθοδοι στην ιατρική ή στην παραγωγή </w:t>
      </w:r>
    </w:p>
    <w:p w14:paraId="5C484B26"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Τεχνολογίες αισθητήρων </w:t>
      </w:r>
    </w:p>
    <w:p w14:paraId="5C77EB03"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Προϊόντα για την παροχή προστασίας του χρήστη ή περιβάλλοντος </w:t>
      </w:r>
    </w:p>
    <w:p w14:paraId="7F7FB5BE"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Συστήματα ολικής διαχείρισης απορριμμάτων ή αποβλήτων </w:t>
      </w:r>
    </w:p>
    <w:p w14:paraId="616C2A30"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Αξιοποίηση απορριμμάτων / αποβλήτων. </w:t>
      </w:r>
    </w:p>
    <w:p w14:paraId="0D9B707F"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ενεργειακής κατανάλωσης ανά μονάδα προϊόντος / υπηρεσίας </w:t>
      </w:r>
    </w:p>
    <w:p w14:paraId="1F3771AF"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Ενσωμάτωση «πράσινων» τεχνολογιών στην παραγωγική / παροχή υπηρεσιών </w:t>
      </w:r>
    </w:p>
    <w:p w14:paraId="2D110D3C"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Μέθοδος μέτρησης και ελέγχου διαδικασιών ή/και ποιότητας των προϊόντων με αισθητήρες </w:t>
      </w:r>
    </w:p>
    <w:p w14:paraId="0235754B"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Συστήματα που μετρούν και ελέγχουν τα αποθέματα των προϊόντων </w:t>
      </w:r>
    </w:p>
    <w:p w14:paraId="57E15E17"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μεθόδων που στηρίζονται σε ψηφιακές τεχνολογίες για την ανάπτυξη της παραγωγής (π.χ. αυτοματοποιημένη γραμμή παραγωγής) </w:t>
      </w:r>
    </w:p>
    <w:p w14:paraId="7BE379C3" w14:textId="77777777" w:rsidR="00B645A3" w:rsidRPr="009C7228" w:rsidRDefault="00B645A3" w:rsidP="00F362D2">
      <w:pPr>
        <w:pStyle w:val="ListParagraph"/>
        <w:numPr>
          <w:ilvl w:val="0"/>
          <w:numId w:val="7"/>
        </w:numPr>
        <w:autoSpaceDE w:val="0"/>
        <w:autoSpaceDN w:val="0"/>
        <w:adjustRightInd w:val="0"/>
        <w:spacing w:after="0" w:line="240" w:lineRule="auto"/>
        <w:jc w:val="both"/>
        <w:rPr>
          <w:rFonts w:cs="Calibri"/>
          <w:color w:val="000000"/>
        </w:rPr>
      </w:pPr>
      <w:r w:rsidRPr="009C7228">
        <w:rPr>
          <w:rFonts w:cs="Calibri"/>
          <w:color w:val="000000"/>
        </w:rPr>
        <w:t xml:space="preserve">Εισαγωγή προγραμμάτων προσομοίωσης για τον έλεγχο και τη βελτιστοποίηση των τελικών ή και των ενδιάμεσων μεθόδων της παραγωγής και των προϊόντων </w:t>
      </w:r>
    </w:p>
    <w:p w14:paraId="60C323C6" w14:textId="77777777" w:rsidR="00B645A3" w:rsidRPr="009C7228" w:rsidRDefault="00B645A3" w:rsidP="00B645A3">
      <w:pPr>
        <w:autoSpaceDE w:val="0"/>
        <w:autoSpaceDN w:val="0"/>
        <w:adjustRightInd w:val="0"/>
        <w:spacing w:after="0" w:line="240" w:lineRule="auto"/>
        <w:jc w:val="both"/>
        <w:rPr>
          <w:rFonts w:cs="Calibri"/>
          <w:color w:val="000000"/>
        </w:rPr>
      </w:pPr>
    </w:p>
    <w:p w14:paraId="39405F89"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2. Εμπόριο - Χονδρικό Εμπόριο </w:t>
      </w:r>
    </w:p>
    <w:p w14:paraId="759DE73A"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Καινοτομία «προϊόντος» ή διαδικασίας </w:t>
      </w:r>
    </w:p>
    <w:p w14:paraId="45BCA1D1" w14:textId="77777777" w:rsidR="00B645A3" w:rsidRPr="009C7228" w:rsidRDefault="00B645A3" w:rsidP="00B645A3">
      <w:pPr>
        <w:autoSpaceDE w:val="0"/>
        <w:autoSpaceDN w:val="0"/>
        <w:adjustRightInd w:val="0"/>
        <w:spacing w:after="0" w:line="240" w:lineRule="auto"/>
        <w:jc w:val="both"/>
        <w:rPr>
          <w:rFonts w:cs="Calibri"/>
          <w:color w:val="000000"/>
        </w:rPr>
      </w:pPr>
    </w:p>
    <w:p w14:paraId="7098B19B"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οικολογικών προϊόντων στη σειρά των αγαθών </w:t>
      </w:r>
    </w:p>
    <w:p w14:paraId="2CE2699E"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Νέα είδη υπηρεσιών πιστοποίησης </w:t>
      </w:r>
    </w:p>
    <w:p w14:paraId="04FA91DE"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επιπρόσθετων υπηρεσιών: συνδυασμένες υπηρεσίες (π.χ. τεχνικές και συμβουλευτικές υπηρεσίες, εξέταση και πιστοποίηση υπηρεσιών) </w:t>
      </w:r>
    </w:p>
    <w:p w14:paraId="1BBA9F5B"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Πώληση απευθείας στον πελάτη - Ηλεκτρονική ανταλλαγή προϊόντων </w:t>
      </w:r>
    </w:p>
    <w:p w14:paraId="61803841"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Μείωση ενεργειακού «αποτυπώματος» παραγωγικών διαδικασιών </w:t>
      </w:r>
    </w:p>
    <w:p w14:paraId="0EFAF96C"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Μέθοδοι εντοπισμού και ελέγχου των φορτίων </w:t>
      </w:r>
    </w:p>
    <w:p w14:paraId="4D3F559D"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Ψηφιακός χειρισμός προϊόντων </w:t>
      </w:r>
    </w:p>
    <w:p w14:paraId="11C4366A"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Εισαγωγή καναλιών άμεσης επανατροφοδότησης μεταξύ πελάτη-παραγωγού </w:t>
      </w:r>
    </w:p>
    <w:p w14:paraId="2F6833D6"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Ηλεκτρονικοί κατάλογοι (π.χ. σε οπτικούς δίσκους) </w:t>
      </w:r>
    </w:p>
    <w:p w14:paraId="4B995C7A" w14:textId="77777777" w:rsidR="00B645A3" w:rsidRPr="009C7228" w:rsidRDefault="00B645A3" w:rsidP="00F362D2">
      <w:pPr>
        <w:pStyle w:val="ListParagraph"/>
        <w:numPr>
          <w:ilvl w:val="0"/>
          <w:numId w:val="6"/>
        </w:numPr>
        <w:autoSpaceDE w:val="0"/>
        <w:autoSpaceDN w:val="0"/>
        <w:adjustRightInd w:val="0"/>
        <w:spacing w:after="0" w:line="240" w:lineRule="auto"/>
        <w:jc w:val="both"/>
        <w:rPr>
          <w:rFonts w:cs="Calibri"/>
          <w:color w:val="000000"/>
        </w:rPr>
      </w:pPr>
      <w:r w:rsidRPr="009C7228">
        <w:rPr>
          <w:rFonts w:cs="Calibri"/>
          <w:color w:val="000000"/>
        </w:rPr>
        <w:t xml:space="preserve">Κέντρα εξυπηρέτησης πελατών για συντονισμό όλων των απαιτήσεων των πελατών </w:t>
      </w:r>
    </w:p>
    <w:p w14:paraId="557D95F3" w14:textId="77777777" w:rsidR="00B645A3" w:rsidRPr="009C7228" w:rsidRDefault="00B645A3" w:rsidP="00B645A3">
      <w:pPr>
        <w:autoSpaceDE w:val="0"/>
        <w:autoSpaceDN w:val="0"/>
        <w:adjustRightInd w:val="0"/>
        <w:spacing w:after="0" w:line="240" w:lineRule="auto"/>
        <w:jc w:val="both"/>
        <w:rPr>
          <w:rFonts w:cs="Calibri"/>
          <w:color w:val="000000"/>
        </w:rPr>
      </w:pPr>
    </w:p>
    <w:p w14:paraId="4DEE7F1E"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3. Άλλες περιπτώσεις καινοτομίας </w:t>
      </w:r>
    </w:p>
    <w:p w14:paraId="518F74B2" w14:textId="77777777" w:rsidR="00B645A3" w:rsidRPr="009C7228" w:rsidRDefault="00B645A3" w:rsidP="00B645A3">
      <w:pPr>
        <w:autoSpaceDE w:val="0"/>
        <w:autoSpaceDN w:val="0"/>
        <w:adjustRightInd w:val="0"/>
        <w:spacing w:after="0" w:line="240" w:lineRule="auto"/>
        <w:jc w:val="both"/>
        <w:rPr>
          <w:rFonts w:cs="Calibri"/>
          <w:color w:val="000000"/>
        </w:rPr>
      </w:pPr>
    </w:p>
    <w:p w14:paraId="077C9F7E" w14:textId="77777777" w:rsidR="00B645A3" w:rsidRPr="009C7228" w:rsidRDefault="00B645A3" w:rsidP="00F362D2">
      <w:pPr>
        <w:pStyle w:val="ListParagraph"/>
        <w:numPr>
          <w:ilvl w:val="0"/>
          <w:numId w:val="5"/>
        </w:numPr>
        <w:spacing w:after="0" w:line="240" w:lineRule="auto"/>
        <w:jc w:val="both"/>
        <w:rPr>
          <w:rFonts w:cs="Calibri"/>
          <w:color w:val="000000"/>
        </w:rPr>
      </w:pPr>
      <w:r w:rsidRPr="009C7228">
        <w:rPr>
          <w:rFonts w:cs="Calibri"/>
          <w:color w:val="000000"/>
        </w:rPr>
        <w:t>Ανάπτυξη εφαρμογών λογισμικού για καινοτόμες εφαρμογές (π.χ. αγροτικό τομέα)</w:t>
      </w:r>
    </w:p>
    <w:p w14:paraId="52FF5B8C"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ευέλικτου και φιλικού προς το χρήστη λογισμικού </w:t>
      </w:r>
    </w:p>
    <w:p w14:paraId="2967DB3C"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Υπηρεσίες βιομηχανικού σχεδιασμού πρωτότυπου προϊόντος / διεργασίας / παροχής υπηρεσίας. </w:t>
      </w:r>
    </w:p>
    <w:p w14:paraId="10524A51"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Ανάπτυξη και παροχή υπηρεσιών εξομοίωσης και μοντελοποίησης. </w:t>
      </w:r>
    </w:p>
    <w:p w14:paraId="3FF9BDC6"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Εξ΄ αποστάσεως συντήρηση λογισμικού και παροχή συμβουλών </w:t>
      </w:r>
    </w:p>
    <w:p w14:paraId="6AF21F2E"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Παροχή νέων εφαρμογών και προγραμμάτων πολυμέσων </w:t>
      </w:r>
    </w:p>
    <w:p w14:paraId="65A32823"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εκπαίδευσης εξ αποστάσεως </w:t>
      </w:r>
    </w:p>
    <w:p w14:paraId="3F47AD71"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Εφαρμογή θερμογραφικών και μεθόδων / τεχνικών μη – καταστροφικών ελέγχων στην αποτίμηση τεχνικών συστημάτων. </w:t>
      </w:r>
    </w:p>
    <w:p w14:paraId="3BD5A304"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τηλεματικής και ψηφιακών συστημάτων μετάδοσης. </w:t>
      </w:r>
    </w:p>
    <w:p w14:paraId="0DDB9790" w14:textId="77777777" w:rsidR="00B645A3" w:rsidRPr="009C7228" w:rsidRDefault="00B645A3" w:rsidP="00F362D2">
      <w:pPr>
        <w:pStyle w:val="ListParagraph"/>
        <w:numPr>
          <w:ilvl w:val="0"/>
          <w:numId w:val="5"/>
        </w:numPr>
        <w:autoSpaceDE w:val="0"/>
        <w:autoSpaceDN w:val="0"/>
        <w:adjustRightInd w:val="0"/>
        <w:spacing w:after="0" w:line="240" w:lineRule="auto"/>
        <w:jc w:val="both"/>
        <w:rPr>
          <w:rFonts w:cs="Calibri"/>
          <w:color w:val="000000"/>
        </w:rPr>
      </w:pPr>
      <w:r w:rsidRPr="009C7228">
        <w:rPr>
          <w:rFonts w:cs="Calibri"/>
          <w:color w:val="000000"/>
        </w:rPr>
        <w:t xml:space="preserve">Εφαρμογές τηλε-ιατρικής </w:t>
      </w:r>
    </w:p>
    <w:p w14:paraId="3C523140" w14:textId="77777777" w:rsidR="00B645A3" w:rsidRPr="009C7228" w:rsidRDefault="00B645A3" w:rsidP="00B645A3">
      <w:pPr>
        <w:autoSpaceDE w:val="0"/>
        <w:autoSpaceDN w:val="0"/>
        <w:adjustRightInd w:val="0"/>
        <w:spacing w:after="0" w:line="240" w:lineRule="auto"/>
        <w:jc w:val="both"/>
        <w:rPr>
          <w:rFonts w:cs="Calibri"/>
          <w:color w:val="000000"/>
        </w:rPr>
      </w:pPr>
    </w:p>
    <w:p w14:paraId="38383818" w14:textId="77777777" w:rsidR="00B645A3" w:rsidRPr="009C7228" w:rsidRDefault="00B645A3" w:rsidP="00B645A3">
      <w:pPr>
        <w:autoSpaceDE w:val="0"/>
        <w:autoSpaceDN w:val="0"/>
        <w:adjustRightInd w:val="0"/>
        <w:spacing w:after="0" w:line="240" w:lineRule="auto"/>
        <w:jc w:val="both"/>
        <w:rPr>
          <w:rFonts w:cs="Calibri"/>
          <w:b/>
          <w:color w:val="000000"/>
        </w:rPr>
      </w:pPr>
      <w:r w:rsidRPr="009C7228">
        <w:rPr>
          <w:rFonts w:cs="Calibri"/>
          <w:b/>
          <w:color w:val="000000"/>
        </w:rPr>
        <w:t xml:space="preserve">Β) Παραδείγματα του τι μπορεί να είναι μη τεχνολογική καινοτομία </w:t>
      </w:r>
    </w:p>
    <w:p w14:paraId="5FCCD45F" w14:textId="77777777" w:rsidR="00B645A3" w:rsidRPr="009C7228" w:rsidRDefault="00B645A3" w:rsidP="00B645A3">
      <w:pPr>
        <w:autoSpaceDE w:val="0"/>
        <w:autoSpaceDN w:val="0"/>
        <w:adjustRightInd w:val="0"/>
        <w:spacing w:after="0" w:line="240" w:lineRule="auto"/>
        <w:jc w:val="both"/>
        <w:rPr>
          <w:rFonts w:cs="Calibri"/>
          <w:color w:val="000000"/>
        </w:rPr>
      </w:pPr>
    </w:p>
    <w:p w14:paraId="4FFC30AE"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Είναι σημαντικό να γίνει διάκριση μεταξύ της τεχνολογικής καινοτομίας προϊόντων και διαδικασιών και της μη τεχνολογικής καινοτομίας (οργάνωσης και εμπορίας). Για παράδειγμα: </w:t>
      </w:r>
    </w:p>
    <w:p w14:paraId="18E459D5" w14:textId="77777777" w:rsidR="00B645A3" w:rsidRPr="009C7228" w:rsidRDefault="00B645A3" w:rsidP="00B645A3">
      <w:pPr>
        <w:autoSpaceDE w:val="0"/>
        <w:autoSpaceDN w:val="0"/>
        <w:adjustRightInd w:val="0"/>
        <w:spacing w:after="0" w:line="240" w:lineRule="auto"/>
        <w:jc w:val="both"/>
        <w:rPr>
          <w:rFonts w:cs="Calibri"/>
          <w:color w:val="000000"/>
        </w:rPr>
      </w:pPr>
    </w:p>
    <w:p w14:paraId="0B56F2F6" w14:textId="77777777" w:rsidR="00B645A3" w:rsidRPr="009C7228" w:rsidRDefault="00B645A3" w:rsidP="00F362D2">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Τα πιστοποιητικά ISO ή η εισαγωγή συστημάτων διαχείρισης και ελέγχου ποιότητας είναι τεχνολογική καινοτομία μόνο όταν συνδέονται άμεσα με την εισαγωγή νέων ή σημαντικά βελτιωμένων διαδικασιών. </w:t>
      </w:r>
    </w:p>
    <w:p w14:paraId="21B36BC9" w14:textId="77777777" w:rsidR="00B645A3" w:rsidRPr="009C7228" w:rsidRDefault="00B645A3" w:rsidP="00F362D2">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Η δημιουργία μίας απλής ιστοσελίδας με πληροφορίες, χωρίς on-line νέες και πρωτότυπες υπηρεσίες δεν αποτελεί καινοτομία. Αν υπάρχουν οι πρωτότυπες υπηρεσίες τότε αποτελεί παράδειγμα μη τεχνολογικής καινοτομίας </w:t>
      </w:r>
    </w:p>
    <w:p w14:paraId="7B3ABC22" w14:textId="77777777" w:rsidR="00B645A3" w:rsidRPr="009C7228" w:rsidRDefault="00B645A3" w:rsidP="00F362D2">
      <w:pPr>
        <w:pStyle w:val="ListParagraph"/>
        <w:numPr>
          <w:ilvl w:val="0"/>
          <w:numId w:val="3"/>
        </w:numPr>
        <w:autoSpaceDE w:val="0"/>
        <w:autoSpaceDN w:val="0"/>
        <w:adjustRightInd w:val="0"/>
        <w:spacing w:after="0" w:line="240" w:lineRule="auto"/>
        <w:jc w:val="both"/>
        <w:rPr>
          <w:rFonts w:cs="Calibri"/>
          <w:color w:val="000000"/>
        </w:rPr>
      </w:pPr>
      <w:r w:rsidRPr="009C7228">
        <w:rPr>
          <w:rFonts w:cs="Calibri"/>
          <w:color w:val="000000"/>
        </w:rPr>
        <w:t xml:space="preserve">Οι οργανωτικές καινοτομίες θεωρούνται τεχνολογικές μόνο στην περίπτωση που βασίζονται σε νέες τεχνολογικές εφαρμογές και επιφέρουν μετρήσιμες αλλαγές στην απόδοση, για παράδειγμα αύξηση στην παραγωγικότητα ή στις πωλήσεις. </w:t>
      </w:r>
    </w:p>
    <w:p w14:paraId="17505472" w14:textId="77777777" w:rsidR="00B645A3" w:rsidRPr="009C7228" w:rsidRDefault="00B645A3" w:rsidP="00B645A3">
      <w:pPr>
        <w:autoSpaceDE w:val="0"/>
        <w:autoSpaceDN w:val="0"/>
        <w:adjustRightInd w:val="0"/>
        <w:spacing w:after="0" w:line="240" w:lineRule="auto"/>
        <w:jc w:val="both"/>
        <w:rPr>
          <w:rFonts w:cs="Calibri"/>
          <w:color w:val="000000"/>
        </w:rPr>
      </w:pPr>
    </w:p>
    <w:p w14:paraId="7FC4690F" w14:textId="77777777" w:rsidR="00B645A3" w:rsidRPr="009C7228" w:rsidRDefault="00B645A3" w:rsidP="00B645A3">
      <w:pPr>
        <w:autoSpaceDE w:val="0"/>
        <w:autoSpaceDN w:val="0"/>
        <w:adjustRightInd w:val="0"/>
        <w:spacing w:after="0" w:line="240" w:lineRule="auto"/>
        <w:jc w:val="both"/>
        <w:rPr>
          <w:rFonts w:cs="Calibri"/>
          <w:b/>
          <w:color w:val="000000"/>
        </w:rPr>
      </w:pPr>
      <w:r w:rsidRPr="009C7228">
        <w:rPr>
          <w:rFonts w:cs="Calibri"/>
          <w:b/>
          <w:color w:val="000000"/>
        </w:rPr>
        <w:t xml:space="preserve">Τι δεν είναι καινοτομία οποιασδήποτε μορφής </w:t>
      </w:r>
    </w:p>
    <w:p w14:paraId="2CFF67E0" w14:textId="77777777" w:rsidR="00B645A3" w:rsidRPr="009C7228" w:rsidRDefault="00B645A3" w:rsidP="00B645A3">
      <w:pPr>
        <w:autoSpaceDE w:val="0"/>
        <w:autoSpaceDN w:val="0"/>
        <w:adjustRightInd w:val="0"/>
        <w:spacing w:after="0" w:line="240" w:lineRule="auto"/>
        <w:jc w:val="both"/>
        <w:rPr>
          <w:rFonts w:cs="Calibri"/>
          <w:color w:val="000000"/>
        </w:rPr>
      </w:pPr>
    </w:p>
    <w:p w14:paraId="5D40C6ED"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Ένα σημαντικό κριτήριο για όλα τα είδη καινοτομίας είναι ότι πρέπει να περιέχουν μία σημαντική αλλαγή / διαφοροποίηση στα υπάρχοντα προϊόντα (αγαθά ή υπηρεσίες), τις διαδικασίες, τις μεθόδους εμπορίας ή τις οργανωτικές δομές και πρακτικές της επιχείρησης. Δεν είναι λοιπόν καινοτομία αλλαγές οι οποίες: </w:t>
      </w:r>
    </w:p>
    <w:p w14:paraId="191C680A" w14:textId="77777777" w:rsidR="00B645A3" w:rsidRPr="009C7228" w:rsidRDefault="00B645A3" w:rsidP="00B645A3">
      <w:pPr>
        <w:autoSpaceDE w:val="0"/>
        <w:autoSpaceDN w:val="0"/>
        <w:adjustRightInd w:val="0"/>
        <w:spacing w:after="0" w:line="240" w:lineRule="auto"/>
        <w:jc w:val="both"/>
        <w:rPr>
          <w:rFonts w:cs="Calibri"/>
          <w:color w:val="000000"/>
        </w:rPr>
      </w:pPr>
    </w:p>
    <w:p w14:paraId="71CFF75C" w14:textId="77777777" w:rsidR="00B645A3" w:rsidRPr="009C7228" w:rsidRDefault="00B645A3" w:rsidP="00B645A3">
      <w:pPr>
        <w:autoSpaceDE w:val="0"/>
        <w:autoSpaceDN w:val="0"/>
        <w:adjustRightInd w:val="0"/>
        <w:spacing w:after="0" w:line="240" w:lineRule="auto"/>
        <w:jc w:val="both"/>
        <w:rPr>
          <w:rFonts w:cs="Calibri"/>
          <w:color w:val="000000"/>
        </w:rPr>
      </w:pPr>
      <w:r w:rsidRPr="009C7228">
        <w:rPr>
          <w:rFonts w:cs="Calibri"/>
          <w:color w:val="000000"/>
        </w:rPr>
        <w:t xml:space="preserve">(1) έχουν μικρή σημασία ή εμβέλεια ή δεν επιφέρουν ικανό βαθμό νεωτερισμού στην επιχείρηση όπως: </w:t>
      </w:r>
    </w:p>
    <w:p w14:paraId="5251794F" w14:textId="77777777" w:rsidR="00B645A3" w:rsidRPr="009C7228" w:rsidRDefault="00B645A3" w:rsidP="00B645A3">
      <w:pPr>
        <w:autoSpaceDE w:val="0"/>
        <w:autoSpaceDN w:val="0"/>
        <w:adjustRightInd w:val="0"/>
        <w:spacing w:after="0" w:line="240" w:lineRule="auto"/>
        <w:jc w:val="both"/>
        <w:rPr>
          <w:rFonts w:cs="Calibri"/>
          <w:color w:val="000000"/>
        </w:rPr>
      </w:pPr>
    </w:p>
    <w:p w14:paraId="1AA7B354" w14:textId="77777777" w:rsidR="00B645A3" w:rsidRPr="009C7228" w:rsidRDefault="00B645A3" w:rsidP="00F362D2">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διακοπή χρήσης μίας διαδικασίας, μεθόδου εμπορίας ή εμπορικής εκμετάλλευσης ενός προϊόντος, </w:t>
      </w:r>
    </w:p>
    <w:p w14:paraId="2E975903" w14:textId="77777777" w:rsidR="00B645A3" w:rsidRPr="009C7228" w:rsidRDefault="00B645A3" w:rsidP="00F362D2">
      <w:pPr>
        <w:pStyle w:val="ListParagraph"/>
        <w:numPr>
          <w:ilvl w:val="0"/>
          <w:numId w:val="4"/>
        </w:numPr>
        <w:spacing w:after="0" w:line="240" w:lineRule="auto"/>
        <w:jc w:val="both"/>
        <w:rPr>
          <w:rFonts w:cs="Calibri"/>
          <w:color w:val="000000"/>
        </w:rPr>
      </w:pPr>
      <w:r w:rsidRPr="009C7228">
        <w:rPr>
          <w:rFonts w:cs="Calibri"/>
          <w:color w:val="000000"/>
        </w:rPr>
        <w:t>αλλαγές προερχόμενες αποκλειστικά από μεταβολές των τιμών των παραγωγικών συντελεστών,</w:t>
      </w:r>
    </w:p>
    <w:p w14:paraId="7F3E841B" w14:textId="77777777" w:rsidR="00B645A3" w:rsidRPr="009C7228" w:rsidRDefault="00B645A3" w:rsidP="00F362D2">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απλή αντικατάσταση ή αναβάθμιση ενός προϊόντος ή διαδικασίας ή συσκευασίας </w:t>
      </w:r>
    </w:p>
    <w:p w14:paraId="1C5EEC9B" w14:textId="77777777" w:rsidR="00B645A3" w:rsidRPr="009C7228" w:rsidRDefault="00B645A3" w:rsidP="00F362D2">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παραγωγή επί παραγγελία </w:t>
      </w:r>
    </w:p>
    <w:p w14:paraId="00A7C643" w14:textId="77777777" w:rsidR="00B645A3" w:rsidRPr="009C7228" w:rsidRDefault="00B645A3" w:rsidP="00F362D2">
      <w:pPr>
        <w:pStyle w:val="ListParagraph"/>
        <w:numPr>
          <w:ilvl w:val="0"/>
          <w:numId w:val="4"/>
        </w:numPr>
        <w:autoSpaceDE w:val="0"/>
        <w:autoSpaceDN w:val="0"/>
        <w:adjustRightInd w:val="0"/>
        <w:spacing w:after="0" w:line="240" w:lineRule="auto"/>
        <w:jc w:val="both"/>
        <w:rPr>
          <w:rFonts w:cs="Calibri"/>
          <w:color w:val="000000"/>
        </w:rPr>
      </w:pPr>
      <w:r w:rsidRPr="009C7228">
        <w:rPr>
          <w:rFonts w:cs="Calibri"/>
          <w:color w:val="000000"/>
        </w:rPr>
        <w:t xml:space="preserve">εποχιακές και άλλες κυκλικές μεταβολές. </w:t>
      </w:r>
    </w:p>
    <w:p w14:paraId="3F6DA48C" w14:textId="77777777" w:rsidR="00B645A3" w:rsidRPr="009C7228" w:rsidRDefault="00B645A3" w:rsidP="00B645A3">
      <w:pPr>
        <w:pStyle w:val="ListParagraph"/>
        <w:autoSpaceDE w:val="0"/>
        <w:autoSpaceDN w:val="0"/>
        <w:adjustRightInd w:val="0"/>
        <w:spacing w:after="0" w:line="240" w:lineRule="auto"/>
        <w:jc w:val="both"/>
        <w:rPr>
          <w:rFonts w:cs="Calibri"/>
          <w:color w:val="000000"/>
        </w:rPr>
      </w:pPr>
    </w:p>
    <w:p w14:paraId="6C4E6F24" w14:textId="77777777" w:rsidR="00B645A3" w:rsidRPr="009C7228" w:rsidRDefault="00B645A3" w:rsidP="00B645A3">
      <w:pPr>
        <w:spacing w:after="120" w:line="240" w:lineRule="auto"/>
        <w:jc w:val="both"/>
        <w:rPr>
          <w:rFonts w:cs="Calibri"/>
          <w:color w:val="000000"/>
        </w:rPr>
      </w:pPr>
      <w:r w:rsidRPr="009C7228">
        <w:rPr>
          <w:rFonts w:cs="Calibri"/>
          <w:color w:val="000000"/>
        </w:rPr>
        <w:t>(2)  επιφέρουν “άλλες δημιουργικές βελτιώσεις”, όπου ο νεωτερισμός δεν αφορά τη χρήση ή τα αντικειμενικά χαρακτηριστικά απόδοσης των προϊόντων, ούτε τον τρόπο παραγωγής ή και διανομής τους, αλλά την αισθητική ή άλλες υποκειμενικές ιδιότητες, όπως αλλαγές που εξαρτώνται σε μεγάλο βαθμό στη μόδα ή γενικά αλλαγές αισθητικής φύσεως.</w:t>
      </w:r>
    </w:p>
    <w:p w14:paraId="180AAD0B" w14:textId="23ED3280" w:rsidR="00B645A3" w:rsidRPr="007C7BCE" w:rsidRDefault="004470C1" w:rsidP="00B645A3">
      <w:pPr>
        <w:jc w:val="both"/>
        <w:rPr>
          <w:rFonts w:eastAsia="Times New Roman" w:cs="Arial"/>
          <w:b/>
          <w:bCs/>
          <w:szCs w:val="16"/>
          <w:u w:val="single"/>
        </w:rPr>
      </w:pPr>
      <w:r>
        <w:rPr>
          <w:rFonts w:eastAsia="Times New Roman" w:cs="Arial"/>
          <w:b/>
          <w:bCs/>
          <w:szCs w:val="16"/>
          <w:u w:val="single"/>
        </w:rPr>
        <w:t xml:space="preserve">Κριτήριο </w:t>
      </w:r>
      <w:r w:rsidR="00B645A3">
        <w:rPr>
          <w:rFonts w:eastAsia="Times New Roman" w:cs="Arial"/>
          <w:b/>
          <w:bCs/>
          <w:szCs w:val="16"/>
          <w:u w:val="single"/>
        </w:rPr>
        <w:t>: Καινοτόμος χαρακτήρας της πρότασης/</w:t>
      </w:r>
      <w:r w:rsidR="00B645A3" w:rsidRPr="007C7BCE">
        <w:rPr>
          <w:rFonts w:eastAsia="Times New Roman" w:cs="Arial"/>
          <w:b/>
          <w:bCs/>
          <w:szCs w:val="16"/>
          <w:u w:val="single"/>
        </w:rPr>
        <w:t>Χρήση καινοτομίας και νέων τεχνολογιών (</w:t>
      </w:r>
      <w:r w:rsidR="00B645A3">
        <w:rPr>
          <w:rFonts w:eastAsia="Times New Roman" w:cs="Arial"/>
          <w:b/>
          <w:bCs/>
          <w:szCs w:val="16"/>
          <w:u w:val="single"/>
        </w:rPr>
        <w:t>υποδράση 19.2.3.3.</w:t>
      </w:r>
      <w:r w:rsidR="00B645A3" w:rsidRPr="007C7BCE">
        <w:rPr>
          <w:rFonts w:eastAsia="Times New Roman" w:cs="Arial"/>
          <w:b/>
          <w:bCs/>
          <w:szCs w:val="16"/>
          <w:u w:val="single"/>
        </w:rPr>
        <w:t>)</w:t>
      </w:r>
    </w:p>
    <w:p w14:paraId="6C9D474D" w14:textId="77777777" w:rsidR="00B645A3" w:rsidRPr="00667C5F" w:rsidRDefault="00B645A3" w:rsidP="00B645A3">
      <w:pPr>
        <w:jc w:val="both"/>
        <w:rPr>
          <w:rFonts w:ascii="Calibri" w:eastAsia="Times New Roman" w:hAnsi="Calibri" w:cs="Arial"/>
          <w:szCs w:val="16"/>
        </w:rPr>
      </w:pPr>
      <w:r w:rsidRPr="00667C5F">
        <w:rPr>
          <w:rFonts w:ascii="Calibri" w:eastAsia="Times New Roman" w:hAnsi="Calibri" w:cs="Arial"/>
          <w:szCs w:val="16"/>
        </w:rPr>
        <w:t>Ως ανωτέρω σχετικά με την οργανωτική καινοτομία.</w:t>
      </w:r>
    </w:p>
    <w:p w14:paraId="68C539AD" w14:textId="565EA872" w:rsidR="00B645A3" w:rsidRPr="00667C5F" w:rsidRDefault="00B645A3" w:rsidP="00B645A3">
      <w:pPr>
        <w:spacing w:before="60" w:after="120" w:line="240" w:lineRule="auto"/>
        <w:jc w:val="both"/>
        <w:rPr>
          <w:rFonts w:eastAsia="Times New Roman" w:cstheme="minorHAnsi"/>
          <w:b/>
          <w:bCs/>
          <w:u w:val="single"/>
        </w:rPr>
      </w:pPr>
      <w:r w:rsidRPr="00667C5F">
        <w:rPr>
          <w:rFonts w:eastAsia="Times New Roman" w:cstheme="minorHAnsi"/>
          <w:b/>
          <w:bCs/>
          <w:u w:val="single"/>
        </w:rPr>
        <w:t>Κριτήριο  Αύξηση θέσεων απασχόλησης</w:t>
      </w:r>
    </w:p>
    <w:p w14:paraId="7142807B" w14:textId="77777777" w:rsidR="00B645A3" w:rsidRDefault="00B645A3" w:rsidP="00B645A3">
      <w:pPr>
        <w:shd w:val="clear" w:color="auto" w:fill="FFFFFF" w:themeFill="background1"/>
        <w:spacing w:after="0" w:line="240" w:lineRule="auto"/>
        <w:jc w:val="both"/>
        <w:rPr>
          <w:rFonts w:cs="Calibri"/>
          <w:color w:val="000000"/>
        </w:rPr>
      </w:pPr>
      <w:r>
        <w:rPr>
          <w:rFonts w:cs="Calibri"/>
          <w:color w:val="000000"/>
        </w:rPr>
        <w:t>Αφορά τις θέσεις εργασίας που θα δημιουργηθούν μετά το πέρας της ολοκλήρωσης των πράξεων και στις περιπτώσεις των υφιστάμενων επιχειρήσεων θα αφορούν θέσεις εργασίας πέραν των θέσεων που ήδη υπάρχουν.</w:t>
      </w:r>
    </w:p>
    <w:p w14:paraId="1F47D856" w14:textId="77777777" w:rsidR="00B645A3" w:rsidRDefault="00B645A3" w:rsidP="00B645A3">
      <w:pPr>
        <w:shd w:val="clear" w:color="auto" w:fill="FFFFFF" w:themeFill="background1"/>
        <w:spacing w:after="0" w:line="240" w:lineRule="auto"/>
        <w:jc w:val="both"/>
        <w:rPr>
          <w:rFonts w:cs="Calibri"/>
        </w:rPr>
      </w:pPr>
      <w:r w:rsidRPr="00CC4B49">
        <w:rPr>
          <w:rFonts w:cs="Calibri"/>
          <w:color w:val="000000"/>
        </w:rPr>
        <w:t>Εξετάζεται η περιγραφή των αντίστοιχ</w:t>
      </w:r>
      <w:r>
        <w:rPr>
          <w:rFonts w:cs="Calibri"/>
          <w:color w:val="000000"/>
        </w:rPr>
        <w:t xml:space="preserve">ων πεδίων της Αίτησης Στήριξης, το Ε4  και η </w:t>
      </w:r>
      <w:r>
        <w:rPr>
          <w:rFonts w:cs="Calibri"/>
        </w:rPr>
        <w:t xml:space="preserve">Αναλυτική Περιοδική Δήλωση ΙΚΑ </w:t>
      </w:r>
      <w:r w:rsidRPr="002557A3">
        <w:rPr>
          <w:rFonts w:cs="Calibri"/>
        </w:rPr>
        <w:t>σε περίπτωση υφιστάμενων επιχειρήσεων</w:t>
      </w:r>
      <w:r>
        <w:rPr>
          <w:rFonts w:cs="Calibri"/>
        </w:rPr>
        <w:t xml:space="preserve"> (για τον έλεγχο των υπαρχουσών  θέσεων σε περίπτωση υφιστάμενων επιχειρήσεων). Ως υπάρχουσες θέσεις εργασίες σε υφιστάμενες επιχειρήσεις θα λαμβάνεται ο μέσος όρος των θέσεων του τελευταίου έτους πριν την υποβολή της πρότασης. </w:t>
      </w:r>
    </w:p>
    <w:p w14:paraId="22431337" w14:textId="77777777" w:rsidR="00B645A3" w:rsidRDefault="00B645A3" w:rsidP="00B645A3">
      <w:pPr>
        <w:shd w:val="clear" w:color="auto" w:fill="FFFFFF" w:themeFill="background1"/>
        <w:spacing w:after="0" w:line="240" w:lineRule="auto"/>
        <w:jc w:val="both"/>
        <w:rPr>
          <w:rFonts w:eastAsia="Times New Roman" w:cs="Arial"/>
          <w:b/>
          <w:szCs w:val="16"/>
          <w:u w:val="single"/>
        </w:rPr>
      </w:pPr>
      <w:r>
        <w:rPr>
          <w:rFonts w:eastAsia="Times New Roman" w:cs="Arial"/>
          <w:b/>
          <w:szCs w:val="16"/>
          <w:u w:val="single"/>
        </w:rPr>
        <w:t xml:space="preserve">Επισημαίνεται ότι </w:t>
      </w:r>
      <w:r w:rsidRPr="00855477">
        <w:rPr>
          <w:rFonts w:eastAsia="Times New Roman" w:cs="Arial"/>
          <w:b/>
          <w:szCs w:val="16"/>
          <w:u w:val="single"/>
        </w:rPr>
        <w:t>θέση απασχόλησης θεωρείται η θέση ετήσιας δι</w:t>
      </w:r>
      <w:r>
        <w:rPr>
          <w:rFonts w:eastAsia="Times New Roman" w:cs="Arial"/>
          <w:b/>
          <w:szCs w:val="16"/>
          <w:u w:val="single"/>
        </w:rPr>
        <w:t>άρκειας και πλήρους απασχόλησης</w:t>
      </w:r>
      <w:r w:rsidRPr="00015222">
        <w:rPr>
          <w:rFonts w:ascii="Calibri" w:eastAsia="Times New Roman" w:hAnsi="Calibri" w:cs="Arial"/>
          <w:szCs w:val="16"/>
        </w:rPr>
        <w:t>,</w:t>
      </w:r>
    </w:p>
    <w:p w14:paraId="2A21C4C9" w14:textId="77777777" w:rsidR="00B645A3" w:rsidRDefault="00B645A3" w:rsidP="00B645A3">
      <w:pPr>
        <w:spacing w:before="40" w:after="120" w:line="300" w:lineRule="atLeast"/>
        <w:jc w:val="both"/>
        <w:rPr>
          <w:rFonts w:ascii="Trebuchet MS" w:eastAsia="Times New Roman" w:hAnsi="Trebuchet MS" w:cs="Times New Roman"/>
        </w:rPr>
      </w:pPr>
    </w:p>
    <w:p w14:paraId="6C87115C" w14:textId="3B9B7830" w:rsidR="00B645A3" w:rsidRPr="00973927" w:rsidRDefault="004470C1" w:rsidP="00B645A3">
      <w:pPr>
        <w:spacing w:before="60" w:after="120" w:line="240" w:lineRule="auto"/>
        <w:jc w:val="both"/>
        <w:rPr>
          <w:rFonts w:eastAsia="Times New Roman" w:cstheme="minorHAnsi"/>
          <w:b/>
          <w:bCs/>
          <w:u w:val="single"/>
        </w:rPr>
      </w:pPr>
      <w:r>
        <w:rPr>
          <w:rFonts w:eastAsia="Times New Roman" w:cstheme="minorHAnsi"/>
          <w:b/>
          <w:bCs/>
          <w:u w:val="single"/>
        </w:rPr>
        <w:t xml:space="preserve">Κριτήριο </w:t>
      </w:r>
      <w:r w:rsidR="00B645A3" w:rsidRPr="00973927">
        <w:rPr>
          <w:rFonts w:eastAsia="Times New Roman" w:cstheme="minorHAnsi"/>
          <w:b/>
          <w:bCs/>
          <w:u w:val="single"/>
        </w:rPr>
        <w:t>:</w:t>
      </w:r>
      <w:r w:rsidR="00B645A3">
        <w:rPr>
          <w:rFonts w:eastAsia="Times New Roman" w:cstheme="minorHAnsi"/>
          <w:b/>
          <w:bCs/>
          <w:u w:val="single"/>
        </w:rPr>
        <w:t xml:space="preserve"> </w:t>
      </w:r>
      <w:r w:rsidR="00B645A3" w:rsidRPr="00973927">
        <w:rPr>
          <w:rFonts w:eastAsia="Times New Roman" w:cstheme="minorHAnsi"/>
          <w:b/>
          <w:bCs/>
          <w:u w:val="single"/>
        </w:rPr>
        <w:t>Ετοιμότητα έναρξης υλοποίησης της πρότασης</w:t>
      </w:r>
    </w:p>
    <w:p w14:paraId="14B1EC10" w14:textId="77777777" w:rsidR="00B645A3" w:rsidRPr="009C7228" w:rsidRDefault="00B645A3" w:rsidP="002A2DE4">
      <w:pPr>
        <w:tabs>
          <w:tab w:val="left" w:pos="284"/>
        </w:tabs>
        <w:spacing w:after="0" w:line="240" w:lineRule="auto"/>
        <w:jc w:val="both"/>
        <w:rPr>
          <w:rFonts w:cs="Times New Roman"/>
        </w:rPr>
      </w:pPr>
      <w:r w:rsidRPr="00B04EE1">
        <w:rPr>
          <w:rFonts w:ascii="Calibri" w:hAnsi="Calibri"/>
        </w:rPr>
        <w:t>Εξετάζεται η περιγραφή των αντίστοιχων πεδίων της Αίτησης Στήριξης</w:t>
      </w:r>
      <w:r>
        <w:rPr>
          <w:rFonts w:ascii="Calibri" w:hAnsi="Calibri"/>
        </w:rPr>
        <w:t>.</w:t>
      </w:r>
      <w:r w:rsidRPr="0089781A">
        <w:rPr>
          <w:rFonts w:cs="Times New Roman"/>
        </w:rPr>
        <w:t xml:space="preserve"> </w:t>
      </w:r>
      <w:r w:rsidRPr="009C7228">
        <w:rPr>
          <w:rFonts w:cs="Times New Roman"/>
        </w:rPr>
        <w:t>Η βαθμολόγηση θα γίνεται με βάση την εξασφάλιση του συνόλου/τμήματος των απαιτούμενων γνωμοδοτή</w:t>
      </w:r>
      <w:r>
        <w:rPr>
          <w:rFonts w:cs="Times New Roman"/>
        </w:rPr>
        <w:t>σεων/εγκρίσεων/</w:t>
      </w:r>
      <w:r w:rsidRPr="009C7228">
        <w:rPr>
          <w:rFonts w:cs="Times New Roman"/>
        </w:rPr>
        <w:t xml:space="preserve">αδειών, όπου ο υποψήφιος θα λαμβάνει την μέγιστη βαθμολογία, ανάλογα με </w:t>
      </w:r>
      <w:r>
        <w:rPr>
          <w:rFonts w:cs="Times New Roman"/>
        </w:rPr>
        <w:t>τα δηλωθέντα στα σχετικά πεδία του παρατήματος της Αίτησης Στήριξης</w:t>
      </w:r>
      <w:r w:rsidRPr="009C7228">
        <w:rPr>
          <w:rFonts w:cs="Times New Roman"/>
        </w:rPr>
        <w:t xml:space="preserve">. </w:t>
      </w:r>
    </w:p>
    <w:p w14:paraId="08B9DC2F" w14:textId="77777777" w:rsidR="00B645A3" w:rsidRDefault="00B645A3" w:rsidP="002A2DE4">
      <w:pPr>
        <w:tabs>
          <w:tab w:val="left" w:pos="284"/>
        </w:tabs>
        <w:spacing w:after="0" w:line="240" w:lineRule="auto"/>
        <w:jc w:val="both"/>
        <w:rPr>
          <w:rFonts w:cs="Times New Roman"/>
        </w:rPr>
      </w:pPr>
      <w:r w:rsidRPr="009C7228">
        <w:rPr>
          <w:rFonts w:cs="Times New Roman"/>
        </w:rPr>
        <w:t>Σε περίπτωση που ο υποψήφιος δεν έχει καθόλου άδειες και εγκρίσεις αλλά έχει υποβάλει τις αιτήσεις στις αρμόδιες αρχές για τις απαραίτητες γνωμοδοτήσεις/εγκρίσεις / άδειες, θα λαμβάνει την μικρότερη βαθμολογία. Σημειώνεται ότι στην πρόταση θα πρέπει να υπάρχουν σε αντίγραφο οι αριθμοί πρωτοκόλλου των αιτήσεων.</w:t>
      </w:r>
    </w:p>
    <w:p w14:paraId="5D40BDA8" w14:textId="77777777" w:rsidR="00B645A3" w:rsidRPr="00315EC5" w:rsidRDefault="00B645A3" w:rsidP="00B645A3">
      <w:pPr>
        <w:tabs>
          <w:tab w:val="left" w:pos="284"/>
        </w:tabs>
        <w:spacing w:after="0" w:line="240" w:lineRule="auto"/>
        <w:jc w:val="both"/>
        <w:rPr>
          <w:rFonts w:cs="Times New Roman"/>
        </w:rPr>
      </w:pPr>
    </w:p>
    <w:p w14:paraId="17B8B3EB" w14:textId="77777777" w:rsidR="00B645A3" w:rsidRDefault="00B645A3" w:rsidP="00B645A3">
      <w:pPr>
        <w:spacing w:after="80"/>
        <w:jc w:val="both"/>
        <w:rPr>
          <w:rFonts w:cs="Times New Roman"/>
        </w:rPr>
      </w:pPr>
      <w:r>
        <w:rPr>
          <w:rFonts w:cs="Times New Roman"/>
        </w:rPr>
        <w:t>Για την τεκμηρίωση των ανωτέρω</w:t>
      </w:r>
      <w:r w:rsidRPr="009C7228">
        <w:rPr>
          <w:rFonts w:cs="Times New Roman"/>
        </w:rPr>
        <w:t xml:space="preserve"> υποβάλλοντα</w:t>
      </w:r>
      <w:r>
        <w:rPr>
          <w:rFonts w:cs="Times New Roman"/>
        </w:rPr>
        <w:t>ι κατά περίπτωση:</w:t>
      </w:r>
    </w:p>
    <w:p w14:paraId="23DB08B4" w14:textId="77777777" w:rsidR="00B645A3" w:rsidRPr="007830F8" w:rsidRDefault="00B645A3" w:rsidP="00F362D2">
      <w:pPr>
        <w:pStyle w:val="ListParagraph"/>
        <w:numPr>
          <w:ilvl w:val="0"/>
          <w:numId w:val="14"/>
        </w:numPr>
        <w:jc w:val="both"/>
        <w:rPr>
          <w:rFonts w:eastAsia="Times New Roman" w:cs="Arial"/>
          <w:szCs w:val="16"/>
        </w:rPr>
      </w:pPr>
      <w:r w:rsidRPr="007830F8">
        <w:rPr>
          <w:rFonts w:eastAsia="Times New Roman" w:cs="Arial"/>
          <w:szCs w:val="16"/>
        </w:rPr>
        <w:t xml:space="preserve">Άδεια Λειτουργίας, </w:t>
      </w:r>
    </w:p>
    <w:p w14:paraId="24E99C10" w14:textId="77777777" w:rsidR="00B645A3" w:rsidRPr="007830F8" w:rsidRDefault="00B645A3" w:rsidP="00F362D2">
      <w:pPr>
        <w:pStyle w:val="ListParagraph"/>
        <w:numPr>
          <w:ilvl w:val="0"/>
          <w:numId w:val="14"/>
        </w:numPr>
        <w:jc w:val="both"/>
        <w:rPr>
          <w:rFonts w:eastAsia="Times New Roman" w:cs="Arial"/>
          <w:szCs w:val="16"/>
        </w:rPr>
      </w:pPr>
      <w:r w:rsidRPr="007830F8">
        <w:rPr>
          <w:rFonts w:eastAsia="Times New Roman" w:cs="Arial"/>
          <w:szCs w:val="16"/>
        </w:rPr>
        <w:t xml:space="preserve">Άδεια Εγκατάστασης, </w:t>
      </w:r>
    </w:p>
    <w:p w14:paraId="3114CDE8" w14:textId="77777777" w:rsidR="00B645A3" w:rsidRPr="007830F8" w:rsidRDefault="00B645A3" w:rsidP="00F362D2">
      <w:pPr>
        <w:pStyle w:val="ListParagraph"/>
        <w:numPr>
          <w:ilvl w:val="0"/>
          <w:numId w:val="14"/>
        </w:numPr>
        <w:jc w:val="both"/>
        <w:rPr>
          <w:rFonts w:eastAsia="Times New Roman" w:cs="Arial"/>
          <w:szCs w:val="16"/>
        </w:rPr>
      </w:pPr>
      <w:r w:rsidRPr="007830F8">
        <w:rPr>
          <w:rFonts w:eastAsia="Times New Roman" w:cs="Arial"/>
          <w:szCs w:val="16"/>
        </w:rPr>
        <w:t xml:space="preserve">Άδεια Δόμησης, </w:t>
      </w:r>
    </w:p>
    <w:p w14:paraId="062C0AB0" w14:textId="77777777" w:rsidR="00B645A3" w:rsidRPr="007830F8" w:rsidRDefault="00B645A3" w:rsidP="00F362D2">
      <w:pPr>
        <w:pStyle w:val="ListParagraph"/>
        <w:numPr>
          <w:ilvl w:val="0"/>
          <w:numId w:val="14"/>
        </w:numPr>
        <w:jc w:val="both"/>
        <w:rPr>
          <w:rFonts w:eastAsia="Times New Roman" w:cs="Arial"/>
          <w:szCs w:val="16"/>
        </w:rPr>
      </w:pPr>
      <w:r w:rsidRPr="007830F8">
        <w:rPr>
          <w:rFonts w:eastAsia="Times New Roman" w:cs="Arial"/>
          <w:szCs w:val="16"/>
        </w:rPr>
        <w:t xml:space="preserve">Επιμέρους Άδειες, </w:t>
      </w:r>
      <w:r>
        <w:rPr>
          <w:rFonts w:eastAsia="Times New Roman" w:cs="Arial"/>
          <w:szCs w:val="16"/>
        </w:rPr>
        <w:t>εγκρίσεις</w:t>
      </w:r>
    </w:p>
    <w:p w14:paraId="62A2A766" w14:textId="77777777" w:rsidR="00B645A3" w:rsidRPr="00973927" w:rsidRDefault="00B645A3" w:rsidP="00F362D2">
      <w:pPr>
        <w:pStyle w:val="ListParagraph"/>
        <w:numPr>
          <w:ilvl w:val="0"/>
          <w:numId w:val="14"/>
        </w:numPr>
        <w:jc w:val="both"/>
        <w:rPr>
          <w:rFonts w:eastAsia="Times New Roman" w:cs="Arial"/>
          <w:szCs w:val="16"/>
        </w:rPr>
      </w:pPr>
      <w:r w:rsidRPr="007830F8">
        <w:rPr>
          <w:rFonts w:eastAsia="Times New Roman" w:cs="Arial"/>
          <w:szCs w:val="16"/>
        </w:rPr>
        <w:t>Αιτήσεις για την έκδοση των προηγούμενων</w:t>
      </w:r>
    </w:p>
    <w:p w14:paraId="14FCED5E" w14:textId="0871038C" w:rsidR="00B645A3" w:rsidRPr="00B825F2" w:rsidRDefault="00B645A3" w:rsidP="00B645A3">
      <w:pPr>
        <w:spacing w:before="60" w:after="120" w:line="240" w:lineRule="auto"/>
        <w:jc w:val="both"/>
        <w:rPr>
          <w:rFonts w:eastAsia="Times New Roman" w:cstheme="minorHAnsi"/>
          <w:b/>
          <w:bCs/>
          <w:u w:val="single"/>
        </w:rPr>
      </w:pPr>
      <w:r w:rsidRPr="00B825F2">
        <w:rPr>
          <w:rFonts w:eastAsia="Times New Roman" w:cstheme="minorHAnsi"/>
          <w:b/>
          <w:bCs/>
          <w:u w:val="single"/>
        </w:rPr>
        <w:t xml:space="preserve">Κριτήριο </w:t>
      </w:r>
      <w:r>
        <w:rPr>
          <w:rFonts w:eastAsia="Times New Roman" w:cstheme="minorHAnsi"/>
          <w:b/>
          <w:bCs/>
          <w:u w:val="single"/>
        </w:rPr>
        <w:t>.</w:t>
      </w:r>
      <w:r w:rsidRPr="00B825F2">
        <w:rPr>
          <w:rFonts w:eastAsia="Times New Roman" w:cstheme="minorHAnsi"/>
          <w:b/>
          <w:bCs/>
          <w:u w:val="single"/>
        </w:rPr>
        <w:t xml:space="preserve"> Εφαρμογή συστημάτων διαχείρισης και ποιοτικών σημάτων</w:t>
      </w:r>
      <w:r>
        <w:rPr>
          <w:rFonts w:eastAsia="Times New Roman" w:cstheme="minorHAnsi"/>
          <w:b/>
          <w:bCs/>
          <w:u w:val="single"/>
        </w:rPr>
        <w:t xml:space="preserve"> </w:t>
      </w:r>
    </w:p>
    <w:p w14:paraId="462AE58C" w14:textId="77777777" w:rsidR="00B645A3" w:rsidRDefault="00B645A3" w:rsidP="00B645A3">
      <w:pPr>
        <w:spacing w:after="80"/>
        <w:jc w:val="both"/>
        <w:rPr>
          <w:rFonts w:ascii="Calibri" w:hAnsi="Calibri"/>
        </w:rPr>
      </w:pPr>
      <w:r w:rsidRPr="00B04EE1">
        <w:rPr>
          <w:rFonts w:ascii="Calibri" w:hAnsi="Calibri"/>
        </w:rPr>
        <w:t>Εξετάζεται η περιγραφή τ</w:t>
      </w:r>
      <w:r>
        <w:rPr>
          <w:rFonts w:ascii="Calibri" w:hAnsi="Calibri"/>
        </w:rPr>
        <w:t>ου</w:t>
      </w:r>
      <w:r w:rsidRPr="00B04EE1">
        <w:rPr>
          <w:rFonts w:ascii="Calibri" w:hAnsi="Calibri"/>
        </w:rPr>
        <w:t xml:space="preserve"> αντίστοιχ</w:t>
      </w:r>
      <w:r>
        <w:rPr>
          <w:rFonts w:ascii="Calibri" w:hAnsi="Calibri"/>
        </w:rPr>
        <w:t>ου</w:t>
      </w:r>
      <w:r w:rsidRPr="00B04EE1">
        <w:rPr>
          <w:rFonts w:ascii="Calibri" w:hAnsi="Calibri"/>
        </w:rPr>
        <w:t xml:space="preserve"> πεδί</w:t>
      </w:r>
      <w:r>
        <w:rPr>
          <w:rFonts w:ascii="Calibri" w:hAnsi="Calibri"/>
        </w:rPr>
        <w:t>ου</w:t>
      </w:r>
      <w:r w:rsidRPr="00B04EE1">
        <w:rPr>
          <w:rFonts w:ascii="Calibri" w:hAnsi="Calibri"/>
        </w:rPr>
        <w:t xml:space="preserve"> της Αίτησης Στήριξης</w:t>
      </w:r>
      <w:r>
        <w:rPr>
          <w:rFonts w:ascii="Calibri" w:hAnsi="Calibri"/>
        </w:rPr>
        <w:t>, για την τεκμηρίωση των οποίων θα πρέπει να προσκομιστούν τα αντίστοιχα προτιμολόγια.</w:t>
      </w:r>
    </w:p>
    <w:p w14:paraId="76B500C0" w14:textId="77777777" w:rsidR="00B645A3" w:rsidRPr="009A6D63" w:rsidRDefault="00B645A3" w:rsidP="00B645A3">
      <w:pPr>
        <w:jc w:val="both"/>
        <w:rPr>
          <w:rFonts w:eastAsia="Times New Roman" w:cs="Arial"/>
          <w:szCs w:val="16"/>
        </w:rPr>
      </w:pPr>
      <w:r w:rsidRPr="009A6D63">
        <w:rPr>
          <w:rFonts w:eastAsia="Times New Roman" w:cs="Arial"/>
          <w:szCs w:val="16"/>
        </w:rPr>
        <w:t xml:space="preserve">Σε περίπτωση που υπάρχει ήδη εγκατεστημένο σύστημα διαχείρισης προσκομίζεται το αντίστοιχο πιστοποιητικό </w:t>
      </w:r>
    </w:p>
    <w:p w14:paraId="18EABE3D" w14:textId="72A1B513" w:rsidR="00B645A3" w:rsidRPr="00B825F2" w:rsidRDefault="00B645A3" w:rsidP="00B645A3">
      <w:pPr>
        <w:jc w:val="both"/>
        <w:rPr>
          <w:rFonts w:cstheme="minorHAnsi"/>
          <w:b/>
          <w:u w:val="single"/>
        </w:rPr>
      </w:pPr>
      <w:r w:rsidRPr="00B825F2">
        <w:rPr>
          <w:rFonts w:eastAsia="Times New Roman" w:cstheme="minorHAnsi"/>
          <w:b/>
          <w:u w:val="single"/>
        </w:rPr>
        <w:t xml:space="preserve">Κριτήριο </w:t>
      </w:r>
      <w:r>
        <w:rPr>
          <w:rFonts w:eastAsia="Times New Roman" w:cstheme="minorHAnsi"/>
          <w:b/>
          <w:u w:val="single"/>
        </w:rPr>
        <w:t>:</w:t>
      </w:r>
      <w:r w:rsidRPr="00B825F2">
        <w:rPr>
          <w:rFonts w:eastAsia="Times New Roman" w:cstheme="minorHAnsi"/>
          <w:b/>
          <w:u w:val="single"/>
        </w:rPr>
        <w:t xml:space="preserve"> </w:t>
      </w:r>
      <w:r w:rsidRPr="00B825F2">
        <w:rPr>
          <w:rFonts w:eastAsia="Times New Roman" w:cstheme="minorHAnsi"/>
          <w:b/>
          <w:color w:val="000000"/>
          <w:u w:val="single"/>
        </w:rPr>
        <w:t>Ρεαλιστικότητα και αξιοπιστία του κόστους</w:t>
      </w:r>
    </w:p>
    <w:p w14:paraId="41688C41" w14:textId="77777777" w:rsidR="00E54B8C" w:rsidRPr="009C7228" w:rsidRDefault="00E54B8C" w:rsidP="00E54B8C">
      <w:pPr>
        <w:spacing w:after="0" w:line="240" w:lineRule="auto"/>
        <w:jc w:val="both"/>
        <w:rPr>
          <w:rFonts w:eastAsia="Times New Roman" w:cs="Tahoma"/>
          <w:bCs/>
        </w:rPr>
      </w:pPr>
      <w:r w:rsidRPr="009C7228">
        <w:rPr>
          <w:rFonts w:eastAsia="Times New Roman" w:cs="Tahoma"/>
          <w:bCs/>
        </w:rPr>
        <w:t>Εξετάζεται</w:t>
      </w:r>
    </w:p>
    <w:p w14:paraId="62D977B9" w14:textId="77777777" w:rsidR="00E54B8C" w:rsidRPr="002D2387" w:rsidRDefault="00E54B8C" w:rsidP="00E54B8C">
      <w:pPr>
        <w:pStyle w:val="ListParagraph"/>
        <w:numPr>
          <w:ilvl w:val="0"/>
          <w:numId w:val="22"/>
        </w:numPr>
        <w:spacing w:after="0" w:line="240" w:lineRule="auto"/>
        <w:jc w:val="both"/>
      </w:pPr>
      <w:r w:rsidRPr="002D2387">
        <w:rPr>
          <w:rFonts w:cs="Times New Roman"/>
        </w:rPr>
        <w:t>η πληρότητα του προϋπολογισμού (αν περιλαμβάνει όλα τα αναγκαία Υποέργα/κόστη για την υλοποίηση του φυσικού αντικειμένου),</w:t>
      </w:r>
    </w:p>
    <w:p w14:paraId="4BD2D371" w14:textId="77777777" w:rsidR="00E54B8C" w:rsidRPr="002D2387" w:rsidRDefault="00E54B8C" w:rsidP="00E54B8C">
      <w:pPr>
        <w:pStyle w:val="ListParagraph"/>
        <w:numPr>
          <w:ilvl w:val="0"/>
          <w:numId w:val="22"/>
        </w:numPr>
        <w:spacing w:after="0" w:line="240" w:lineRule="auto"/>
        <w:jc w:val="both"/>
      </w:pPr>
      <w:r w:rsidRPr="002D2387">
        <w:rPr>
          <w:rFonts w:cs="Times New Roman"/>
        </w:rPr>
        <w:t xml:space="preserve">αν η κοστολόγηση της πράξης είναι εύλογη με την επισύναψη </w:t>
      </w:r>
      <w:r w:rsidRPr="002D2387">
        <w:t xml:space="preserve">δικαιολογητικών που να αποδεικνύουν το «εύλογο κόστος» των αιτούμενων προς ενίσχυση δαπανών. </w:t>
      </w:r>
    </w:p>
    <w:p w14:paraId="72066AB8" w14:textId="77777777" w:rsidR="00E54B8C" w:rsidRDefault="00E54B8C" w:rsidP="00E54B8C">
      <w:pPr>
        <w:jc w:val="both"/>
      </w:pPr>
    </w:p>
    <w:p w14:paraId="7B38F86C" w14:textId="77777777" w:rsidR="00E54B8C" w:rsidRPr="002D2387" w:rsidRDefault="00E54B8C" w:rsidP="00E54B8C">
      <w:pPr>
        <w:jc w:val="both"/>
      </w:pPr>
      <w:r w:rsidRPr="002D2387">
        <w:t xml:space="preserve">Οι δαπάνες, ως προς το εύλογο του κόστους τους, αξιολογούνται με χρήση κατάλληλου συστήματος αξιολόγησης, όπως δαπάνες αναφοράς (πίνακας τιμών </w:t>
      </w:r>
      <w:r>
        <w:t>Μονάδας</w:t>
      </w:r>
      <w:r w:rsidRPr="002D2387">
        <w:t>), σύγκριση των διαφόρων προσφορών ή διασταυρωτικός έλεγχος προσφορών ομοειδών προϊόντων άλλων πράξεων από την επιτροπή αξιολόγησης.</w:t>
      </w:r>
    </w:p>
    <w:p w14:paraId="539F3082" w14:textId="77777777" w:rsidR="00E54B8C" w:rsidRPr="002D2387" w:rsidRDefault="00E54B8C" w:rsidP="00E54B8C">
      <w:pPr>
        <w:jc w:val="both"/>
      </w:pPr>
      <w:r w:rsidRPr="002D2387">
        <w:t xml:space="preserve">Επίσης, η </w:t>
      </w:r>
      <w:r>
        <w:t>ΟΤΔ θα λάβει</w:t>
      </w:r>
      <w:r w:rsidRPr="002D2387">
        <w:t xml:space="preserve"> υπόψη και τους  επίσημους τιμοκαταλόγους των προμηθευτών καθώς και σχετικές μελέτες προσδιορισμού του εύλογου κόστους που έχουν καταρτιστεί για τον σκοπό αυτό και έχουν υποστηρίξει βάσεις δεδομένων τιμών αναφοράς μηχανολογικού εξοπλισμού και κτιριακών υποδομών, εφόσον αυτές είναι διαθέσιμες και επικαιροποιημένες.</w:t>
      </w:r>
    </w:p>
    <w:p w14:paraId="1D14CD03" w14:textId="77777777" w:rsidR="00E54B8C" w:rsidRPr="002D2387" w:rsidRDefault="00E54B8C" w:rsidP="00E54B8C">
      <w:pPr>
        <w:jc w:val="both"/>
      </w:pPr>
      <w:r w:rsidRPr="002D2387">
        <w:t xml:space="preserve">Για τον υπολογισμό του εύλογου κόστους, ο υποψήφιος προσκομίζει οικονομικές προσφορές για λοιπές δαπάνες πλην κτιριακών υποδομών. Εφόσον το μοναδιαίο (ανά τεμάχιο) κόστος αυτών υπερβαίνει, σε αξία τα 1.000€, απαιτούνται τρεις (3) συγκρίσιμες προσφορές, ενώ σε αντίθετη περίπτωση τουλάχιστον μία (1). Οι συγκρίσιμες προσφορές αφορούν ομοειδή και εφάμιλλα προϊόντα. Η </w:t>
      </w:r>
      <w:r>
        <w:t>ΟΤΔ θα</w:t>
      </w:r>
      <w:r w:rsidRPr="002D2387">
        <w:t xml:space="preserve"> αξιολογήσει τόσο τις οικονομικές παραμέτρους των προσφορών, όσο και τις ποιοτικές. Έτσι είναι δυνατό να γίνει δεκτή μια προσφορά η οποία δεν είναι η πιο συμφέρουσα οικονομικά, αρκεί ο δικαιούχους να τεκμηριώνει και η </w:t>
      </w:r>
      <w:r>
        <w:t>ΟΤΔ</w:t>
      </w:r>
      <w:r w:rsidRPr="002D2387">
        <w:t xml:space="preserve"> να αποδέχεται, την μοναδικότητα ή την υψηλή ποιότητα ή τις ειδικές προδιαγραφές  που προσφέρει το προμηθευόμενο προϊόν. </w:t>
      </w:r>
    </w:p>
    <w:p w14:paraId="0677ACA3" w14:textId="51A2650D" w:rsidR="00E54B8C" w:rsidRPr="008B3282" w:rsidRDefault="00E54B8C" w:rsidP="00E54B8C">
      <w:pPr>
        <w:spacing w:after="40"/>
        <w:jc w:val="both"/>
      </w:pPr>
      <w:r w:rsidRPr="002D2387">
        <w:t>Όσον αφορά στις δαπάνες που αφορούν κτιριακές υποδομές ο έλεγχος του «εύλογου κόστους» θα πραγματοποιείται μέσω σχετικών εγκεκριμένων Πινάκων Τιμών Μονάδος</w:t>
      </w:r>
      <w:r w:rsidR="008B3282">
        <w:t xml:space="preserve">, παράρτημα </w:t>
      </w:r>
      <w:r w:rsidR="008B3282">
        <w:rPr>
          <w:lang w:val="en-US"/>
        </w:rPr>
        <w:t>I</w:t>
      </w:r>
      <w:r w:rsidR="008B3282" w:rsidRPr="008B3282">
        <w:t>_2_3.</w:t>
      </w:r>
    </w:p>
    <w:p w14:paraId="56F8C2C8" w14:textId="3826926D" w:rsidR="00B645A3" w:rsidRDefault="00B645A3" w:rsidP="00E54B8C">
      <w:pPr>
        <w:spacing w:after="40"/>
        <w:jc w:val="both"/>
      </w:pPr>
      <w:r w:rsidRPr="00C66B85">
        <w:t>Για όλες τις κτιριακές δαπάνες, απαιτείται η υποβολή αναλυτικών προμετρήσεων, καθώς και αρχιτεκτονικών σχεδίων.</w:t>
      </w:r>
    </w:p>
    <w:p w14:paraId="07414953" w14:textId="77777777" w:rsidR="00B645A3" w:rsidRPr="001C3492" w:rsidRDefault="00B645A3" w:rsidP="00B645A3">
      <w:pPr>
        <w:spacing w:after="40"/>
        <w:jc w:val="both"/>
      </w:pPr>
    </w:p>
    <w:p w14:paraId="6EA6A9F9" w14:textId="1CC25073" w:rsidR="00B645A3" w:rsidRPr="001C3492" w:rsidRDefault="00B645A3" w:rsidP="00B645A3">
      <w:pPr>
        <w:spacing w:before="60" w:after="120" w:line="240" w:lineRule="auto"/>
        <w:jc w:val="both"/>
        <w:rPr>
          <w:rFonts w:eastAsia="Times New Roman" w:cstheme="minorHAnsi"/>
          <w:b/>
          <w:bCs/>
          <w:u w:val="single"/>
        </w:rPr>
      </w:pPr>
      <w:r w:rsidRPr="001C3492">
        <w:rPr>
          <w:rFonts w:eastAsia="Times New Roman" w:cstheme="minorHAnsi"/>
          <w:b/>
          <w:bCs/>
          <w:u w:val="single"/>
        </w:rPr>
        <w:t>Κριτήριο: Παροχή συμπληρωματικών υπηρεσιών / προϊόντων</w:t>
      </w:r>
    </w:p>
    <w:p w14:paraId="0AD3B7D6" w14:textId="26B56052" w:rsidR="00B645A3" w:rsidRPr="00F4583E" w:rsidRDefault="00B645A3" w:rsidP="00B645A3">
      <w:pPr>
        <w:jc w:val="both"/>
        <w:rPr>
          <w:rFonts w:cs="Tahoma"/>
        </w:rPr>
      </w:pPr>
      <w:r w:rsidRPr="00813575">
        <w:t>Εξετάζεται η περιγραφή του αντίστοιχου πεδίου της Αίτησης Στήριξης</w:t>
      </w:r>
      <w:r w:rsidRPr="00813575">
        <w:rPr>
          <w:rFonts w:cs="Tahoma"/>
        </w:rPr>
        <w:t xml:space="preserve">, όπου </w:t>
      </w:r>
      <w:r w:rsidRPr="00813575">
        <w:rPr>
          <w:rFonts w:eastAsia="Calibri" w:cs="Tahoma"/>
        </w:rPr>
        <w:t xml:space="preserve">περιγράφεται ο τρόπος με τον οποίο δίνεται η δυνατότητα παροχής συμπληρωματικών υπηρεσιών και δραστηριοτήτων σε σχέση με την κύρια δραστηριότητα (π.χ. κατάλυμα και παροχή δραστηριοτήτων εναλλακτικού τουρισμού). </w:t>
      </w:r>
      <w:r w:rsidRPr="00F4583E">
        <w:rPr>
          <w:rFonts w:eastAsia="Calibri" w:cs="Tahoma"/>
        </w:rPr>
        <w:t xml:space="preserve">Τα ανωτέρω περιγράφονται στην </w:t>
      </w:r>
      <w:r w:rsidRPr="00F4583E">
        <w:t>Αίτηση Στήριξης</w:t>
      </w:r>
      <w:r w:rsidRPr="00F4583E">
        <w:rPr>
          <w:rFonts w:eastAsia="Calibri" w:cs="Tahoma"/>
        </w:rPr>
        <w:t xml:space="preserve"> και τεκμηριώνονται από προτιμολόγια, </w:t>
      </w:r>
      <w:r w:rsidR="00F362D2">
        <w:rPr>
          <w:rFonts w:eastAsia="Calibri" w:cs="Tahoma"/>
        </w:rPr>
        <w:t xml:space="preserve">δαπάνες, </w:t>
      </w:r>
      <w:r w:rsidRPr="00F4583E">
        <w:rPr>
          <w:rFonts w:eastAsia="Calibri" w:cs="Tahoma"/>
        </w:rPr>
        <w:t>αρχιτεκτονικά σχέδια, κλπ</w:t>
      </w:r>
    </w:p>
    <w:p w14:paraId="77404250" w14:textId="77777777" w:rsidR="00B645A3" w:rsidRDefault="00B645A3" w:rsidP="00B645A3">
      <w:pPr>
        <w:spacing w:before="120" w:after="120" w:line="240" w:lineRule="auto"/>
        <w:jc w:val="both"/>
        <w:rPr>
          <w:rFonts w:ascii="Trebuchet MS" w:eastAsia="Times New Roman" w:hAnsi="Trebuchet MS" w:cs="Times New Roman"/>
        </w:rPr>
      </w:pPr>
    </w:p>
    <w:p w14:paraId="75809339" w14:textId="77777777" w:rsidR="00B645A3" w:rsidRDefault="00B645A3" w:rsidP="00CB2C21">
      <w:pPr>
        <w:jc w:val="both"/>
        <w:rPr>
          <w:rFonts w:eastAsia="Times New Roman" w:cs="Arial"/>
          <w:b/>
          <w:szCs w:val="16"/>
          <w:u w:val="single"/>
        </w:rPr>
      </w:pPr>
    </w:p>
    <w:p w14:paraId="23A2476A" w14:textId="77777777" w:rsidR="00B645A3" w:rsidRDefault="00B645A3" w:rsidP="00CB2C21">
      <w:pPr>
        <w:jc w:val="both"/>
        <w:rPr>
          <w:rFonts w:eastAsia="Times New Roman" w:cs="Arial"/>
          <w:b/>
          <w:szCs w:val="16"/>
          <w:u w:val="single"/>
        </w:rPr>
      </w:pPr>
    </w:p>
    <w:p w14:paraId="5D08CC91" w14:textId="77777777" w:rsidR="007C4341" w:rsidRDefault="007C4341" w:rsidP="00F362D2">
      <w:pPr>
        <w:pStyle w:val="ListParagraph"/>
        <w:numPr>
          <w:ilvl w:val="0"/>
          <w:numId w:val="2"/>
        </w:numPr>
        <w:spacing w:line="160" w:lineRule="atLeast"/>
        <w:jc w:val="both"/>
        <w:rPr>
          <w:rFonts w:cs="Tahoma"/>
          <w:b/>
        </w:rPr>
      </w:pPr>
      <w:r w:rsidRPr="007C4341">
        <w:rPr>
          <w:rFonts w:cs="Tahoma"/>
          <w:b/>
        </w:rPr>
        <w:t>ΠΙΝΑΚΑΣ ΑΠΑΙΤΟΥΜΕΝΩΝ ΔΙΚΑΙΟΛΟΓΗΤΙΚΩΝ</w:t>
      </w:r>
    </w:p>
    <w:p w14:paraId="57C7C2A4" w14:textId="77777777" w:rsidR="002469DC" w:rsidRPr="00956F0C" w:rsidRDefault="002469DC" w:rsidP="002469DC">
      <w:pPr>
        <w:rPr>
          <w:rFonts w:cs="Arial"/>
          <w:b/>
          <w:szCs w:val="16"/>
        </w:rPr>
      </w:pPr>
      <w:r w:rsidRPr="00956F0C">
        <w:rPr>
          <w:rFonts w:cs="Arial"/>
          <w:b/>
          <w:szCs w:val="16"/>
        </w:rPr>
        <w:t>Γενικά:</w:t>
      </w:r>
    </w:p>
    <w:p w14:paraId="2582EE9D" w14:textId="77777777" w:rsidR="002469DC" w:rsidRDefault="002469DC" w:rsidP="00F362D2">
      <w:pPr>
        <w:numPr>
          <w:ilvl w:val="0"/>
          <w:numId w:val="15"/>
        </w:numPr>
        <w:spacing w:after="120" w:line="288" w:lineRule="auto"/>
        <w:jc w:val="both"/>
        <w:rPr>
          <w:rFonts w:cs="Arial"/>
          <w:szCs w:val="16"/>
        </w:rPr>
      </w:pPr>
      <w:r w:rsidRPr="00643DDB">
        <w:rPr>
          <w:rFonts w:cs="Arial"/>
          <w:szCs w:val="16"/>
        </w:rPr>
        <w:t xml:space="preserve">Τα απαιτούμενα δικαιολογητικά </w:t>
      </w:r>
      <w:r>
        <w:rPr>
          <w:rFonts w:cs="Arial"/>
          <w:szCs w:val="16"/>
        </w:rPr>
        <w:t>μπορούν</w:t>
      </w:r>
      <w:r w:rsidRPr="00643DDB">
        <w:rPr>
          <w:rFonts w:cs="Arial"/>
          <w:szCs w:val="16"/>
        </w:rPr>
        <w:t xml:space="preserve"> να είναι πρωτότυπα, ακριβή αντίγραφα ή νομίμως επικυρωμένα. Σε περίπτωση </w:t>
      </w:r>
      <w:r>
        <w:rPr>
          <w:rFonts w:cs="Arial"/>
          <w:szCs w:val="16"/>
        </w:rPr>
        <w:t>υποβολής φωτοαντιγράφων θα πρέπει επιπλέον να υποβάλλεται υπεύθυνη δήλωση στην οποία να αναφέρεται ότι "</w:t>
      </w:r>
      <w:r w:rsidRPr="008A6ACC">
        <w:rPr>
          <w:rFonts w:cs="Arial"/>
          <w:i/>
          <w:szCs w:val="16"/>
        </w:rPr>
        <w:t>τα φωτοαντίγραφα που προσκομίζονται στο φάκελο υποψηφιότητας είναι πιστά αντίγραφα των πρωτοτύπων</w:t>
      </w:r>
      <w:r>
        <w:rPr>
          <w:rFonts w:cs="Arial"/>
          <w:szCs w:val="16"/>
        </w:rPr>
        <w:t>"</w:t>
      </w:r>
      <w:r w:rsidRPr="00643DDB">
        <w:rPr>
          <w:rFonts w:cs="Arial"/>
          <w:szCs w:val="16"/>
        </w:rPr>
        <w:t>.</w:t>
      </w:r>
    </w:p>
    <w:p w14:paraId="2B08B921" w14:textId="369C19A6" w:rsidR="002469DC" w:rsidRDefault="002469DC" w:rsidP="00F362D2">
      <w:pPr>
        <w:numPr>
          <w:ilvl w:val="0"/>
          <w:numId w:val="15"/>
        </w:numPr>
        <w:spacing w:after="120" w:line="288" w:lineRule="auto"/>
        <w:jc w:val="both"/>
        <w:rPr>
          <w:rFonts w:cs="Arial"/>
          <w:szCs w:val="16"/>
        </w:rPr>
      </w:pPr>
      <w:r w:rsidRPr="00643DDB">
        <w:rPr>
          <w:rFonts w:cs="Arial"/>
          <w:szCs w:val="16"/>
        </w:rPr>
        <w:t>Οι απαιτούμενες Υπεύθυνες Δηλώσεις είναι της παρ. 4 του άρθρου 8 του Ν. 1599/1986 (Α΄ 75), όπως εκάστοτε ισχύει, με θεώρηση γνησίου υπογραφής</w:t>
      </w:r>
      <w:r w:rsidR="00610AD4">
        <w:t>. Γ</w:t>
      </w:r>
      <w:r w:rsidR="00610AD4" w:rsidRPr="00396862">
        <w:t xml:space="preserve">ίνονται </w:t>
      </w:r>
      <w:r w:rsidR="00610AD4">
        <w:t xml:space="preserve">επίσης </w:t>
      </w:r>
      <w:r w:rsidR="00610AD4" w:rsidRPr="00396862">
        <w:t xml:space="preserve">δεκτές οι Υ.Δ. που εκδίδονται από το </w:t>
      </w:r>
      <w:r w:rsidR="00610AD4" w:rsidRPr="00396862">
        <w:rPr>
          <w:lang w:val="en-US"/>
        </w:rPr>
        <w:t>gov</w:t>
      </w:r>
      <w:r w:rsidR="00610AD4" w:rsidRPr="00396862">
        <w:t>.</w:t>
      </w:r>
      <w:r w:rsidR="00610AD4" w:rsidRPr="00396862">
        <w:rPr>
          <w:lang w:val="en-US"/>
        </w:rPr>
        <w:t>gr</w:t>
      </w:r>
      <w:r w:rsidRPr="00643DDB">
        <w:rPr>
          <w:rFonts w:cs="Arial"/>
          <w:szCs w:val="16"/>
        </w:rPr>
        <w:t>. Σε περίπτω</w:t>
      </w:r>
      <w:r>
        <w:rPr>
          <w:rFonts w:cs="Arial"/>
          <w:szCs w:val="16"/>
        </w:rPr>
        <w:t>σ</w:t>
      </w:r>
      <w:r w:rsidRPr="00643DDB">
        <w:rPr>
          <w:rFonts w:cs="Arial"/>
          <w:szCs w:val="16"/>
        </w:rPr>
        <w:t>η που ο υποψήφιος είναι νομικό πρόσωπο τις σχετικές Υπεύθυνες Δηλώσεις που αφορούν το ίδιο το νομικό πρόσωπο υπογράφει ο νόμιμος εκπρόσωπος αυτού.</w:t>
      </w:r>
    </w:p>
    <w:p w14:paraId="08B2F465" w14:textId="77777777" w:rsidR="002469DC" w:rsidRPr="00F73D5A" w:rsidRDefault="002469DC" w:rsidP="00F362D2">
      <w:pPr>
        <w:numPr>
          <w:ilvl w:val="0"/>
          <w:numId w:val="15"/>
        </w:numPr>
        <w:spacing w:after="120" w:line="288" w:lineRule="auto"/>
        <w:jc w:val="both"/>
        <w:rPr>
          <w:rFonts w:cs="Arial"/>
          <w:szCs w:val="16"/>
        </w:rPr>
      </w:pPr>
      <w:r w:rsidRPr="00643DDB">
        <w:rPr>
          <w:rFonts w:cs="Arial"/>
          <w:szCs w:val="16"/>
        </w:rPr>
        <w:t>Δικαιολογητικά αλλοδαπών υποψηφίων, εφόσον εκδίδονται από αλλοδαπή αρχή πρέπει να είναι επίσημα μεταφρασμένα στα ελληνικά. Σε διαφορετική περίπτωση δεν λαμβάνονται υπόψη. Εάν σε κάποια χώρα βεβαιώνεται από οποιαδήποτε αρχή της ότι δεν εκδίδεται κάποιο/κάποια από τα απαιτούμενα δικαιολογητικά ή δεν καλύπτουν όλες τις περιπτώσεις που αναφέρονται ανωτέρω, αντικαθίστανται από ένορκη βεβαίωση του υποψηφίου ή, αν ούτε αυτή προβλέπεται, από Υπεύθυνη Δήλωσή του ενώπιον δικαστικής ή άλλης αρχής της χώρας εγκατάστασής του, στην οποία θα δηλώνεται ότι στη συγκεκριμένη χώρα δεν εκδίδονται τα συγκεκριμένα δικαιολογητικά και ότι ο υποψήφιος πληρεί τα κατά τα ανωτέρω απαιτούμενα.</w:t>
      </w:r>
    </w:p>
    <w:p w14:paraId="54566C28" w14:textId="77777777" w:rsidR="002469DC" w:rsidRPr="007C4341" w:rsidRDefault="002469DC" w:rsidP="007C4341">
      <w:pPr>
        <w:spacing w:line="160" w:lineRule="atLeast"/>
        <w:ind w:left="360"/>
        <w:jc w:val="both"/>
        <w:rPr>
          <w:rFonts w:cs="Tahoma"/>
        </w:rPr>
      </w:pPr>
    </w:p>
    <w:tbl>
      <w:tblPr>
        <w:tblW w:w="9662" w:type="dxa"/>
        <w:tblInd w:w="113" w:type="dxa"/>
        <w:tblLook w:val="04A0" w:firstRow="1" w:lastRow="0" w:firstColumn="1" w:lastColumn="0" w:noHBand="0" w:noVBand="1"/>
      </w:tblPr>
      <w:tblGrid>
        <w:gridCol w:w="439"/>
        <w:gridCol w:w="1600"/>
        <w:gridCol w:w="7623"/>
      </w:tblGrid>
      <w:tr w:rsidR="007C4341" w:rsidRPr="007C4341" w14:paraId="517806CD" w14:textId="77777777" w:rsidTr="00567413">
        <w:trPr>
          <w:trHeight w:val="51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00D7B"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 </w:t>
            </w:r>
          </w:p>
        </w:tc>
        <w:tc>
          <w:tcPr>
            <w:tcW w:w="1600" w:type="dxa"/>
            <w:tcBorders>
              <w:top w:val="single" w:sz="4" w:space="0" w:color="auto"/>
              <w:left w:val="nil"/>
              <w:bottom w:val="single" w:sz="4" w:space="0" w:color="auto"/>
              <w:right w:val="single" w:sz="4" w:space="0" w:color="auto"/>
            </w:tcBorders>
            <w:shd w:val="clear" w:color="000000" w:fill="C0C0C0"/>
            <w:noWrap/>
            <w:vAlign w:val="bottom"/>
            <w:hideMark/>
          </w:tcPr>
          <w:p w14:paraId="5591DE15"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br/>
              <w:t>Κωδικός</w:t>
            </w:r>
          </w:p>
        </w:tc>
        <w:tc>
          <w:tcPr>
            <w:tcW w:w="7641" w:type="dxa"/>
            <w:tcBorders>
              <w:top w:val="single" w:sz="4" w:space="0" w:color="auto"/>
              <w:left w:val="nil"/>
              <w:bottom w:val="single" w:sz="4" w:space="0" w:color="auto"/>
              <w:right w:val="single" w:sz="4" w:space="0" w:color="auto"/>
            </w:tcBorders>
            <w:shd w:val="clear" w:color="000000" w:fill="C0C0C0"/>
            <w:vAlign w:val="bottom"/>
            <w:hideMark/>
          </w:tcPr>
          <w:p w14:paraId="5801A086"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br/>
              <w:t>Περιγραφή</w:t>
            </w:r>
          </w:p>
        </w:tc>
      </w:tr>
      <w:tr w:rsidR="007C4341" w:rsidRPr="007C4341" w14:paraId="51990559" w14:textId="77777777" w:rsidTr="00195346">
        <w:trPr>
          <w:trHeight w:val="76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4A9C350"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w:t>
            </w:r>
          </w:p>
        </w:tc>
        <w:tc>
          <w:tcPr>
            <w:tcW w:w="1600" w:type="dxa"/>
            <w:tcBorders>
              <w:top w:val="nil"/>
              <w:left w:val="nil"/>
              <w:bottom w:val="single" w:sz="4" w:space="0" w:color="auto"/>
              <w:right w:val="single" w:sz="4" w:space="0" w:color="auto"/>
            </w:tcBorders>
            <w:shd w:val="clear" w:color="auto" w:fill="auto"/>
            <w:noWrap/>
            <w:vAlign w:val="center"/>
            <w:hideMark/>
          </w:tcPr>
          <w:p w14:paraId="7FB6898F"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19.2_101</w:t>
            </w:r>
          </w:p>
        </w:tc>
        <w:tc>
          <w:tcPr>
            <w:tcW w:w="7641" w:type="dxa"/>
            <w:tcBorders>
              <w:top w:val="nil"/>
              <w:left w:val="nil"/>
              <w:bottom w:val="single" w:sz="4" w:space="0" w:color="auto"/>
              <w:right w:val="single" w:sz="4" w:space="0" w:color="auto"/>
            </w:tcBorders>
            <w:shd w:val="clear" w:color="auto" w:fill="auto"/>
            <w:vAlign w:val="bottom"/>
            <w:hideMark/>
          </w:tcPr>
          <w:p w14:paraId="18C82751"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Απόφαση ορισμού νόμιμου εκπροσώπου, Απόφαση του αρμοδίου οργάνου του φορέα  για υποβολή πρότασης, ΦΕΚ, Πίνακες μετόχων/εταίρων, Καταστατικό ή σχέδιο καταστατικού.</w:t>
            </w:r>
          </w:p>
        </w:tc>
      </w:tr>
      <w:tr w:rsidR="007C4341" w:rsidRPr="007C4341" w14:paraId="574C6022"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66F06A3"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2</w:t>
            </w:r>
          </w:p>
        </w:tc>
        <w:tc>
          <w:tcPr>
            <w:tcW w:w="1600" w:type="dxa"/>
            <w:tcBorders>
              <w:top w:val="nil"/>
              <w:left w:val="nil"/>
              <w:bottom w:val="single" w:sz="4" w:space="0" w:color="auto"/>
              <w:right w:val="single" w:sz="4" w:space="0" w:color="auto"/>
            </w:tcBorders>
            <w:shd w:val="clear" w:color="auto" w:fill="auto"/>
            <w:noWrap/>
            <w:vAlign w:val="center"/>
            <w:hideMark/>
          </w:tcPr>
          <w:p w14:paraId="1C5E9D38"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19.2_102</w:t>
            </w:r>
          </w:p>
        </w:tc>
        <w:tc>
          <w:tcPr>
            <w:tcW w:w="7641" w:type="dxa"/>
            <w:tcBorders>
              <w:top w:val="nil"/>
              <w:left w:val="nil"/>
              <w:bottom w:val="single" w:sz="4" w:space="0" w:color="auto"/>
              <w:right w:val="single" w:sz="4" w:space="0" w:color="auto"/>
            </w:tcBorders>
            <w:shd w:val="clear" w:color="auto" w:fill="auto"/>
            <w:vAlign w:val="bottom"/>
            <w:hideMark/>
          </w:tcPr>
          <w:p w14:paraId="74C22683"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Μελέτη Βιωσιμότητας</w:t>
            </w:r>
          </w:p>
        </w:tc>
      </w:tr>
      <w:tr w:rsidR="007C4341" w:rsidRPr="007C4341" w14:paraId="2ADF0CB7"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810CB99"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3</w:t>
            </w:r>
          </w:p>
        </w:tc>
        <w:tc>
          <w:tcPr>
            <w:tcW w:w="1600" w:type="dxa"/>
            <w:tcBorders>
              <w:top w:val="nil"/>
              <w:left w:val="nil"/>
              <w:bottom w:val="single" w:sz="4" w:space="0" w:color="auto"/>
              <w:right w:val="single" w:sz="4" w:space="0" w:color="auto"/>
            </w:tcBorders>
            <w:shd w:val="clear" w:color="auto" w:fill="auto"/>
            <w:noWrap/>
            <w:vAlign w:val="center"/>
            <w:hideMark/>
          </w:tcPr>
          <w:p w14:paraId="275F7EDB"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19.2_103</w:t>
            </w:r>
          </w:p>
        </w:tc>
        <w:tc>
          <w:tcPr>
            <w:tcW w:w="7641" w:type="dxa"/>
            <w:tcBorders>
              <w:top w:val="nil"/>
              <w:left w:val="nil"/>
              <w:bottom w:val="single" w:sz="4" w:space="0" w:color="auto"/>
              <w:right w:val="single" w:sz="4" w:space="0" w:color="auto"/>
            </w:tcBorders>
            <w:shd w:val="clear" w:color="auto" w:fill="auto"/>
            <w:vAlign w:val="bottom"/>
            <w:hideMark/>
          </w:tcPr>
          <w:p w14:paraId="15925BF9"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Αποδεικτικά κατοχής/χρήσης ακινήτου</w:t>
            </w:r>
          </w:p>
        </w:tc>
      </w:tr>
      <w:tr w:rsidR="007C4341" w:rsidRPr="007C4341" w14:paraId="784B1930" w14:textId="77777777" w:rsidTr="00195346">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9F7973B"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4</w:t>
            </w:r>
          </w:p>
        </w:tc>
        <w:tc>
          <w:tcPr>
            <w:tcW w:w="1600" w:type="dxa"/>
            <w:tcBorders>
              <w:top w:val="nil"/>
              <w:left w:val="nil"/>
              <w:bottom w:val="single" w:sz="4" w:space="0" w:color="auto"/>
              <w:right w:val="single" w:sz="4" w:space="0" w:color="auto"/>
            </w:tcBorders>
            <w:shd w:val="clear" w:color="auto" w:fill="auto"/>
            <w:noWrap/>
            <w:vAlign w:val="center"/>
            <w:hideMark/>
          </w:tcPr>
          <w:p w14:paraId="3A71889A"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19.2_104</w:t>
            </w:r>
          </w:p>
        </w:tc>
        <w:tc>
          <w:tcPr>
            <w:tcW w:w="7641" w:type="dxa"/>
            <w:tcBorders>
              <w:top w:val="nil"/>
              <w:left w:val="nil"/>
              <w:bottom w:val="single" w:sz="4" w:space="0" w:color="auto"/>
              <w:right w:val="single" w:sz="4" w:space="0" w:color="auto"/>
            </w:tcBorders>
            <w:shd w:val="clear" w:color="auto" w:fill="auto"/>
            <w:vAlign w:val="bottom"/>
            <w:hideMark/>
          </w:tcPr>
          <w:p w14:paraId="30925171"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Τοπογραφικό διάγραμμα, Αρχιτεκτονικά σχέδια, Φωτογραφική Τεκμηρίωση, ΦΕΚ Παραδοσιακού οικισμού, Τοπικά Σύμφωνα.</w:t>
            </w:r>
          </w:p>
        </w:tc>
      </w:tr>
      <w:tr w:rsidR="007C4341" w:rsidRPr="007C4341" w14:paraId="2A911D5A"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4124F07"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5</w:t>
            </w:r>
          </w:p>
        </w:tc>
        <w:tc>
          <w:tcPr>
            <w:tcW w:w="1600" w:type="dxa"/>
            <w:tcBorders>
              <w:top w:val="nil"/>
              <w:left w:val="nil"/>
              <w:bottom w:val="single" w:sz="4" w:space="0" w:color="auto"/>
              <w:right w:val="single" w:sz="4" w:space="0" w:color="auto"/>
            </w:tcBorders>
            <w:shd w:val="clear" w:color="auto" w:fill="auto"/>
            <w:noWrap/>
            <w:vAlign w:val="center"/>
            <w:hideMark/>
          </w:tcPr>
          <w:p w14:paraId="7D6EC4D6"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19.2_105</w:t>
            </w:r>
          </w:p>
        </w:tc>
        <w:tc>
          <w:tcPr>
            <w:tcW w:w="7641" w:type="dxa"/>
            <w:tcBorders>
              <w:top w:val="nil"/>
              <w:left w:val="nil"/>
              <w:bottom w:val="single" w:sz="4" w:space="0" w:color="auto"/>
              <w:right w:val="single" w:sz="4" w:space="0" w:color="auto"/>
            </w:tcBorders>
            <w:shd w:val="clear" w:color="auto" w:fill="auto"/>
            <w:vAlign w:val="bottom"/>
            <w:hideMark/>
          </w:tcPr>
          <w:p w14:paraId="1D824B57"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Υπεύθυνες Δηλώσεις, Άλλες Τυποποιημένες Δηλώσεις.</w:t>
            </w:r>
          </w:p>
        </w:tc>
      </w:tr>
      <w:tr w:rsidR="007C4341" w:rsidRPr="007C4341" w14:paraId="3A3416AD" w14:textId="77777777" w:rsidTr="00195346">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C1FC9E2"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6</w:t>
            </w:r>
          </w:p>
        </w:tc>
        <w:tc>
          <w:tcPr>
            <w:tcW w:w="1600" w:type="dxa"/>
            <w:tcBorders>
              <w:top w:val="nil"/>
              <w:left w:val="nil"/>
              <w:bottom w:val="single" w:sz="4" w:space="0" w:color="auto"/>
              <w:right w:val="single" w:sz="4" w:space="0" w:color="auto"/>
            </w:tcBorders>
            <w:shd w:val="clear" w:color="auto" w:fill="auto"/>
            <w:noWrap/>
            <w:vAlign w:val="center"/>
            <w:hideMark/>
          </w:tcPr>
          <w:p w14:paraId="0A90A1D2"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19.2_106</w:t>
            </w:r>
          </w:p>
        </w:tc>
        <w:tc>
          <w:tcPr>
            <w:tcW w:w="7641" w:type="dxa"/>
            <w:tcBorders>
              <w:top w:val="nil"/>
              <w:left w:val="nil"/>
              <w:bottom w:val="single" w:sz="4" w:space="0" w:color="auto"/>
              <w:right w:val="single" w:sz="4" w:space="0" w:color="auto"/>
            </w:tcBorders>
            <w:shd w:val="clear" w:color="auto" w:fill="auto"/>
            <w:vAlign w:val="bottom"/>
            <w:hideMark/>
          </w:tcPr>
          <w:p w14:paraId="699CAA09"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Ε1, Ε9, Ε3, E5, E7, Εκκαθαριστικά Δ.Ο.Υ., Έναρξη ΔΟΥ / ΚΑΔ, Ισολογισμοί, Βιβλία Β καI Γ κατηγορίας, Αναλυτικές Καταστάσεις ΙΚΑ, Μητρώο αγροτών (για αγρότες)</w:t>
            </w:r>
          </w:p>
        </w:tc>
      </w:tr>
      <w:tr w:rsidR="007C4341" w:rsidRPr="007C4341" w14:paraId="775973BC"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B56CAE7"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7</w:t>
            </w:r>
          </w:p>
        </w:tc>
        <w:tc>
          <w:tcPr>
            <w:tcW w:w="1600" w:type="dxa"/>
            <w:tcBorders>
              <w:top w:val="nil"/>
              <w:left w:val="nil"/>
              <w:bottom w:val="single" w:sz="4" w:space="0" w:color="auto"/>
              <w:right w:val="single" w:sz="4" w:space="0" w:color="auto"/>
            </w:tcBorders>
            <w:shd w:val="clear" w:color="auto" w:fill="auto"/>
            <w:noWrap/>
            <w:vAlign w:val="center"/>
            <w:hideMark/>
          </w:tcPr>
          <w:p w14:paraId="4BB2FAE0"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19.2_107</w:t>
            </w:r>
          </w:p>
        </w:tc>
        <w:tc>
          <w:tcPr>
            <w:tcW w:w="7641" w:type="dxa"/>
            <w:tcBorders>
              <w:top w:val="nil"/>
              <w:left w:val="nil"/>
              <w:bottom w:val="single" w:sz="4" w:space="0" w:color="auto"/>
              <w:right w:val="single" w:sz="4" w:space="0" w:color="auto"/>
            </w:tcBorders>
            <w:shd w:val="clear" w:color="auto" w:fill="auto"/>
            <w:vAlign w:val="bottom"/>
            <w:hideMark/>
          </w:tcPr>
          <w:p w14:paraId="2C4F4010"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Άδεια Υπηρεσιακού Συμβουλίου ή άλλου Αρμόδιου Οργάνου / καταστατικό ΔΕΚΟ.</w:t>
            </w:r>
          </w:p>
        </w:tc>
      </w:tr>
      <w:tr w:rsidR="007C4341" w:rsidRPr="007C4341" w14:paraId="53825D42"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DB9EFE7"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8</w:t>
            </w:r>
          </w:p>
        </w:tc>
        <w:tc>
          <w:tcPr>
            <w:tcW w:w="1600" w:type="dxa"/>
            <w:tcBorders>
              <w:top w:val="nil"/>
              <w:left w:val="nil"/>
              <w:bottom w:val="single" w:sz="4" w:space="0" w:color="auto"/>
              <w:right w:val="single" w:sz="4" w:space="0" w:color="auto"/>
            </w:tcBorders>
            <w:shd w:val="clear" w:color="auto" w:fill="auto"/>
            <w:noWrap/>
            <w:vAlign w:val="center"/>
            <w:hideMark/>
          </w:tcPr>
          <w:p w14:paraId="21354D75"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19.2_108</w:t>
            </w:r>
          </w:p>
        </w:tc>
        <w:tc>
          <w:tcPr>
            <w:tcW w:w="7641" w:type="dxa"/>
            <w:tcBorders>
              <w:top w:val="nil"/>
              <w:left w:val="nil"/>
              <w:bottom w:val="single" w:sz="4" w:space="0" w:color="auto"/>
              <w:right w:val="single" w:sz="4" w:space="0" w:color="auto"/>
            </w:tcBorders>
            <w:shd w:val="clear" w:color="auto" w:fill="auto"/>
            <w:vAlign w:val="bottom"/>
            <w:hideMark/>
          </w:tcPr>
          <w:p w14:paraId="14E9417F"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Αντίγραφο ταυτότητας ή διαβατηρίου</w:t>
            </w:r>
          </w:p>
        </w:tc>
      </w:tr>
      <w:tr w:rsidR="007C4341" w:rsidRPr="007C4341" w14:paraId="7479FAC0"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B4088B0"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9</w:t>
            </w:r>
          </w:p>
        </w:tc>
        <w:tc>
          <w:tcPr>
            <w:tcW w:w="1600" w:type="dxa"/>
            <w:tcBorders>
              <w:top w:val="nil"/>
              <w:left w:val="nil"/>
              <w:bottom w:val="single" w:sz="4" w:space="0" w:color="auto"/>
              <w:right w:val="single" w:sz="4" w:space="0" w:color="auto"/>
            </w:tcBorders>
            <w:shd w:val="clear" w:color="auto" w:fill="auto"/>
            <w:noWrap/>
            <w:vAlign w:val="center"/>
            <w:hideMark/>
          </w:tcPr>
          <w:p w14:paraId="05C8AE5E"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19.2_109</w:t>
            </w:r>
          </w:p>
        </w:tc>
        <w:tc>
          <w:tcPr>
            <w:tcW w:w="7641" w:type="dxa"/>
            <w:tcBorders>
              <w:top w:val="nil"/>
              <w:left w:val="nil"/>
              <w:bottom w:val="single" w:sz="4" w:space="0" w:color="auto"/>
              <w:right w:val="single" w:sz="4" w:space="0" w:color="auto"/>
            </w:tcBorders>
            <w:shd w:val="clear" w:color="auto" w:fill="auto"/>
            <w:vAlign w:val="bottom"/>
            <w:hideMark/>
          </w:tcPr>
          <w:p w14:paraId="7ED60B3C"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Βεβαίωση για ΑΜΕΑ από  Αρμόδιο Φορέα, Βεβαίωση ΟΑΕΔ.</w:t>
            </w:r>
          </w:p>
        </w:tc>
      </w:tr>
      <w:tr w:rsidR="007C4341" w:rsidRPr="007C4341" w14:paraId="177058B9" w14:textId="77777777" w:rsidTr="00195346">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06957EA1"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10</w:t>
            </w:r>
          </w:p>
        </w:tc>
        <w:tc>
          <w:tcPr>
            <w:tcW w:w="1600" w:type="dxa"/>
            <w:tcBorders>
              <w:top w:val="nil"/>
              <w:left w:val="nil"/>
              <w:bottom w:val="single" w:sz="4" w:space="0" w:color="auto"/>
              <w:right w:val="single" w:sz="4" w:space="0" w:color="auto"/>
            </w:tcBorders>
            <w:shd w:val="clear" w:color="auto" w:fill="auto"/>
            <w:noWrap/>
            <w:vAlign w:val="center"/>
            <w:hideMark/>
          </w:tcPr>
          <w:p w14:paraId="3027A91A"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19.2_110</w:t>
            </w:r>
          </w:p>
        </w:tc>
        <w:tc>
          <w:tcPr>
            <w:tcW w:w="7641" w:type="dxa"/>
            <w:tcBorders>
              <w:top w:val="nil"/>
              <w:left w:val="nil"/>
              <w:bottom w:val="single" w:sz="4" w:space="0" w:color="auto"/>
              <w:right w:val="single" w:sz="4" w:space="0" w:color="auto"/>
            </w:tcBorders>
            <w:shd w:val="clear" w:color="auto" w:fill="auto"/>
            <w:vAlign w:val="bottom"/>
            <w:hideMark/>
          </w:tcPr>
          <w:p w14:paraId="7C8F1046"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Πτυχίο / Βεβαίωση Σπουδών / Βεβαίωση Επαγγελματικής Κατάρτισης, Βιογραφικά Σημειώματα</w:t>
            </w:r>
          </w:p>
        </w:tc>
      </w:tr>
      <w:tr w:rsidR="007C4341" w:rsidRPr="007C4341" w14:paraId="7FC8B0D7"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087E75"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11</w:t>
            </w:r>
          </w:p>
        </w:tc>
        <w:tc>
          <w:tcPr>
            <w:tcW w:w="1600" w:type="dxa"/>
            <w:tcBorders>
              <w:top w:val="nil"/>
              <w:left w:val="nil"/>
              <w:bottom w:val="single" w:sz="4" w:space="0" w:color="auto"/>
              <w:right w:val="single" w:sz="4" w:space="0" w:color="auto"/>
            </w:tcBorders>
            <w:shd w:val="clear" w:color="auto" w:fill="auto"/>
            <w:noWrap/>
            <w:vAlign w:val="center"/>
            <w:hideMark/>
          </w:tcPr>
          <w:p w14:paraId="7CE832C1"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19.2_111</w:t>
            </w:r>
          </w:p>
        </w:tc>
        <w:tc>
          <w:tcPr>
            <w:tcW w:w="7641" w:type="dxa"/>
            <w:tcBorders>
              <w:top w:val="nil"/>
              <w:left w:val="nil"/>
              <w:bottom w:val="single" w:sz="4" w:space="0" w:color="auto"/>
              <w:right w:val="single" w:sz="4" w:space="0" w:color="auto"/>
            </w:tcBorders>
            <w:shd w:val="clear" w:color="auto" w:fill="auto"/>
            <w:vAlign w:val="bottom"/>
            <w:hideMark/>
          </w:tcPr>
          <w:p w14:paraId="72F017A9"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Βεβαίωση εργοδότη / φορέα, Συμβάσεις απασχόλησης, Βεβαίωση από Τοπικά Δίκτυα.</w:t>
            </w:r>
          </w:p>
        </w:tc>
      </w:tr>
      <w:tr w:rsidR="007C4341" w:rsidRPr="007C4341" w14:paraId="61765FC5"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1353173"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12</w:t>
            </w:r>
          </w:p>
        </w:tc>
        <w:tc>
          <w:tcPr>
            <w:tcW w:w="1600" w:type="dxa"/>
            <w:tcBorders>
              <w:top w:val="nil"/>
              <w:left w:val="nil"/>
              <w:bottom w:val="single" w:sz="4" w:space="0" w:color="auto"/>
              <w:right w:val="single" w:sz="4" w:space="0" w:color="auto"/>
            </w:tcBorders>
            <w:shd w:val="clear" w:color="auto" w:fill="auto"/>
            <w:noWrap/>
            <w:vAlign w:val="center"/>
            <w:hideMark/>
          </w:tcPr>
          <w:p w14:paraId="00B6E0AC"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19.2_112</w:t>
            </w:r>
          </w:p>
        </w:tc>
        <w:tc>
          <w:tcPr>
            <w:tcW w:w="7641" w:type="dxa"/>
            <w:tcBorders>
              <w:top w:val="nil"/>
              <w:left w:val="nil"/>
              <w:bottom w:val="single" w:sz="4" w:space="0" w:color="auto"/>
              <w:right w:val="single" w:sz="4" w:space="0" w:color="auto"/>
            </w:tcBorders>
            <w:shd w:val="clear" w:color="auto" w:fill="auto"/>
            <w:vAlign w:val="bottom"/>
            <w:hideMark/>
          </w:tcPr>
          <w:p w14:paraId="02D5DC70"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Δικαιολογητικά Κάλυψης Ιδιωτικής Συμμετοχής</w:t>
            </w:r>
          </w:p>
        </w:tc>
      </w:tr>
      <w:tr w:rsidR="007C4341" w:rsidRPr="007C4341" w14:paraId="2CBE554C" w14:textId="77777777" w:rsidTr="00195346">
        <w:trPr>
          <w:trHeight w:val="510"/>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1544FEEB"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13</w:t>
            </w:r>
          </w:p>
        </w:tc>
        <w:tc>
          <w:tcPr>
            <w:tcW w:w="1600" w:type="dxa"/>
            <w:tcBorders>
              <w:top w:val="nil"/>
              <w:left w:val="nil"/>
              <w:bottom w:val="single" w:sz="4" w:space="0" w:color="auto"/>
              <w:right w:val="single" w:sz="4" w:space="0" w:color="auto"/>
            </w:tcBorders>
            <w:shd w:val="clear" w:color="auto" w:fill="auto"/>
            <w:noWrap/>
            <w:vAlign w:val="center"/>
            <w:hideMark/>
          </w:tcPr>
          <w:p w14:paraId="12F42948"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19.2_113</w:t>
            </w:r>
          </w:p>
        </w:tc>
        <w:tc>
          <w:tcPr>
            <w:tcW w:w="7641" w:type="dxa"/>
            <w:tcBorders>
              <w:top w:val="nil"/>
              <w:left w:val="nil"/>
              <w:bottom w:val="single" w:sz="4" w:space="0" w:color="auto"/>
              <w:right w:val="single" w:sz="4" w:space="0" w:color="auto"/>
            </w:tcBorders>
            <w:shd w:val="clear" w:color="auto" w:fill="auto"/>
            <w:vAlign w:val="bottom"/>
            <w:hideMark/>
          </w:tcPr>
          <w:p w14:paraId="3BE07391"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Βεβαίωση Αρμόδιου Διοικητικού Φορέα για παραγωγή προϊόντων ή την επεξεργασία πρώτων υλών, ποιότητας βάσει προτύπων.</w:t>
            </w:r>
          </w:p>
        </w:tc>
      </w:tr>
      <w:tr w:rsidR="007C4341" w:rsidRPr="007C4341" w14:paraId="2AE94DD7" w14:textId="77777777" w:rsidTr="00195346">
        <w:trPr>
          <w:trHeight w:val="510"/>
        </w:trPr>
        <w:tc>
          <w:tcPr>
            <w:tcW w:w="421" w:type="dxa"/>
            <w:tcBorders>
              <w:top w:val="single" w:sz="4" w:space="0" w:color="auto"/>
              <w:left w:val="single" w:sz="4" w:space="0" w:color="auto"/>
              <w:right w:val="single" w:sz="4" w:space="0" w:color="auto"/>
            </w:tcBorders>
            <w:shd w:val="clear" w:color="auto" w:fill="auto"/>
            <w:noWrap/>
            <w:vAlign w:val="center"/>
            <w:hideMark/>
          </w:tcPr>
          <w:p w14:paraId="1CDB135D"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14</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B828698"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19.2_114</w:t>
            </w:r>
          </w:p>
        </w:tc>
        <w:tc>
          <w:tcPr>
            <w:tcW w:w="7641" w:type="dxa"/>
            <w:tcBorders>
              <w:top w:val="single" w:sz="4" w:space="0" w:color="auto"/>
              <w:left w:val="nil"/>
              <w:bottom w:val="single" w:sz="4" w:space="0" w:color="auto"/>
              <w:right w:val="single" w:sz="4" w:space="0" w:color="auto"/>
            </w:tcBorders>
            <w:shd w:val="clear" w:color="auto" w:fill="auto"/>
            <w:vAlign w:val="bottom"/>
            <w:hideMark/>
          </w:tcPr>
          <w:p w14:paraId="79722458"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Αδεια Λειτουργίας, Άδεια Εγκατάστασης, Άδεια Δόμησης, Επιμέρους Άδειες, Αιτήσεις για την έκδοση των προηγούμενων, Σήμα ΕΟΤ (για καταλύματα), Εγκεκριμένες Μελέτες.</w:t>
            </w:r>
          </w:p>
        </w:tc>
      </w:tr>
      <w:tr w:rsidR="007C4341" w:rsidRPr="007C4341" w14:paraId="15BF3139" w14:textId="77777777" w:rsidTr="00195346">
        <w:trPr>
          <w:trHeight w:val="255"/>
        </w:trPr>
        <w:tc>
          <w:tcPr>
            <w:tcW w:w="421" w:type="dxa"/>
            <w:tcBorders>
              <w:left w:val="single" w:sz="4" w:space="0" w:color="auto"/>
              <w:bottom w:val="single" w:sz="4" w:space="0" w:color="auto"/>
              <w:right w:val="single" w:sz="4" w:space="0" w:color="auto"/>
            </w:tcBorders>
            <w:shd w:val="clear" w:color="auto" w:fill="auto"/>
            <w:noWrap/>
            <w:vAlign w:val="center"/>
            <w:hideMark/>
          </w:tcPr>
          <w:p w14:paraId="535BECF9"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15</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089EEB52"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19.2_115</w:t>
            </w:r>
          </w:p>
        </w:tc>
        <w:tc>
          <w:tcPr>
            <w:tcW w:w="7641" w:type="dxa"/>
            <w:tcBorders>
              <w:top w:val="single" w:sz="4" w:space="0" w:color="auto"/>
              <w:left w:val="nil"/>
              <w:bottom w:val="single" w:sz="4" w:space="0" w:color="auto"/>
              <w:right w:val="single" w:sz="4" w:space="0" w:color="auto"/>
            </w:tcBorders>
            <w:shd w:val="clear" w:color="auto" w:fill="auto"/>
            <w:vAlign w:val="bottom"/>
            <w:hideMark/>
          </w:tcPr>
          <w:p w14:paraId="53B65A9E"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Ιδιωτικά Συμφωνητικά</w:t>
            </w:r>
          </w:p>
        </w:tc>
      </w:tr>
      <w:tr w:rsidR="007C4341" w:rsidRPr="007C4341" w14:paraId="0A5F9005" w14:textId="77777777" w:rsidTr="00195346">
        <w:trPr>
          <w:trHeight w:val="25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2D018AB"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16</w:t>
            </w:r>
          </w:p>
        </w:tc>
        <w:tc>
          <w:tcPr>
            <w:tcW w:w="1600" w:type="dxa"/>
            <w:tcBorders>
              <w:top w:val="nil"/>
              <w:left w:val="nil"/>
              <w:bottom w:val="single" w:sz="4" w:space="0" w:color="auto"/>
              <w:right w:val="single" w:sz="4" w:space="0" w:color="auto"/>
            </w:tcBorders>
            <w:shd w:val="clear" w:color="auto" w:fill="auto"/>
            <w:noWrap/>
            <w:vAlign w:val="center"/>
            <w:hideMark/>
          </w:tcPr>
          <w:p w14:paraId="644F4477" w14:textId="77777777" w:rsidR="007C4341" w:rsidRPr="007C4341" w:rsidRDefault="007C4341" w:rsidP="00195346">
            <w:pPr>
              <w:spacing w:after="0" w:line="240" w:lineRule="auto"/>
              <w:jc w:val="center"/>
              <w:rPr>
                <w:rFonts w:ascii="Arial" w:eastAsia="Times New Roman" w:hAnsi="Arial" w:cs="Arial"/>
                <w:sz w:val="20"/>
                <w:szCs w:val="20"/>
              </w:rPr>
            </w:pPr>
            <w:r w:rsidRPr="007C4341">
              <w:rPr>
                <w:rFonts w:ascii="Arial" w:eastAsia="Times New Roman" w:hAnsi="Arial" w:cs="Arial"/>
                <w:sz w:val="20"/>
                <w:szCs w:val="20"/>
              </w:rPr>
              <w:t>6_1_ΝΠ_33</w:t>
            </w:r>
          </w:p>
        </w:tc>
        <w:tc>
          <w:tcPr>
            <w:tcW w:w="7641" w:type="dxa"/>
            <w:tcBorders>
              <w:top w:val="nil"/>
              <w:left w:val="nil"/>
              <w:bottom w:val="single" w:sz="4" w:space="0" w:color="auto"/>
              <w:right w:val="single" w:sz="4" w:space="0" w:color="auto"/>
            </w:tcBorders>
            <w:shd w:val="clear" w:color="auto" w:fill="auto"/>
            <w:vAlign w:val="bottom"/>
            <w:hideMark/>
          </w:tcPr>
          <w:p w14:paraId="50027C18" w14:textId="77777777" w:rsidR="007C4341" w:rsidRPr="007C4341" w:rsidRDefault="007C4341" w:rsidP="007C4341">
            <w:pPr>
              <w:spacing w:after="0" w:line="240" w:lineRule="auto"/>
              <w:rPr>
                <w:rFonts w:ascii="Arial" w:eastAsia="Times New Roman" w:hAnsi="Arial" w:cs="Arial"/>
                <w:sz w:val="20"/>
                <w:szCs w:val="20"/>
              </w:rPr>
            </w:pPr>
            <w:r w:rsidRPr="007C4341">
              <w:rPr>
                <w:rFonts w:ascii="Arial" w:eastAsia="Times New Roman" w:hAnsi="Arial" w:cs="Arial"/>
                <w:sz w:val="20"/>
                <w:szCs w:val="20"/>
              </w:rPr>
              <w:t>Άλλο</w:t>
            </w:r>
          </w:p>
        </w:tc>
      </w:tr>
    </w:tbl>
    <w:p w14:paraId="0F24C77E" w14:textId="77777777" w:rsidR="007C4341" w:rsidRPr="007C4341" w:rsidRDefault="007C4341" w:rsidP="007C4341">
      <w:pPr>
        <w:spacing w:line="160" w:lineRule="atLeast"/>
        <w:jc w:val="both"/>
        <w:rPr>
          <w:rFonts w:cs="Tahoma"/>
          <w:b/>
        </w:rPr>
      </w:pPr>
    </w:p>
    <w:p w14:paraId="1105DEAE" w14:textId="77777777" w:rsidR="00CB2C21" w:rsidRPr="00875241" w:rsidRDefault="00CB2C21" w:rsidP="00CB2C21">
      <w:pPr>
        <w:rPr>
          <w:rFonts w:eastAsia="Times New Roman" w:cs="Tahoma"/>
          <w:b/>
          <w:u w:val="single"/>
        </w:rPr>
      </w:pPr>
    </w:p>
    <w:p w14:paraId="293C6BA4" w14:textId="77777777" w:rsidR="00CB2C21" w:rsidRPr="002029F7" w:rsidRDefault="00CB2C21" w:rsidP="00CB2C21">
      <w:pPr>
        <w:spacing w:line="160" w:lineRule="atLeast"/>
        <w:jc w:val="both"/>
        <w:rPr>
          <w:rFonts w:cs="Tahoma"/>
          <w:b/>
        </w:rPr>
      </w:pPr>
    </w:p>
    <w:sectPr w:rsidR="00CB2C21" w:rsidRPr="002029F7" w:rsidSect="00E51A6E">
      <w:pgSz w:w="11906" w:h="16838"/>
      <w:pgMar w:top="1440" w:right="1797" w:bottom="1440"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BA1D9" w14:textId="77777777" w:rsidR="00B26AD8" w:rsidRDefault="00B26AD8" w:rsidP="000972D8">
      <w:pPr>
        <w:spacing w:after="0" w:line="240" w:lineRule="auto"/>
      </w:pPr>
      <w:r>
        <w:separator/>
      </w:r>
    </w:p>
  </w:endnote>
  <w:endnote w:type="continuationSeparator" w:id="0">
    <w:p w14:paraId="1BC437B6" w14:textId="77777777" w:rsidR="00B26AD8" w:rsidRDefault="00B26AD8" w:rsidP="000972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Narrow">
    <w:panose1 w:val="020B0606020202030204"/>
    <w:charset w:val="A1"/>
    <w:family w:val="swiss"/>
    <w:pitch w:val="variable"/>
    <w:sig w:usb0="00000287" w:usb1="00000800" w:usb2="00000000" w:usb3="00000000" w:csb0="0000009F" w:csb1="00000000"/>
  </w:font>
  <w:font w:name="EUAlbertina-Regu">
    <w:altName w:val="Calibri"/>
    <w:panose1 w:val="00000000000000000000"/>
    <w:charset w:val="A1"/>
    <w:family w:val="auto"/>
    <w:notTrueType/>
    <w:pitch w:val="default"/>
    <w:sig w:usb0="00000083" w:usb1="00000000" w:usb2="00000000" w:usb3="00000000" w:csb0="000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510557"/>
      <w:docPartObj>
        <w:docPartGallery w:val="Page Numbers (Bottom of Page)"/>
        <w:docPartUnique/>
      </w:docPartObj>
    </w:sdtPr>
    <w:sdtEndPr/>
    <w:sdtContent>
      <w:p w14:paraId="13EEDEE4" w14:textId="77777777" w:rsidR="00F30D0A" w:rsidRDefault="00F30D0A">
        <w:pPr>
          <w:pStyle w:val="Footer"/>
          <w:jc w:val="right"/>
        </w:pPr>
        <w:r>
          <w:fldChar w:fldCharType="begin"/>
        </w:r>
        <w:r>
          <w:instrText>PAGE   \* MERGEFORMAT</w:instrText>
        </w:r>
        <w:r>
          <w:fldChar w:fldCharType="separate"/>
        </w:r>
        <w:r w:rsidR="0004769D">
          <w:rPr>
            <w:noProof/>
          </w:rPr>
          <w:t>38</w:t>
        </w:r>
        <w:r>
          <w:rPr>
            <w:noProof/>
          </w:rPr>
          <w:fldChar w:fldCharType="end"/>
        </w:r>
      </w:p>
    </w:sdtContent>
  </w:sdt>
  <w:p w14:paraId="4DE997C9" w14:textId="77777777" w:rsidR="00F30D0A" w:rsidRDefault="00F30D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4CED0" w14:textId="77777777" w:rsidR="00B26AD8" w:rsidRDefault="00B26AD8" w:rsidP="000972D8">
      <w:pPr>
        <w:spacing w:after="0" w:line="240" w:lineRule="auto"/>
      </w:pPr>
      <w:r>
        <w:separator/>
      </w:r>
    </w:p>
  </w:footnote>
  <w:footnote w:type="continuationSeparator" w:id="0">
    <w:p w14:paraId="64C86129" w14:textId="77777777" w:rsidR="00B26AD8" w:rsidRDefault="00B26AD8" w:rsidP="000972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8A08AF6"/>
    <w:lvl w:ilvl="0">
      <w:start w:val="1"/>
      <w:numFmt w:val="bullet"/>
      <w:pStyle w:val="ListBullet2"/>
      <w:lvlText w:val="-"/>
      <w:lvlJc w:val="left"/>
      <w:pPr>
        <w:tabs>
          <w:tab w:val="num" w:pos="359"/>
        </w:tabs>
        <w:ind w:left="720" w:hanging="360"/>
      </w:pPr>
      <w:rPr>
        <w:rFonts w:ascii="Tahoma" w:hAnsi="Tahoma" w:hint="default"/>
      </w:rPr>
    </w:lvl>
  </w:abstractNum>
  <w:abstractNum w:abstractNumId="1" w15:restartNumberingAfterBreak="0">
    <w:nsid w:val="001C5F13"/>
    <w:multiLevelType w:val="hybridMultilevel"/>
    <w:tmpl w:val="375C2D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1C6380D"/>
    <w:multiLevelType w:val="hybridMultilevel"/>
    <w:tmpl w:val="FCAC02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38D6BEE"/>
    <w:multiLevelType w:val="hybridMultilevel"/>
    <w:tmpl w:val="95545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1E0E1F"/>
    <w:multiLevelType w:val="multilevel"/>
    <w:tmpl w:val="D696DB2E"/>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b w:val="0"/>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1A6368F"/>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7D29FA"/>
    <w:multiLevelType w:val="hybridMultilevel"/>
    <w:tmpl w:val="336033F4"/>
    <w:lvl w:ilvl="0" w:tplc="AA5874B8">
      <w:start w:val="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01222A"/>
    <w:multiLevelType w:val="hybridMultilevel"/>
    <w:tmpl w:val="CA3052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21EB6798"/>
    <w:multiLevelType w:val="hybridMultilevel"/>
    <w:tmpl w:val="7FE04E86"/>
    <w:lvl w:ilvl="0" w:tplc="E2E62304">
      <w:start w:val="346"/>
      <w:numFmt w:val="bullet"/>
      <w:lvlText w:val="-"/>
      <w:lvlJc w:val="left"/>
      <w:pPr>
        <w:ind w:left="720" w:hanging="360"/>
      </w:pPr>
      <w:rPr>
        <w:rFonts w:ascii="Trebuchet MS" w:eastAsiaTheme="minorHAnsi" w:hAnsi="Trebuchet MS" w:cs="TimesNewRomanPSMT"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8DD660D"/>
    <w:multiLevelType w:val="hybridMultilevel"/>
    <w:tmpl w:val="BFACB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4DD3FBE"/>
    <w:multiLevelType w:val="hybridMultilevel"/>
    <w:tmpl w:val="36223D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6494D2A"/>
    <w:multiLevelType w:val="hybridMultilevel"/>
    <w:tmpl w:val="EA9C1CD4"/>
    <w:lvl w:ilvl="0" w:tplc="04080001">
      <w:start w:val="1"/>
      <w:numFmt w:val="bullet"/>
      <w:lvlText w:val=""/>
      <w:lvlJc w:val="left"/>
      <w:pPr>
        <w:ind w:left="726" w:hanging="360"/>
      </w:pPr>
      <w:rPr>
        <w:rFonts w:ascii="Symbol" w:hAnsi="Symbol" w:hint="default"/>
      </w:rPr>
    </w:lvl>
    <w:lvl w:ilvl="1" w:tplc="04080003" w:tentative="1">
      <w:start w:val="1"/>
      <w:numFmt w:val="bullet"/>
      <w:lvlText w:val="o"/>
      <w:lvlJc w:val="left"/>
      <w:pPr>
        <w:ind w:left="1446" w:hanging="360"/>
      </w:pPr>
      <w:rPr>
        <w:rFonts w:ascii="Courier New" w:hAnsi="Courier New" w:cs="Courier New" w:hint="default"/>
      </w:rPr>
    </w:lvl>
    <w:lvl w:ilvl="2" w:tplc="04080005" w:tentative="1">
      <w:start w:val="1"/>
      <w:numFmt w:val="bullet"/>
      <w:lvlText w:val=""/>
      <w:lvlJc w:val="left"/>
      <w:pPr>
        <w:ind w:left="2166" w:hanging="360"/>
      </w:pPr>
      <w:rPr>
        <w:rFonts w:ascii="Wingdings" w:hAnsi="Wingdings" w:hint="default"/>
      </w:rPr>
    </w:lvl>
    <w:lvl w:ilvl="3" w:tplc="04080001" w:tentative="1">
      <w:start w:val="1"/>
      <w:numFmt w:val="bullet"/>
      <w:lvlText w:val=""/>
      <w:lvlJc w:val="left"/>
      <w:pPr>
        <w:ind w:left="2886" w:hanging="360"/>
      </w:pPr>
      <w:rPr>
        <w:rFonts w:ascii="Symbol" w:hAnsi="Symbol" w:hint="default"/>
      </w:rPr>
    </w:lvl>
    <w:lvl w:ilvl="4" w:tplc="04080003" w:tentative="1">
      <w:start w:val="1"/>
      <w:numFmt w:val="bullet"/>
      <w:lvlText w:val="o"/>
      <w:lvlJc w:val="left"/>
      <w:pPr>
        <w:ind w:left="3606" w:hanging="360"/>
      </w:pPr>
      <w:rPr>
        <w:rFonts w:ascii="Courier New" w:hAnsi="Courier New" w:cs="Courier New" w:hint="default"/>
      </w:rPr>
    </w:lvl>
    <w:lvl w:ilvl="5" w:tplc="04080005" w:tentative="1">
      <w:start w:val="1"/>
      <w:numFmt w:val="bullet"/>
      <w:lvlText w:val=""/>
      <w:lvlJc w:val="left"/>
      <w:pPr>
        <w:ind w:left="4326" w:hanging="360"/>
      </w:pPr>
      <w:rPr>
        <w:rFonts w:ascii="Wingdings" w:hAnsi="Wingdings" w:hint="default"/>
      </w:rPr>
    </w:lvl>
    <w:lvl w:ilvl="6" w:tplc="04080001" w:tentative="1">
      <w:start w:val="1"/>
      <w:numFmt w:val="bullet"/>
      <w:lvlText w:val=""/>
      <w:lvlJc w:val="left"/>
      <w:pPr>
        <w:ind w:left="5046" w:hanging="360"/>
      </w:pPr>
      <w:rPr>
        <w:rFonts w:ascii="Symbol" w:hAnsi="Symbol" w:hint="default"/>
      </w:rPr>
    </w:lvl>
    <w:lvl w:ilvl="7" w:tplc="04080003" w:tentative="1">
      <w:start w:val="1"/>
      <w:numFmt w:val="bullet"/>
      <w:lvlText w:val="o"/>
      <w:lvlJc w:val="left"/>
      <w:pPr>
        <w:ind w:left="5766" w:hanging="360"/>
      </w:pPr>
      <w:rPr>
        <w:rFonts w:ascii="Courier New" w:hAnsi="Courier New" w:cs="Courier New" w:hint="default"/>
      </w:rPr>
    </w:lvl>
    <w:lvl w:ilvl="8" w:tplc="04080005" w:tentative="1">
      <w:start w:val="1"/>
      <w:numFmt w:val="bullet"/>
      <w:lvlText w:val=""/>
      <w:lvlJc w:val="left"/>
      <w:pPr>
        <w:ind w:left="6486" w:hanging="360"/>
      </w:pPr>
      <w:rPr>
        <w:rFonts w:ascii="Wingdings" w:hAnsi="Wingdings" w:hint="default"/>
      </w:rPr>
    </w:lvl>
  </w:abstractNum>
  <w:abstractNum w:abstractNumId="12" w15:restartNumberingAfterBreak="0">
    <w:nsid w:val="3E1A337E"/>
    <w:multiLevelType w:val="hybridMultilevel"/>
    <w:tmpl w:val="D51E70E0"/>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42E934A4"/>
    <w:multiLevelType w:val="hybridMultilevel"/>
    <w:tmpl w:val="56F0B672"/>
    <w:lvl w:ilvl="0" w:tplc="27E8344A">
      <w:start w:val="1"/>
      <w:numFmt w:val="bullet"/>
      <w:pStyle w:val="TableBullet"/>
      <w:lvlText w:val=""/>
      <w:lvlJc w:val="left"/>
      <w:pPr>
        <w:tabs>
          <w:tab w:val="num" w:pos="359"/>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1B4D09"/>
    <w:multiLevelType w:val="hybridMultilevel"/>
    <w:tmpl w:val="50486D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C9F3DE8"/>
    <w:multiLevelType w:val="hybridMultilevel"/>
    <w:tmpl w:val="806E682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93E7225"/>
    <w:multiLevelType w:val="hybridMultilevel"/>
    <w:tmpl w:val="8CEA8DD2"/>
    <w:lvl w:ilvl="0" w:tplc="4956DB5C">
      <w:start w:val="1"/>
      <w:numFmt w:val="bullet"/>
      <w:pStyle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4100277"/>
    <w:multiLevelType w:val="hybridMultilevel"/>
    <w:tmpl w:val="679AE428"/>
    <w:lvl w:ilvl="0" w:tplc="0408000F">
      <w:start w:val="1"/>
      <w:numFmt w:val="decimal"/>
      <w:lvlText w:val="%1."/>
      <w:lvlJc w:val="left"/>
      <w:pPr>
        <w:tabs>
          <w:tab w:val="num" w:pos="720"/>
        </w:tabs>
        <w:ind w:left="720" w:hanging="360"/>
      </w:pPr>
    </w:lvl>
    <w:lvl w:ilvl="1" w:tplc="EC3C64AE">
      <w:start w:val="1"/>
      <w:numFmt w:val="decimal"/>
      <w:lvlText w:val="%2."/>
      <w:lvlJc w:val="left"/>
      <w:pPr>
        <w:tabs>
          <w:tab w:val="num" w:pos="1440"/>
        </w:tabs>
        <w:ind w:left="1440" w:hanging="360"/>
      </w:pPr>
      <w:rPr>
        <w:rFonts w:hint="default"/>
        <w:b/>
        <w:i w:val="0"/>
      </w:rPr>
    </w:lvl>
    <w:lvl w:ilvl="2" w:tplc="9CA28E98">
      <w:start w:val="1"/>
      <w:numFmt w:val="lowerRoman"/>
      <w:lvlText w:val="%3."/>
      <w:lvlJc w:val="right"/>
      <w:pPr>
        <w:tabs>
          <w:tab w:val="num" w:pos="2160"/>
        </w:tabs>
        <w:ind w:left="2160" w:hanging="180"/>
      </w:pPr>
      <w:rPr>
        <w:rFonts w:hint="default"/>
      </w:rPr>
    </w:lvl>
    <w:lvl w:ilvl="3" w:tplc="04080003">
      <w:start w:val="1"/>
      <w:numFmt w:val="bullet"/>
      <w:lvlText w:val="o"/>
      <w:lvlJc w:val="left"/>
      <w:pPr>
        <w:tabs>
          <w:tab w:val="num" w:pos="2880"/>
        </w:tabs>
        <w:ind w:left="2880" w:hanging="360"/>
      </w:pPr>
      <w:rPr>
        <w:rFonts w:ascii="Courier New" w:hAnsi="Courier New" w:cs="Courier New" w:hint="default"/>
      </w:r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8" w15:restartNumberingAfterBreak="0">
    <w:nsid w:val="66046445"/>
    <w:multiLevelType w:val="hybridMultilevel"/>
    <w:tmpl w:val="DC8EF3F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A333B96"/>
    <w:multiLevelType w:val="hybridMultilevel"/>
    <w:tmpl w:val="41F49B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C191D87"/>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C89776A"/>
    <w:multiLevelType w:val="multilevel"/>
    <w:tmpl w:val="0408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6"/>
  </w:num>
  <w:num w:numId="3">
    <w:abstractNumId w:val="9"/>
  </w:num>
  <w:num w:numId="4">
    <w:abstractNumId w:val="18"/>
  </w:num>
  <w:num w:numId="5">
    <w:abstractNumId w:val="1"/>
  </w:num>
  <w:num w:numId="6">
    <w:abstractNumId w:val="2"/>
  </w:num>
  <w:num w:numId="7">
    <w:abstractNumId w:val="10"/>
  </w:num>
  <w:num w:numId="8">
    <w:abstractNumId w:val="7"/>
  </w:num>
  <w:num w:numId="9">
    <w:abstractNumId w:val="19"/>
  </w:num>
  <w:num w:numId="10">
    <w:abstractNumId w:val="20"/>
  </w:num>
  <w:num w:numId="11">
    <w:abstractNumId w:val="5"/>
  </w:num>
  <w:num w:numId="12">
    <w:abstractNumId w:val="15"/>
  </w:num>
  <w:num w:numId="13">
    <w:abstractNumId w:val="14"/>
  </w:num>
  <w:num w:numId="14">
    <w:abstractNumId w:val="3"/>
  </w:num>
  <w:num w:numId="15">
    <w:abstractNumId w:val="17"/>
  </w:num>
  <w:num w:numId="16">
    <w:abstractNumId w:val="13"/>
  </w:num>
  <w:num w:numId="17">
    <w:abstractNumId w:val="16"/>
  </w:num>
  <w:num w:numId="18">
    <w:abstractNumId w:val="0"/>
  </w:num>
  <w:num w:numId="19">
    <w:abstractNumId w:val="11"/>
  </w:num>
  <w:num w:numId="20">
    <w:abstractNumId w:val="8"/>
  </w:num>
  <w:num w:numId="21">
    <w:abstractNumId w:val="4"/>
  </w:num>
  <w:num w:numId="22">
    <w:abstractNumId w:val="2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56"/>
    <w:rsid w:val="00000A07"/>
    <w:rsid w:val="00000B94"/>
    <w:rsid w:val="000060E8"/>
    <w:rsid w:val="00007E9C"/>
    <w:rsid w:val="0001130E"/>
    <w:rsid w:val="00011D89"/>
    <w:rsid w:val="000126B3"/>
    <w:rsid w:val="00013090"/>
    <w:rsid w:val="00015F1C"/>
    <w:rsid w:val="00017DD9"/>
    <w:rsid w:val="00026226"/>
    <w:rsid w:val="0003218B"/>
    <w:rsid w:val="00033C90"/>
    <w:rsid w:val="00034C08"/>
    <w:rsid w:val="00034F22"/>
    <w:rsid w:val="00036349"/>
    <w:rsid w:val="00037AAB"/>
    <w:rsid w:val="00040EAB"/>
    <w:rsid w:val="0004237C"/>
    <w:rsid w:val="000435E4"/>
    <w:rsid w:val="000443CB"/>
    <w:rsid w:val="000447E9"/>
    <w:rsid w:val="00044F58"/>
    <w:rsid w:val="0004625E"/>
    <w:rsid w:val="0004769D"/>
    <w:rsid w:val="000477AF"/>
    <w:rsid w:val="0005501E"/>
    <w:rsid w:val="0005513D"/>
    <w:rsid w:val="00056BDD"/>
    <w:rsid w:val="000573BF"/>
    <w:rsid w:val="000574CA"/>
    <w:rsid w:val="00060158"/>
    <w:rsid w:val="0006078D"/>
    <w:rsid w:val="00060C5C"/>
    <w:rsid w:val="000615BD"/>
    <w:rsid w:val="00062243"/>
    <w:rsid w:val="0006401A"/>
    <w:rsid w:val="0006402D"/>
    <w:rsid w:val="00064E88"/>
    <w:rsid w:val="000653BA"/>
    <w:rsid w:val="0006610C"/>
    <w:rsid w:val="00067564"/>
    <w:rsid w:val="000704F3"/>
    <w:rsid w:val="00071893"/>
    <w:rsid w:val="00072151"/>
    <w:rsid w:val="00072AA7"/>
    <w:rsid w:val="000739BC"/>
    <w:rsid w:val="00075BF3"/>
    <w:rsid w:val="0007690B"/>
    <w:rsid w:val="000774E2"/>
    <w:rsid w:val="00077B70"/>
    <w:rsid w:val="0008027B"/>
    <w:rsid w:val="00080476"/>
    <w:rsid w:val="00081B56"/>
    <w:rsid w:val="00081F70"/>
    <w:rsid w:val="00082C77"/>
    <w:rsid w:val="00084713"/>
    <w:rsid w:val="0008748F"/>
    <w:rsid w:val="00087547"/>
    <w:rsid w:val="00091C5C"/>
    <w:rsid w:val="000934F4"/>
    <w:rsid w:val="00093709"/>
    <w:rsid w:val="000957B4"/>
    <w:rsid w:val="000972D8"/>
    <w:rsid w:val="000A0F03"/>
    <w:rsid w:val="000A24A0"/>
    <w:rsid w:val="000A29E5"/>
    <w:rsid w:val="000A3E35"/>
    <w:rsid w:val="000A5DC0"/>
    <w:rsid w:val="000B09AC"/>
    <w:rsid w:val="000B1327"/>
    <w:rsid w:val="000B2026"/>
    <w:rsid w:val="000B3C9E"/>
    <w:rsid w:val="000B3F94"/>
    <w:rsid w:val="000B4FAD"/>
    <w:rsid w:val="000B699F"/>
    <w:rsid w:val="000B70F4"/>
    <w:rsid w:val="000C14BE"/>
    <w:rsid w:val="000D0538"/>
    <w:rsid w:val="000D0552"/>
    <w:rsid w:val="000D07A6"/>
    <w:rsid w:val="000D25C5"/>
    <w:rsid w:val="000D291D"/>
    <w:rsid w:val="000D4085"/>
    <w:rsid w:val="000D52DD"/>
    <w:rsid w:val="000D54DB"/>
    <w:rsid w:val="000D556A"/>
    <w:rsid w:val="000D6978"/>
    <w:rsid w:val="000D78F3"/>
    <w:rsid w:val="000E161B"/>
    <w:rsid w:val="000E1E09"/>
    <w:rsid w:val="000E3C5F"/>
    <w:rsid w:val="000E5EE9"/>
    <w:rsid w:val="000E6C8D"/>
    <w:rsid w:val="000F030B"/>
    <w:rsid w:val="000F0DD9"/>
    <w:rsid w:val="000F1460"/>
    <w:rsid w:val="000F2950"/>
    <w:rsid w:val="000F5F74"/>
    <w:rsid w:val="000F71D6"/>
    <w:rsid w:val="001044E3"/>
    <w:rsid w:val="0010721A"/>
    <w:rsid w:val="001076A4"/>
    <w:rsid w:val="001118A8"/>
    <w:rsid w:val="00112048"/>
    <w:rsid w:val="00112590"/>
    <w:rsid w:val="00112C5A"/>
    <w:rsid w:val="0011455F"/>
    <w:rsid w:val="00116636"/>
    <w:rsid w:val="00120CE0"/>
    <w:rsid w:val="0012398A"/>
    <w:rsid w:val="0012420E"/>
    <w:rsid w:val="00126153"/>
    <w:rsid w:val="0012738A"/>
    <w:rsid w:val="0012792F"/>
    <w:rsid w:val="00130F35"/>
    <w:rsid w:val="00133F04"/>
    <w:rsid w:val="00136024"/>
    <w:rsid w:val="0014136B"/>
    <w:rsid w:val="0014351F"/>
    <w:rsid w:val="00144159"/>
    <w:rsid w:val="00145CB6"/>
    <w:rsid w:val="001475B9"/>
    <w:rsid w:val="00150CBD"/>
    <w:rsid w:val="00155737"/>
    <w:rsid w:val="00155F3D"/>
    <w:rsid w:val="00160719"/>
    <w:rsid w:val="00161602"/>
    <w:rsid w:val="00163980"/>
    <w:rsid w:val="0016683E"/>
    <w:rsid w:val="00167B10"/>
    <w:rsid w:val="00170DEF"/>
    <w:rsid w:val="00172470"/>
    <w:rsid w:val="00175E19"/>
    <w:rsid w:val="001760F5"/>
    <w:rsid w:val="00176B6E"/>
    <w:rsid w:val="00182D4C"/>
    <w:rsid w:val="00182EE0"/>
    <w:rsid w:val="00185903"/>
    <w:rsid w:val="00185E54"/>
    <w:rsid w:val="00186582"/>
    <w:rsid w:val="00187740"/>
    <w:rsid w:val="00187E08"/>
    <w:rsid w:val="00193FB4"/>
    <w:rsid w:val="00194A47"/>
    <w:rsid w:val="00194AD8"/>
    <w:rsid w:val="00194F70"/>
    <w:rsid w:val="00195346"/>
    <w:rsid w:val="00196FD1"/>
    <w:rsid w:val="00197A94"/>
    <w:rsid w:val="001A2BCF"/>
    <w:rsid w:val="001A6A3B"/>
    <w:rsid w:val="001A7A8F"/>
    <w:rsid w:val="001B0D37"/>
    <w:rsid w:val="001B2E45"/>
    <w:rsid w:val="001B5105"/>
    <w:rsid w:val="001B75C2"/>
    <w:rsid w:val="001B7E61"/>
    <w:rsid w:val="001C0081"/>
    <w:rsid w:val="001C0DBA"/>
    <w:rsid w:val="001C4760"/>
    <w:rsid w:val="001C4FCD"/>
    <w:rsid w:val="001C6597"/>
    <w:rsid w:val="001C6BD2"/>
    <w:rsid w:val="001D1C8A"/>
    <w:rsid w:val="001D2036"/>
    <w:rsid w:val="001D46D0"/>
    <w:rsid w:val="001D4BC3"/>
    <w:rsid w:val="001D7E9B"/>
    <w:rsid w:val="001E0314"/>
    <w:rsid w:val="001E18D0"/>
    <w:rsid w:val="001E19D5"/>
    <w:rsid w:val="001E6428"/>
    <w:rsid w:val="001E71DB"/>
    <w:rsid w:val="001F1AAF"/>
    <w:rsid w:val="001F32DA"/>
    <w:rsid w:val="001F54D6"/>
    <w:rsid w:val="001F56C2"/>
    <w:rsid w:val="001F6E05"/>
    <w:rsid w:val="001F7D92"/>
    <w:rsid w:val="001F7DC1"/>
    <w:rsid w:val="00201E1A"/>
    <w:rsid w:val="002029F7"/>
    <w:rsid w:val="00202E10"/>
    <w:rsid w:val="00204C8C"/>
    <w:rsid w:val="002060C7"/>
    <w:rsid w:val="00207D88"/>
    <w:rsid w:val="002100BD"/>
    <w:rsid w:val="002123DA"/>
    <w:rsid w:val="00212A2E"/>
    <w:rsid w:val="0021629D"/>
    <w:rsid w:val="00222F2D"/>
    <w:rsid w:val="00224900"/>
    <w:rsid w:val="002256FA"/>
    <w:rsid w:val="0022690A"/>
    <w:rsid w:val="00230841"/>
    <w:rsid w:val="00234287"/>
    <w:rsid w:val="002343E7"/>
    <w:rsid w:val="00236CA9"/>
    <w:rsid w:val="00237C79"/>
    <w:rsid w:val="00237DF9"/>
    <w:rsid w:val="0024088E"/>
    <w:rsid w:val="00241771"/>
    <w:rsid w:val="002423A2"/>
    <w:rsid w:val="002427DA"/>
    <w:rsid w:val="00243993"/>
    <w:rsid w:val="00244F0C"/>
    <w:rsid w:val="0024686A"/>
    <w:rsid w:val="002469DC"/>
    <w:rsid w:val="002501E1"/>
    <w:rsid w:val="002501F0"/>
    <w:rsid w:val="002503E6"/>
    <w:rsid w:val="00252987"/>
    <w:rsid w:val="00252D08"/>
    <w:rsid w:val="00252E82"/>
    <w:rsid w:val="00252FF6"/>
    <w:rsid w:val="00253234"/>
    <w:rsid w:val="00255634"/>
    <w:rsid w:val="00257640"/>
    <w:rsid w:val="00260714"/>
    <w:rsid w:val="00263013"/>
    <w:rsid w:val="0026480D"/>
    <w:rsid w:val="0026601A"/>
    <w:rsid w:val="0026714B"/>
    <w:rsid w:val="00267C8C"/>
    <w:rsid w:val="00270C19"/>
    <w:rsid w:val="00270FB0"/>
    <w:rsid w:val="002725ED"/>
    <w:rsid w:val="00282B46"/>
    <w:rsid w:val="00283E29"/>
    <w:rsid w:val="00284F1E"/>
    <w:rsid w:val="00285035"/>
    <w:rsid w:val="002879FC"/>
    <w:rsid w:val="00290B42"/>
    <w:rsid w:val="002911D2"/>
    <w:rsid w:val="00291E5E"/>
    <w:rsid w:val="002938D5"/>
    <w:rsid w:val="0029453C"/>
    <w:rsid w:val="00296C09"/>
    <w:rsid w:val="002A0FEC"/>
    <w:rsid w:val="002A1E42"/>
    <w:rsid w:val="002A2DE4"/>
    <w:rsid w:val="002A3BC5"/>
    <w:rsid w:val="002A52E1"/>
    <w:rsid w:val="002A6832"/>
    <w:rsid w:val="002B09E6"/>
    <w:rsid w:val="002B1656"/>
    <w:rsid w:val="002B342A"/>
    <w:rsid w:val="002B39D2"/>
    <w:rsid w:val="002B45D9"/>
    <w:rsid w:val="002B4F7E"/>
    <w:rsid w:val="002B56D2"/>
    <w:rsid w:val="002B639C"/>
    <w:rsid w:val="002B6661"/>
    <w:rsid w:val="002C0A84"/>
    <w:rsid w:val="002C0D3E"/>
    <w:rsid w:val="002C1526"/>
    <w:rsid w:val="002C423E"/>
    <w:rsid w:val="002C580F"/>
    <w:rsid w:val="002C5D38"/>
    <w:rsid w:val="002C68FF"/>
    <w:rsid w:val="002C7D78"/>
    <w:rsid w:val="002D2387"/>
    <w:rsid w:val="002D2F1A"/>
    <w:rsid w:val="002D4345"/>
    <w:rsid w:val="002D47B4"/>
    <w:rsid w:val="002D4E09"/>
    <w:rsid w:val="002D62F1"/>
    <w:rsid w:val="002D63DF"/>
    <w:rsid w:val="002D69BC"/>
    <w:rsid w:val="002D738F"/>
    <w:rsid w:val="002D75BD"/>
    <w:rsid w:val="002E0503"/>
    <w:rsid w:val="002E10A6"/>
    <w:rsid w:val="002E1413"/>
    <w:rsid w:val="002E1767"/>
    <w:rsid w:val="002E6384"/>
    <w:rsid w:val="002F121A"/>
    <w:rsid w:val="002F2A4B"/>
    <w:rsid w:val="002F5012"/>
    <w:rsid w:val="002F6D94"/>
    <w:rsid w:val="00301A5F"/>
    <w:rsid w:val="00311EF1"/>
    <w:rsid w:val="00311F05"/>
    <w:rsid w:val="00315131"/>
    <w:rsid w:val="00317FC8"/>
    <w:rsid w:val="00321593"/>
    <w:rsid w:val="00321BB5"/>
    <w:rsid w:val="003232E5"/>
    <w:rsid w:val="00323546"/>
    <w:rsid w:val="00323551"/>
    <w:rsid w:val="0032559B"/>
    <w:rsid w:val="00325B32"/>
    <w:rsid w:val="00326998"/>
    <w:rsid w:val="00326ED0"/>
    <w:rsid w:val="00330387"/>
    <w:rsid w:val="0033136F"/>
    <w:rsid w:val="003317A1"/>
    <w:rsid w:val="0033194C"/>
    <w:rsid w:val="0033206D"/>
    <w:rsid w:val="00332087"/>
    <w:rsid w:val="00334609"/>
    <w:rsid w:val="00335159"/>
    <w:rsid w:val="00336060"/>
    <w:rsid w:val="003367D4"/>
    <w:rsid w:val="00337A07"/>
    <w:rsid w:val="00342733"/>
    <w:rsid w:val="003428D9"/>
    <w:rsid w:val="0034339E"/>
    <w:rsid w:val="00343B5B"/>
    <w:rsid w:val="00344B1F"/>
    <w:rsid w:val="00350C41"/>
    <w:rsid w:val="00350EA1"/>
    <w:rsid w:val="003514AD"/>
    <w:rsid w:val="0035351D"/>
    <w:rsid w:val="0035378D"/>
    <w:rsid w:val="00354D88"/>
    <w:rsid w:val="0035727E"/>
    <w:rsid w:val="00357BD3"/>
    <w:rsid w:val="003606A8"/>
    <w:rsid w:val="00360711"/>
    <w:rsid w:val="00362DB2"/>
    <w:rsid w:val="00362DF7"/>
    <w:rsid w:val="0036486E"/>
    <w:rsid w:val="00367055"/>
    <w:rsid w:val="00370725"/>
    <w:rsid w:val="003718DB"/>
    <w:rsid w:val="00372723"/>
    <w:rsid w:val="00372985"/>
    <w:rsid w:val="003731F2"/>
    <w:rsid w:val="00374B4A"/>
    <w:rsid w:val="00375655"/>
    <w:rsid w:val="003757BF"/>
    <w:rsid w:val="00375DE7"/>
    <w:rsid w:val="0037667E"/>
    <w:rsid w:val="003807E7"/>
    <w:rsid w:val="0038197C"/>
    <w:rsid w:val="0038381A"/>
    <w:rsid w:val="00390312"/>
    <w:rsid w:val="00390E46"/>
    <w:rsid w:val="00391159"/>
    <w:rsid w:val="00392FED"/>
    <w:rsid w:val="00394A8A"/>
    <w:rsid w:val="0039648E"/>
    <w:rsid w:val="00397E5D"/>
    <w:rsid w:val="003A0DB1"/>
    <w:rsid w:val="003A2C82"/>
    <w:rsid w:val="003A3B55"/>
    <w:rsid w:val="003A4C35"/>
    <w:rsid w:val="003B0AF7"/>
    <w:rsid w:val="003B0E80"/>
    <w:rsid w:val="003B4FBD"/>
    <w:rsid w:val="003B76DE"/>
    <w:rsid w:val="003B7D9C"/>
    <w:rsid w:val="003C0C7A"/>
    <w:rsid w:val="003C0ED6"/>
    <w:rsid w:val="003C1DAA"/>
    <w:rsid w:val="003C53B4"/>
    <w:rsid w:val="003C6FDD"/>
    <w:rsid w:val="003D0E60"/>
    <w:rsid w:val="003D1A9C"/>
    <w:rsid w:val="003D212C"/>
    <w:rsid w:val="003D2236"/>
    <w:rsid w:val="003D2BC0"/>
    <w:rsid w:val="003D339E"/>
    <w:rsid w:val="003D4ECB"/>
    <w:rsid w:val="003D5300"/>
    <w:rsid w:val="003E283A"/>
    <w:rsid w:val="003E56D3"/>
    <w:rsid w:val="003F15AB"/>
    <w:rsid w:val="003F192D"/>
    <w:rsid w:val="003F2AD4"/>
    <w:rsid w:val="003F339D"/>
    <w:rsid w:val="003F48A5"/>
    <w:rsid w:val="003F55AE"/>
    <w:rsid w:val="003F6149"/>
    <w:rsid w:val="003F6C18"/>
    <w:rsid w:val="003F6F95"/>
    <w:rsid w:val="004008CF"/>
    <w:rsid w:val="004029CC"/>
    <w:rsid w:val="00404672"/>
    <w:rsid w:val="0040560F"/>
    <w:rsid w:val="00406113"/>
    <w:rsid w:val="00410D22"/>
    <w:rsid w:val="004111ED"/>
    <w:rsid w:val="0041169D"/>
    <w:rsid w:val="004116B1"/>
    <w:rsid w:val="00411F92"/>
    <w:rsid w:val="00415668"/>
    <w:rsid w:val="0041626C"/>
    <w:rsid w:val="004169D0"/>
    <w:rsid w:val="00417C86"/>
    <w:rsid w:val="00422362"/>
    <w:rsid w:val="00422BF4"/>
    <w:rsid w:val="00424554"/>
    <w:rsid w:val="00425C1F"/>
    <w:rsid w:val="00427F96"/>
    <w:rsid w:val="004314E9"/>
    <w:rsid w:val="0043459A"/>
    <w:rsid w:val="00434F5B"/>
    <w:rsid w:val="004357EB"/>
    <w:rsid w:val="00436C30"/>
    <w:rsid w:val="0044485C"/>
    <w:rsid w:val="004453C3"/>
    <w:rsid w:val="00446205"/>
    <w:rsid w:val="004470C1"/>
    <w:rsid w:val="0044781D"/>
    <w:rsid w:val="00447F36"/>
    <w:rsid w:val="00451C6B"/>
    <w:rsid w:val="00456F52"/>
    <w:rsid w:val="004619D0"/>
    <w:rsid w:val="00463947"/>
    <w:rsid w:val="0046434D"/>
    <w:rsid w:val="00465DC3"/>
    <w:rsid w:val="00467E06"/>
    <w:rsid w:val="0047370A"/>
    <w:rsid w:val="00481425"/>
    <w:rsid w:val="004817C7"/>
    <w:rsid w:val="004834E5"/>
    <w:rsid w:val="0048637B"/>
    <w:rsid w:val="0049043B"/>
    <w:rsid w:val="004914F3"/>
    <w:rsid w:val="00492BA6"/>
    <w:rsid w:val="00493611"/>
    <w:rsid w:val="00495F3A"/>
    <w:rsid w:val="00496602"/>
    <w:rsid w:val="004973D0"/>
    <w:rsid w:val="004A0562"/>
    <w:rsid w:val="004A0A33"/>
    <w:rsid w:val="004A33C0"/>
    <w:rsid w:val="004A5F93"/>
    <w:rsid w:val="004A6720"/>
    <w:rsid w:val="004A7992"/>
    <w:rsid w:val="004B09A5"/>
    <w:rsid w:val="004B4A78"/>
    <w:rsid w:val="004B5589"/>
    <w:rsid w:val="004B6306"/>
    <w:rsid w:val="004C03AB"/>
    <w:rsid w:val="004C45D0"/>
    <w:rsid w:val="004C59A3"/>
    <w:rsid w:val="004D31A6"/>
    <w:rsid w:val="004D3333"/>
    <w:rsid w:val="004D3DAD"/>
    <w:rsid w:val="004D4777"/>
    <w:rsid w:val="004E28C8"/>
    <w:rsid w:val="004E2B8F"/>
    <w:rsid w:val="004E3232"/>
    <w:rsid w:val="004E574F"/>
    <w:rsid w:val="004E6623"/>
    <w:rsid w:val="004E7968"/>
    <w:rsid w:val="004F00BB"/>
    <w:rsid w:val="004F0221"/>
    <w:rsid w:val="004F1A26"/>
    <w:rsid w:val="004F1C09"/>
    <w:rsid w:val="004F4888"/>
    <w:rsid w:val="004F4DFD"/>
    <w:rsid w:val="004F5BD4"/>
    <w:rsid w:val="004F5C78"/>
    <w:rsid w:val="004F6100"/>
    <w:rsid w:val="004F7C97"/>
    <w:rsid w:val="0050372C"/>
    <w:rsid w:val="00503A10"/>
    <w:rsid w:val="00503BA8"/>
    <w:rsid w:val="00506A09"/>
    <w:rsid w:val="00507454"/>
    <w:rsid w:val="00507C8F"/>
    <w:rsid w:val="00511EC5"/>
    <w:rsid w:val="00513922"/>
    <w:rsid w:val="00513D8E"/>
    <w:rsid w:val="00516372"/>
    <w:rsid w:val="0052073A"/>
    <w:rsid w:val="00521002"/>
    <w:rsid w:val="00521038"/>
    <w:rsid w:val="00521509"/>
    <w:rsid w:val="00521D81"/>
    <w:rsid w:val="005221BA"/>
    <w:rsid w:val="00523017"/>
    <w:rsid w:val="00523322"/>
    <w:rsid w:val="00523A62"/>
    <w:rsid w:val="005253D9"/>
    <w:rsid w:val="005258A3"/>
    <w:rsid w:val="00526123"/>
    <w:rsid w:val="00530F65"/>
    <w:rsid w:val="0053210C"/>
    <w:rsid w:val="00532280"/>
    <w:rsid w:val="005323D9"/>
    <w:rsid w:val="00542B1D"/>
    <w:rsid w:val="0054359B"/>
    <w:rsid w:val="0055733B"/>
    <w:rsid w:val="0055778B"/>
    <w:rsid w:val="005610D8"/>
    <w:rsid w:val="00561D7C"/>
    <w:rsid w:val="00561F73"/>
    <w:rsid w:val="00562748"/>
    <w:rsid w:val="00562825"/>
    <w:rsid w:val="00564CF8"/>
    <w:rsid w:val="00566593"/>
    <w:rsid w:val="00566973"/>
    <w:rsid w:val="00567413"/>
    <w:rsid w:val="00567610"/>
    <w:rsid w:val="00567C71"/>
    <w:rsid w:val="0057209B"/>
    <w:rsid w:val="005744C8"/>
    <w:rsid w:val="0057453A"/>
    <w:rsid w:val="005764B4"/>
    <w:rsid w:val="005779B9"/>
    <w:rsid w:val="0058058D"/>
    <w:rsid w:val="00580D86"/>
    <w:rsid w:val="00580FF9"/>
    <w:rsid w:val="00583664"/>
    <w:rsid w:val="00584DEB"/>
    <w:rsid w:val="00587084"/>
    <w:rsid w:val="00591D07"/>
    <w:rsid w:val="0059239E"/>
    <w:rsid w:val="00594434"/>
    <w:rsid w:val="005968CF"/>
    <w:rsid w:val="005A03F3"/>
    <w:rsid w:val="005A12A2"/>
    <w:rsid w:val="005A18DD"/>
    <w:rsid w:val="005A269A"/>
    <w:rsid w:val="005A2F59"/>
    <w:rsid w:val="005A3EAE"/>
    <w:rsid w:val="005B0741"/>
    <w:rsid w:val="005B07F2"/>
    <w:rsid w:val="005B0B3B"/>
    <w:rsid w:val="005B18C2"/>
    <w:rsid w:val="005B324E"/>
    <w:rsid w:val="005B3CE0"/>
    <w:rsid w:val="005B4A02"/>
    <w:rsid w:val="005B56F6"/>
    <w:rsid w:val="005C0292"/>
    <w:rsid w:val="005C358D"/>
    <w:rsid w:val="005C4303"/>
    <w:rsid w:val="005C4951"/>
    <w:rsid w:val="005C4D58"/>
    <w:rsid w:val="005C4E51"/>
    <w:rsid w:val="005C59B3"/>
    <w:rsid w:val="005C63CB"/>
    <w:rsid w:val="005D0820"/>
    <w:rsid w:val="005D1887"/>
    <w:rsid w:val="005D1E77"/>
    <w:rsid w:val="005D23A0"/>
    <w:rsid w:val="005D35CD"/>
    <w:rsid w:val="005D5328"/>
    <w:rsid w:val="005D6123"/>
    <w:rsid w:val="005D62C1"/>
    <w:rsid w:val="005E0100"/>
    <w:rsid w:val="005E2497"/>
    <w:rsid w:val="005E2CD5"/>
    <w:rsid w:val="005E494F"/>
    <w:rsid w:val="005E5899"/>
    <w:rsid w:val="005F58F4"/>
    <w:rsid w:val="005F5A61"/>
    <w:rsid w:val="005F5FB6"/>
    <w:rsid w:val="005F6145"/>
    <w:rsid w:val="00602CEE"/>
    <w:rsid w:val="00603147"/>
    <w:rsid w:val="00610AD4"/>
    <w:rsid w:val="00611AA0"/>
    <w:rsid w:val="00612368"/>
    <w:rsid w:val="006140BA"/>
    <w:rsid w:val="00615662"/>
    <w:rsid w:val="00617979"/>
    <w:rsid w:val="00617FF3"/>
    <w:rsid w:val="00620111"/>
    <w:rsid w:val="006205F9"/>
    <w:rsid w:val="006270B1"/>
    <w:rsid w:val="00627433"/>
    <w:rsid w:val="00630022"/>
    <w:rsid w:val="0063021E"/>
    <w:rsid w:val="00630426"/>
    <w:rsid w:val="0063088C"/>
    <w:rsid w:val="006314CE"/>
    <w:rsid w:val="00632852"/>
    <w:rsid w:val="006331A1"/>
    <w:rsid w:val="0063606C"/>
    <w:rsid w:val="006450D3"/>
    <w:rsid w:val="00646383"/>
    <w:rsid w:val="00650034"/>
    <w:rsid w:val="00652404"/>
    <w:rsid w:val="006525D9"/>
    <w:rsid w:val="00652A58"/>
    <w:rsid w:val="00655F83"/>
    <w:rsid w:val="00656F05"/>
    <w:rsid w:val="006600C9"/>
    <w:rsid w:val="00661F80"/>
    <w:rsid w:val="006635D1"/>
    <w:rsid w:val="006639B7"/>
    <w:rsid w:val="00663D4F"/>
    <w:rsid w:val="006665F9"/>
    <w:rsid w:val="00666FAD"/>
    <w:rsid w:val="006707B3"/>
    <w:rsid w:val="00674336"/>
    <w:rsid w:val="00674CA8"/>
    <w:rsid w:val="0067578E"/>
    <w:rsid w:val="00676917"/>
    <w:rsid w:val="00681CB7"/>
    <w:rsid w:val="00684D0D"/>
    <w:rsid w:val="006857FF"/>
    <w:rsid w:val="00687D80"/>
    <w:rsid w:val="00692564"/>
    <w:rsid w:val="00692CC9"/>
    <w:rsid w:val="006944AF"/>
    <w:rsid w:val="00694EF7"/>
    <w:rsid w:val="0069538D"/>
    <w:rsid w:val="00695B2B"/>
    <w:rsid w:val="00695FA2"/>
    <w:rsid w:val="006962B9"/>
    <w:rsid w:val="006A0C63"/>
    <w:rsid w:val="006A2E3B"/>
    <w:rsid w:val="006A5C15"/>
    <w:rsid w:val="006B03A6"/>
    <w:rsid w:val="006B2886"/>
    <w:rsid w:val="006B4C9A"/>
    <w:rsid w:val="006C05FB"/>
    <w:rsid w:val="006C4E3D"/>
    <w:rsid w:val="006C719F"/>
    <w:rsid w:val="006D1374"/>
    <w:rsid w:val="006D1399"/>
    <w:rsid w:val="006D40E3"/>
    <w:rsid w:val="006D49FF"/>
    <w:rsid w:val="006D4C6A"/>
    <w:rsid w:val="006D5E5D"/>
    <w:rsid w:val="006D62A3"/>
    <w:rsid w:val="006D7504"/>
    <w:rsid w:val="006E03C9"/>
    <w:rsid w:val="006E0DC7"/>
    <w:rsid w:val="006E0DE9"/>
    <w:rsid w:val="006E30F2"/>
    <w:rsid w:val="006E3D7F"/>
    <w:rsid w:val="006E4384"/>
    <w:rsid w:val="006E43D1"/>
    <w:rsid w:val="006E4EEA"/>
    <w:rsid w:val="006E5146"/>
    <w:rsid w:val="006E51EC"/>
    <w:rsid w:val="006E7F0D"/>
    <w:rsid w:val="006F053C"/>
    <w:rsid w:val="006F0BCE"/>
    <w:rsid w:val="006F2234"/>
    <w:rsid w:val="006F2F75"/>
    <w:rsid w:val="006F4E3B"/>
    <w:rsid w:val="006F56AE"/>
    <w:rsid w:val="006F5E7D"/>
    <w:rsid w:val="006F5EFE"/>
    <w:rsid w:val="006F7387"/>
    <w:rsid w:val="006F7CA6"/>
    <w:rsid w:val="00703109"/>
    <w:rsid w:val="0070369E"/>
    <w:rsid w:val="00703985"/>
    <w:rsid w:val="00704DE4"/>
    <w:rsid w:val="00705154"/>
    <w:rsid w:val="00706426"/>
    <w:rsid w:val="00706B3A"/>
    <w:rsid w:val="00706F38"/>
    <w:rsid w:val="00711412"/>
    <w:rsid w:val="007122F4"/>
    <w:rsid w:val="007166C0"/>
    <w:rsid w:val="00717096"/>
    <w:rsid w:val="00720115"/>
    <w:rsid w:val="007217A1"/>
    <w:rsid w:val="00723680"/>
    <w:rsid w:val="00723C02"/>
    <w:rsid w:val="00724820"/>
    <w:rsid w:val="00724A01"/>
    <w:rsid w:val="00724FCF"/>
    <w:rsid w:val="00732E95"/>
    <w:rsid w:val="00733E45"/>
    <w:rsid w:val="00734ABA"/>
    <w:rsid w:val="007355A6"/>
    <w:rsid w:val="00736D66"/>
    <w:rsid w:val="00740263"/>
    <w:rsid w:val="007411F3"/>
    <w:rsid w:val="00741723"/>
    <w:rsid w:val="00741DC3"/>
    <w:rsid w:val="007434CE"/>
    <w:rsid w:val="00744405"/>
    <w:rsid w:val="007501DE"/>
    <w:rsid w:val="00750900"/>
    <w:rsid w:val="00751FDC"/>
    <w:rsid w:val="0075382B"/>
    <w:rsid w:val="007612CD"/>
    <w:rsid w:val="00761495"/>
    <w:rsid w:val="00764B9F"/>
    <w:rsid w:val="00767D18"/>
    <w:rsid w:val="0077005E"/>
    <w:rsid w:val="00770852"/>
    <w:rsid w:val="0077333D"/>
    <w:rsid w:val="007739A9"/>
    <w:rsid w:val="00773D2A"/>
    <w:rsid w:val="00774300"/>
    <w:rsid w:val="00775CD9"/>
    <w:rsid w:val="0077625C"/>
    <w:rsid w:val="0078029C"/>
    <w:rsid w:val="007806A1"/>
    <w:rsid w:val="00780C1D"/>
    <w:rsid w:val="00780D44"/>
    <w:rsid w:val="00780FC8"/>
    <w:rsid w:val="007826B1"/>
    <w:rsid w:val="00785C8D"/>
    <w:rsid w:val="00787187"/>
    <w:rsid w:val="00787D09"/>
    <w:rsid w:val="00790638"/>
    <w:rsid w:val="00791144"/>
    <w:rsid w:val="007913B9"/>
    <w:rsid w:val="00793233"/>
    <w:rsid w:val="007A01CC"/>
    <w:rsid w:val="007A066D"/>
    <w:rsid w:val="007A25D9"/>
    <w:rsid w:val="007A2FB6"/>
    <w:rsid w:val="007A3778"/>
    <w:rsid w:val="007A37D4"/>
    <w:rsid w:val="007A6DE4"/>
    <w:rsid w:val="007A7268"/>
    <w:rsid w:val="007A7D12"/>
    <w:rsid w:val="007B00A1"/>
    <w:rsid w:val="007B1712"/>
    <w:rsid w:val="007B2D70"/>
    <w:rsid w:val="007B3BBD"/>
    <w:rsid w:val="007B61AC"/>
    <w:rsid w:val="007B62FF"/>
    <w:rsid w:val="007B6603"/>
    <w:rsid w:val="007C05D5"/>
    <w:rsid w:val="007C1AF5"/>
    <w:rsid w:val="007C4341"/>
    <w:rsid w:val="007C6701"/>
    <w:rsid w:val="007D0BD4"/>
    <w:rsid w:val="007D0C77"/>
    <w:rsid w:val="007D18AC"/>
    <w:rsid w:val="007D4D80"/>
    <w:rsid w:val="007E00A0"/>
    <w:rsid w:val="007E14B2"/>
    <w:rsid w:val="007E1B64"/>
    <w:rsid w:val="007E1EF2"/>
    <w:rsid w:val="007E5585"/>
    <w:rsid w:val="007E741F"/>
    <w:rsid w:val="007E7EA4"/>
    <w:rsid w:val="007F07A0"/>
    <w:rsid w:val="007F2FA5"/>
    <w:rsid w:val="00801990"/>
    <w:rsid w:val="008027DC"/>
    <w:rsid w:val="0080319B"/>
    <w:rsid w:val="0080476B"/>
    <w:rsid w:val="00804BB0"/>
    <w:rsid w:val="0080672A"/>
    <w:rsid w:val="008068C7"/>
    <w:rsid w:val="00812A52"/>
    <w:rsid w:val="00814014"/>
    <w:rsid w:val="00820738"/>
    <w:rsid w:val="00820D83"/>
    <w:rsid w:val="008210E7"/>
    <w:rsid w:val="00822108"/>
    <w:rsid w:val="008240A5"/>
    <w:rsid w:val="00826BBF"/>
    <w:rsid w:val="00827B35"/>
    <w:rsid w:val="00827C0D"/>
    <w:rsid w:val="008305E3"/>
    <w:rsid w:val="00830852"/>
    <w:rsid w:val="008325C8"/>
    <w:rsid w:val="00834446"/>
    <w:rsid w:val="00835D07"/>
    <w:rsid w:val="00837506"/>
    <w:rsid w:val="00837594"/>
    <w:rsid w:val="00837F8C"/>
    <w:rsid w:val="008424C0"/>
    <w:rsid w:val="0084312F"/>
    <w:rsid w:val="00851A02"/>
    <w:rsid w:val="00851C73"/>
    <w:rsid w:val="008526C7"/>
    <w:rsid w:val="00852D94"/>
    <w:rsid w:val="00855C18"/>
    <w:rsid w:val="00860673"/>
    <w:rsid w:val="00860A36"/>
    <w:rsid w:val="00861793"/>
    <w:rsid w:val="00862B4A"/>
    <w:rsid w:val="00863EB4"/>
    <w:rsid w:val="00865839"/>
    <w:rsid w:val="00867323"/>
    <w:rsid w:val="00867446"/>
    <w:rsid w:val="0087019B"/>
    <w:rsid w:val="008706BC"/>
    <w:rsid w:val="008714CF"/>
    <w:rsid w:val="00871858"/>
    <w:rsid w:val="008727E6"/>
    <w:rsid w:val="0087418A"/>
    <w:rsid w:val="008747A3"/>
    <w:rsid w:val="00876497"/>
    <w:rsid w:val="00880B05"/>
    <w:rsid w:val="00880CFC"/>
    <w:rsid w:val="008812DD"/>
    <w:rsid w:val="00881D39"/>
    <w:rsid w:val="00882CF9"/>
    <w:rsid w:val="00883084"/>
    <w:rsid w:val="0088414E"/>
    <w:rsid w:val="0088430A"/>
    <w:rsid w:val="0088674B"/>
    <w:rsid w:val="00886D96"/>
    <w:rsid w:val="00887CEE"/>
    <w:rsid w:val="008913D4"/>
    <w:rsid w:val="00894C7A"/>
    <w:rsid w:val="00894C8F"/>
    <w:rsid w:val="0089543C"/>
    <w:rsid w:val="008A0FB2"/>
    <w:rsid w:val="008A1FCB"/>
    <w:rsid w:val="008A2EB6"/>
    <w:rsid w:val="008A554E"/>
    <w:rsid w:val="008B3282"/>
    <w:rsid w:val="008B49DB"/>
    <w:rsid w:val="008B52F1"/>
    <w:rsid w:val="008B5A84"/>
    <w:rsid w:val="008B68FC"/>
    <w:rsid w:val="008B74CF"/>
    <w:rsid w:val="008B7FD2"/>
    <w:rsid w:val="008C036C"/>
    <w:rsid w:val="008C1BD0"/>
    <w:rsid w:val="008C20CF"/>
    <w:rsid w:val="008C3F74"/>
    <w:rsid w:val="008C3FC9"/>
    <w:rsid w:val="008C5106"/>
    <w:rsid w:val="008D254C"/>
    <w:rsid w:val="008D2F98"/>
    <w:rsid w:val="008D3E23"/>
    <w:rsid w:val="008D40AD"/>
    <w:rsid w:val="008D6B05"/>
    <w:rsid w:val="008E04A1"/>
    <w:rsid w:val="008E2FD5"/>
    <w:rsid w:val="008E5D91"/>
    <w:rsid w:val="008E6BF2"/>
    <w:rsid w:val="008E77AD"/>
    <w:rsid w:val="008E7AB9"/>
    <w:rsid w:val="008F2CA2"/>
    <w:rsid w:val="008F7506"/>
    <w:rsid w:val="008F76C9"/>
    <w:rsid w:val="00900A0B"/>
    <w:rsid w:val="00910E87"/>
    <w:rsid w:val="009115F6"/>
    <w:rsid w:val="00911EC0"/>
    <w:rsid w:val="0091331F"/>
    <w:rsid w:val="00914DE7"/>
    <w:rsid w:val="00915129"/>
    <w:rsid w:val="00915682"/>
    <w:rsid w:val="00923DE6"/>
    <w:rsid w:val="00924410"/>
    <w:rsid w:val="00925329"/>
    <w:rsid w:val="00925661"/>
    <w:rsid w:val="009263CE"/>
    <w:rsid w:val="00927766"/>
    <w:rsid w:val="00932E77"/>
    <w:rsid w:val="0093340B"/>
    <w:rsid w:val="009344A7"/>
    <w:rsid w:val="00936312"/>
    <w:rsid w:val="00937EE9"/>
    <w:rsid w:val="00940EF8"/>
    <w:rsid w:val="009429F9"/>
    <w:rsid w:val="0094371C"/>
    <w:rsid w:val="00944F67"/>
    <w:rsid w:val="00945B06"/>
    <w:rsid w:val="00947816"/>
    <w:rsid w:val="0095037D"/>
    <w:rsid w:val="0095067B"/>
    <w:rsid w:val="009537C7"/>
    <w:rsid w:val="0095439E"/>
    <w:rsid w:val="00957BF3"/>
    <w:rsid w:val="00961630"/>
    <w:rsid w:val="009620D5"/>
    <w:rsid w:val="00964006"/>
    <w:rsid w:val="00964D82"/>
    <w:rsid w:val="00965B53"/>
    <w:rsid w:val="00965E0E"/>
    <w:rsid w:val="00966ACD"/>
    <w:rsid w:val="0096779F"/>
    <w:rsid w:val="00971156"/>
    <w:rsid w:val="00973865"/>
    <w:rsid w:val="009771ED"/>
    <w:rsid w:val="00977DAF"/>
    <w:rsid w:val="009820F2"/>
    <w:rsid w:val="00982357"/>
    <w:rsid w:val="0098288C"/>
    <w:rsid w:val="00984B3E"/>
    <w:rsid w:val="009871D1"/>
    <w:rsid w:val="009901FE"/>
    <w:rsid w:val="009910AE"/>
    <w:rsid w:val="009918D3"/>
    <w:rsid w:val="00993056"/>
    <w:rsid w:val="00994A02"/>
    <w:rsid w:val="009961F6"/>
    <w:rsid w:val="009974DD"/>
    <w:rsid w:val="009A170E"/>
    <w:rsid w:val="009A2666"/>
    <w:rsid w:val="009A3475"/>
    <w:rsid w:val="009A36C8"/>
    <w:rsid w:val="009A36CD"/>
    <w:rsid w:val="009A59C0"/>
    <w:rsid w:val="009B09B0"/>
    <w:rsid w:val="009B339A"/>
    <w:rsid w:val="009C12BE"/>
    <w:rsid w:val="009C1D72"/>
    <w:rsid w:val="009C1E0B"/>
    <w:rsid w:val="009C5D7A"/>
    <w:rsid w:val="009C6C1C"/>
    <w:rsid w:val="009C7228"/>
    <w:rsid w:val="009C75E1"/>
    <w:rsid w:val="009D0960"/>
    <w:rsid w:val="009D15D1"/>
    <w:rsid w:val="009D57D6"/>
    <w:rsid w:val="009D5D4C"/>
    <w:rsid w:val="009D7973"/>
    <w:rsid w:val="009D7B07"/>
    <w:rsid w:val="009E1EA5"/>
    <w:rsid w:val="009E2AA5"/>
    <w:rsid w:val="009E36D8"/>
    <w:rsid w:val="009F08FE"/>
    <w:rsid w:val="009F0DF8"/>
    <w:rsid w:val="009F4DC7"/>
    <w:rsid w:val="009F53F3"/>
    <w:rsid w:val="00A00634"/>
    <w:rsid w:val="00A0185A"/>
    <w:rsid w:val="00A038E3"/>
    <w:rsid w:val="00A03F89"/>
    <w:rsid w:val="00A05B79"/>
    <w:rsid w:val="00A07883"/>
    <w:rsid w:val="00A10C3A"/>
    <w:rsid w:val="00A123AA"/>
    <w:rsid w:val="00A131F6"/>
    <w:rsid w:val="00A1638A"/>
    <w:rsid w:val="00A165AA"/>
    <w:rsid w:val="00A20562"/>
    <w:rsid w:val="00A20D9F"/>
    <w:rsid w:val="00A220FC"/>
    <w:rsid w:val="00A2294C"/>
    <w:rsid w:val="00A23A7B"/>
    <w:rsid w:val="00A23C3A"/>
    <w:rsid w:val="00A25BAB"/>
    <w:rsid w:val="00A25E5D"/>
    <w:rsid w:val="00A305B2"/>
    <w:rsid w:val="00A305CE"/>
    <w:rsid w:val="00A3326B"/>
    <w:rsid w:val="00A3362D"/>
    <w:rsid w:val="00A34F0E"/>
    <w:rsid w:val="00A354ED"/>
    <w:rsid w:val="00A36F0D"/>
    <w:rsid w:val="00A42E7F"/>
    <w:rsid w:val="00A430DC"/>
    <w:rsid w:val="00A45896"/>
    <w:rsid w:val="00A462D9"/>
    <w:rsid w:val="00A51393"/>
    <w:rsid w:val="00A52E6B"/>
    <w:rsid w:val="00A5439E"/>
    <w:rsid w:val="00A544BC"/>
    <w:rsid w:val="00A54697"/>
    <w:rsid w:val="00A557FE"/>
    <w:rsid w:val="00A55F32"/>
    <w:rsid w:val="00A56FED"/>
    <w:rsid w:val="00A57177"/>
    <w:rsid w:val="00A60582"/>
    <w:rsid w:val="00A656CE"/>
    <w:rsid w:val="00A66D2C"/>
    <w:rsid w:val="00A718FE"/>
    <w:rsid w:val="00A71C32"/>
    <w:rsid w:val="00A71D76"/>
    <w:rsid w:val="00A72789"/>
    <w:rsid w:val="00A7321C"/>
    <w:rsid w:val="00A7419A"/>
    <w:rsid w:val="00A744C2"/>
    <w:rsid w:val="00A75615"/>
    <w:rsid w:val="00A7609E"/>
    <w:rsid w:val="00A76369"/>
    <w:rsid w:val="00A76540"/>
    <w:rsid w:val="00A768EE"/>
    <w:rsid w:val="00A76D06"/>
    <w:rsid w:val="00A815B6"/>
    <w:rsid w:val="00A866B7"/>
    <w:rsid w:val="00A93F81"/>
    <w:rsid w:val="00A945A5"/>
    <w:rsid w:val="00A9464C"/>
    <w:rsid w:val="00A968C4"/>
    <w:rsid w:val="00A96944"/>
    <w:rsid w:val="00AA057B"/>
    <w:rsid w:val="00AA27C7"/>
    <w:rsid w:val="00AA5BFF"/>
    <w:rsid w:val="00AA5FF8"/>
    <w:rsid w:val="00AA6713"/>
    <w:rsid w:val="00AA6B6D"/>
    <w:rsid w:val="00AA798E"/>
    <w:rsid w:val="00AA79FC"/>
    <w:rsid w:val="00AB01CE"/>
    <w:rsid w:val="00AB12FD"/>
    <w:rsid w:val="00AB40DF"/>
    <w:rsid w:val="00AB4563"/>
    <w:rsid w:val="00AB4990"/>
    <w:rsid w:val="00AB51E2"/>
    <w:rsid w:val="00AB5982"/>
    <w:rsid w:val="00AB63E0"/>
    <w:rsid w:val="00AB652B"/>
    <w:rsid w:val="00AB689A"/>
    <w:rsid w:val="00AC09DD"/>
    <w:rsid w:val="00AC4DA6"/>
    <w:rsid w:val="00AC694C"/>
    <w:rsid w:val="00AC6A63"/>
    <w:rsid w:val="00AD0F65"/>
    <w:rsid w:val="00AD1B78"/>
    <w:rsid w:val="00AD42AF"/>
    <w:rsid w:val="00AD5D4E"/>
    <w:rsid w:val="00AD61D2"/>
    <w:rsid w:val="00AE09CD"/>
    <w:rsid w:val="00AE0C42"/>
    <w:rsid w:val="00AE3F29"/>
    <w:rsid w:val="00AE6782"/>
    <w:rsid w:val="00AE7638"/>
    <w:rsid w:val="00AE7A7B"/>
    <w:rsid w:val="00AE7FCC"/>
    <w:rsid w:val="00AF2650"/>
    <w:rsid w:val="00AF2E5A"/>
    <w:rsid w:val="00AF429C"/>
    <w:rsid w:val="00AF439D"/>
    <w:rsid w:val="00AF44B5"/>
    <w:rsid w:val="00AF6EEE"/>
    <w:rsid w:val="00B004B7"/>
    <w:rsid w:val="00B00623"/>
    <w:rsid w:val="00B01031"/>
    <w:rsid w:val="00B01D63"/>
    <w:rsid w:val="00B02BF2"/>
    <w:rsid w:val="00B02C3A"/>
    <w:rsid w:val="00B05297"/>
    <w:rsid w:val="00B05F60"/>
    <w:rsid w:val="00B07B25"/>
    <w:rsid w:val="00B11DCD"/>
    <w:rsid w:val="00B12CA2"/>
    <w:rsid w:val="00B176B7"/>
    <w:rsid w:val="00B17CFE"/>
    <w:rsid w:val="00B20611"/>
    <w:rsid w:val="00B20CE3"/>
    <w:rsid w:val="00B215F9"/>
    <w:rsid w:val="00B21FA3"/>
    <w:rsid w:val="00B22A65"/>
    <w:rsid w:val="00B23280"/>
    <w:rsid w:val="00B24801"/>
    <w:rsid w:val="00B26237"/>
    <w:rsid w:val="00B26AD8"/>
    <w:rsid w:val="00B27CE2"/>
    <w:rsid w:val="00B32FA0"/>
    <w:rsid w:val="00B369B5"/>
    <w:rsid w:val="00B40451"/>
    <w:rsid w:val="00B424CC"/>
    <w:rsid w:val="00B43B48"/>
    <w:rsid w:val="00B44F55"/>
    <w:rsid w:val="00B45C69"/>
    <w:rsid w:val="00B51E59"/>
    <w:rsid w:val="00B53042"/>
    <w:rsid w:val="00B531C3"/>
    <w:rsid w:val="00B53FB0"/>
    <w:rsid w:val="00B55387"/>
    <w:rsid w:val="00B57661"/>
    <w:rsid w:val="00B6015E"/>
    <w:rsid w:val="00B601E2"/>
    <w:rsid w:val="00B62DDA"/>
    <w:rsid w:val="00B645A3"/>
    <w:rsid w:val="00B65489"/>
    <w:rsid w:val="00B6558E"/>
    <w:rsid w:val="00B65816"/>
    <w:rsid w:val="00B659A4"/>
    <w:rsid w:val="00B65C3E"/>
    <w:rsid w:val="00B67532"/>
    <w:rsid w:val="00B723FF"/>
    <w:rsid w:val="00B72EA5"/>
    <w:rsid w:val="00B73983"/>
    <w:rsid w:val="00B73B77"/>
    <w:rsid w:val="00B769F5"/>
    <w:rsid w:val="00B77CA4"/>
    <w:rsid w:val="00B823DA"/>
    <w:rsid w:val="00B82A21"/>
    <w:rsid w:val="00B82AE0"/>
    <w:rsid w:val="00B82ED4"/>
    <w:rsid w:val="00B86C30"/>
    <w:rsid w:val="00B90897"/>
    <w:rsid w:val="00B90EC8"/>
    <w:rsid w:val="00B91C2C"/>
    <w:rsid w:val="00B93805"/>
    <w:rsid w:val="00B94783"/>
    <w:rsid w:val="00B947CC"/>
    <w:rsid w:val="00B94877"/>
    <w:rsid w:val="00B961C6"/>
    <w:rsid w:val="00B96CAC"/>
    <w:rsid w:val="00B978B6"/>
    <w:rsid w:val="00BA0460"/>
    <w:rsid w:val="00BA4BDA"/>
    <w:rsid w:val="00BA550A"/>
    <w:rsid w:val="00BA5573"/>
    <w:rsid w:val="00BB0A20"/>
    <w:rsid w:val="00BB4A1C"/>
    <w:rsid w:val="00BB79D8"/>
    <w:rsid w:val="00BC1665"/>
    <w:rsid w:val="00BC172D"/>
    <w:rsid w:val="00BC285E"/>
    <w:rsid w:val="00BC4FA6"/>
    <w:rsid w:val="00BC743F"/>
    <w:rsid w:val="00BD0ADE"/>
    <w:rsid w:val="00BD0BFA"/>
    <w:rsid w:val="00BD1EA4"/>
    <w:rsid w:val="00BD34B2"/>
    <w:rsid w:val="00BD3E8C"/>
    <w:rsid w:val="00BD4B54"/>
    <w:rsid w:val="00BE02C1"/>
    <w:rsid w:val="00BE261A"/>
    <w:rsid w:val="00BE272E"/>
    <w:rsid w:val="00BE4703"/>
    <w:rsid w:val="00BE5FFE"/>
    <w:rsid w:val="00BE6245"/>
    <w:rsid w:val="00BE79B4"/>
    <w:rsid w:val="00BF400A"/>
    <w:rsid w:val="00BF50BC"/>
    <w:rsid w:val="00BF675B"/>
    <w:rsid w:val="00BF6DCF"/>
    <w:rsid w:val="00C11163"/>
    <w:rsid w:val="00C12416"/>
    <w:rsid w:val="00C12821"/>
    <w:rsid w:val="00C132AC"/>
    <w:rsid w:val="00C14813"/>
    <w:rsid w:val="00C15FE9"/>
    <w:rsid w:val="00C17174"/>
    <w:rsid w:val="00C1752E"/>
    <w:rsid w:val="00C1764A"/>
    <w:rsid w:val="00C20BCF"/>
    <w:rsid w:val="00C2169B"/>
    <w:rsid w:val="00C22649"/>
    <w:rsid w:val="00C226D9"/>
    <w:rsid w:val="00C25767"/>
    <w:rsid w:val="00C268EB"/>
    <w:rsid w:val="00C26FD4"/>
    <w:rsid w:val="00C2700F"/>
    <w:rsid w:val="00C31DF2"/>
    <w:rsid w:val="00C332BA"/>
    <w:rsid w:val="00C349A8"/>
    <w:rsid w:val="00C34FA3"/>
    <w:rsid w:val="00C35B56"/>
    <w:rsid w:val="00C366AD"/>
    <w:rsid w:val="00C4109B"/>
    <w:rsid w:val="00C4162D"/>
    <w:rsid w:val="00C41A24"/>
    <w:rsid w:val="00C4323A"/>
    <w:rsid w:val="00C4334B"/>
    <w:rsid w:val="00C43F0D"/>
    <w:rsid w:val="00C43FCD"/>
    <w:rsid w:val="00C4555C"/>
    <w:rsid w:val="00C45C54"/>
    <w:rsid w:val="00C4644E"/>
    <w:rsid w:val="00C473C1"/>
    <w:rsid w:val="00C47F3F"/>
    <w:rsid w:val="00C51B79"/>
    <w:rsid w:val="00C54280"/>
    <w:rsid w:val="00C56D0D"/>
    <w:rsid w:val="00C6056D"/>
    <w:rsid w:val="00C624A9"/>
    <w:rsid w:val="00C64993"/>
    <w:rsid w:val="00C66559"/>
    <w:rsid w:val="00C6777E"/>
    <w:rsid w:val="00C7065F"/>
    <w:rsid w:val="00C73761"/>
    <w:rsid w:val="00C7515D"/>
    <w:rsid w:val="00C75B1F"/>
    <w:rsid w:val="00C768B0"/>
    <w:rsid w:val="00C80083"/>
    <w:rsid w:val="00C808B1"/>
    <w:rsid w:val="00C83688"/>
    <w:rsid w:val="00C84629"/>
    <w:rsid w:val="00C84953"/>
    <w:rsid w:val="00C84DAA"/>
    <w:rsid w:val="00C85130"/>
    <w:rsid w:val="00C858F1"/>
    <w:rsid w:val="00C865A3"/>
    <w:rsid w:val="00C91347"/>
    <w:rsid w:val="00C921CC"/>
    <w:rsid w:val="00C92217"/>
    <w:rsid w:val="00C929F5"/>
    <w:rsid w:val="00C940F2"/>
    <w:rsid w:val="00CA154E"/>
    <w:rsid w:val="00CA1C57"/>
    <w:rsid w:val="00CA2F42"/>
    <w:rsid w:val="00CA3EB6"/>
    <w:rsid w:val="00CA5A9D"/>
    <w:rsid w:val="00CB0B42"/>
    <w:rsid w:val="00CB185A"/>
    <w:rsid w:val="00CB2043"/>
    <w:rsid w:val="00CB204A"/>
    <w:rsid w:val="00CB2C21"/>
    <w:rsid w:val="00CB3AB1"/>
    <w:rsid w:val="00CB6F62"/>
    <w:rsid w:val="00CB7A0C"/>
    <w:rsid w:val="00CC0281"/>
    <w:rsid w:val="00CC06E5"/>
    <w:rsid w:val="00CC0739"/>
    <w:rsid w:val="00CC1B95"/>
    <w:rsid w:val="00CC2416"/>
    <w:rsid w:val="00CC38B6"/>
    <w:rsid w:val="00CC53D6"/>
    <w:rsid w:val="00CD06D9"/>
    <w:rsid w:val="00CD173A"/>
    <w:rsid w:val="00CD1D7F"/>
    <w:rsid w:val="00CD2388"/>
    <w:rsid w:val="00CD239F"/>
    <w:rsid w:val="00CD29B0"/>
    <w:rsid w:val="00CD3870"/>
    <w:rsid w:val="00CD44CB"/>
    <w:rsid w:val="00CD520A"/>
    <w:rsid w:val="00CD52D8"/>
    <w:rsid w:val="00CD5738"/>
    <w:rsid w:val="00CD5E18"/>
    <w:rsid w:val="00CD71AD"/>
    <w:rsid w:val="00CD7E27"/>
    <w:rsid w:val="00CE2758"/>
    <w:rsid w:val="00CE3F0F"/>
    <w:rsid w:val="00CE44B0"/>
    <w:rsid w:val="00CE50D0"/>
    <w:rsid w:val="00CE56AC"/>
    <w:rsid w:val="00CE6452"/>
    <w:rsid w:val="00CE646F"/>
    <w:rsid w:val="00CE6760"/>
    <w:rsid w:val="00CE770B"/>
    <w:rsid w:val="00CF0569"/>
    <w:rsid w:val="00CF141F"/>
    <w:rsid w:val="00CF23E0"/>
    <w:rsid w:val="00CF3027"/>
    <w:rsid w:val="00CF32AF"/>
    <w:rsid w:val="00CF34C6"/>
    <w:rsid w:val="00CF3FE6"/>
    <w:rsid w:val="00CF77DC"/>
    <w:rsid w:val="00D033C0"/>
    <w:rsid w:val="00D041D5"/>
    <w:rsid w:val="00D04262"/>
    <w:rsid w:val="00D05580"/>
    <w:rsid w:val="00D05DCD"/>
    <w:rsid w:val="00D05F0D"/>
    <w:rsid w:val="00D07826"/>
    <w:rsid w:val="00D10B99"/>
    <w:rsid w:val="00D1540A"/>
    <w:rsid w:val="00D16A86"/>
    <w:rsid w:val="00D21900"/>
    <w:rsid w:val="00D2228F"/>
    <w:rsid w:val="00D23F78"/>
    <w:rsid w:val="00D253D0"/>
    <w:rsid w:val="00D25627"/>
    <w:rsid w:val="00D25C3F"/>
    <w:rsid w:val="00D25CF7"/>
    <w:rsid w:val="00D26FE9"/>
    <w:rsid w:val="00D277C3"/>
    <w:rsid w:val="00D30014"/>
    <w:rsid w:val="00D30C39"/>
    <w:rsid w:val="00D33B64"/>
    <w:rsid w:val="00D34AD3"/>
    <w:rsid w:val="00D34FF2"/>
    <w:rsid w:val="00D357EE"/>
    <w:rsid w:val="00D36BD3"/>
    <w:rsid w:val="00D37ED9"/>
    <w:rsid w:val="00D4067A"/>
    <w:rsid w:val="00D407CE"/>
    <w:rsid w:val="00D42388"/>
    <w:rsid w:val="00D43938"/>
    <w:rsid w:val="00D44CFC"/>
    <w:rsid w:val="00D44F21"/>
    <w:rsid w:val="00D466B4"/>
    <w:rsid w:val="00D466CA"/>
    <w:rsid w:val="00D501A8"/>
    <w:rsid w:val="00D52D4A"/>
    <w:rsid w:val="00D539E4"/>
    <w:rsid w:val="00D54C57"/>
    <w:rsid w:val="00D555AD"/>
    <w:rsid w:val="00D5786D"/>
    <w:rsid w:val="00D57D32"/>
    <w:rsid w:val="00D647BE"/>
    <w:rsid w:val="00D66A4B"/>
    <w:rsid w:val="00D6794D"/>
    <w:rsid w:val="00D7120A"/>
    <w:rsid w:val="00D74EAC"/>
    <w:rsid w:val="00D758E8"/>
    <w:rsid w:val="00D75EB3"/>
    <w:rsid w:val="00D77165"/>
    <w:rsid w:val="00D77A71"/>
    <w:rsid w:val="00D80925"/>
    <w:rsid w:val="00D80A8C"/>
    <w:rsid w:val="00D833A3"/>
    <w:rsid w:val="00D84015"/>
    <w:rsid w:val="00D84D93"/>
    <w:rsid w:val="00D87B29"/>
    <w:rsid w:val="00D91296"/>
    <w:rsid w:val="00D93355"/>
    <w:rsid w:val="00D94B7E"/>
    <w:rsid w:val="00D96308"/>
    <w:rsid w:val="00D97392"/>
    <w:rsid w:val="00D97E5D"/>
    <w:rsid w:val="00DA24BC"/>
    <w:rsid w:val="00DA4B7D"/>
    <w:rsid w:val="00DA4C85"/>
    <w:rsid w:val="00DA5A03"/>
    <w:rsid w:val="00DA5E43"/>
    <w:rsid w:val="00DA5E6D"/>
    <w:rsid w:val="00DA5FBF"/>
    <w:rsid w:val="00DB21B4"/>
    <w:rsid w:val="00DB21EE"/>
    <w:rsid w:val="00DB31F0"/>
    <w:rsid w:val="00DB3330"/>
    <w:rsid w:val="00DB48D0"/>
    <w:rsid w:val="00DC0088"/>
    <w:rsid w:val="00DC0154"/>
    <w:rsid w:val="00DC0C4B"/>
    <w:rsid w:val="00DC227D"/>
    <w:rsid w:val="00DC611C"/>
    <w:rsid w:val="00DC6C28"/>
    <w:rsid w:val="00DC6D4C"/>
    <w:rsid w:val="00DD1265"/>
    <w:rsid w:val="00DD1C99"/>
    <w:rsid w:val="00DD2872"/>
    <w:rsid w:val="00DD345A"/>
    <w:rsid w:val="00DD6770"/>
    <w:rsid w:val="00DD77B6"/>
    <w:rsid w:val="00DE014F"/>
    <w:rsid w:val="00DE0ECE"/>
    <w:rsid w:val="00DE14C5"/>
    <w:rsid w:val="00DE14F4"/>
    <w:rsid w:val="00DE1DBE"/>
    <w:rsid w:val="00DE404B"/>
    <w:rsid w:val="00DE55CA"/>
    <w:rsid w:val="00DE5A25"/>
    <w:rsid w:val="00DE680E"/>
    <w:rsid w:val="00DE6F54"/>
    <w:rsid w:val="00DF77F1"/>
    <w:rsid w:val="00E004C1"/>
    <w:rsid w:val="00E01189"/>
    <w:rsid w:val="00E0122C"/>
    <w:rsid w:val="00E02C58"/>
    <w:rsid w:val="00E046E0"/>
    <w:rsid w:val="00E059E7"/>
    <w:rsid w:val="00E05E99"/>
    <w:rsid w:val="00E07FD4"/>
    <w:rsid w:val="00E10367"/>
    <w:rsid w:val="00E10FB7"/>
    <w:rsid w:val="00E1144A"/>
    <w:rsid w:val="00E15EB7"/>
    <w:rsid w:val="00E172CD"/>
    <w:rsid w:val="00E21250"/>
    <w:rsid w:val="00E21CF4"/>
    <w:rsid w:val="00E2443E"/>
    <w:rsid w:val="00E26E4D"/>
    <w:rsid w:val="00E32B03"/>
    <w:rsid w:val="00E35B8D"/>
    <w:rsid w:val="00E3626E"/>
    <w:rsid w:val="00E37AD8"/>
    <w:rsid w:val="00E41171"/>
    <w:rsid w:val="00E430C9"/>
    <w:rsid w:val="00E45363"/>
    <w:rsid w:val="00E472F0"/>
    <w:rsid w:val="00E47704"/>
    <w:rsid w:val="00E502EA"/>
    <w:rsid w:val="00E51A6E"/>
    <w:rsid w:val="00E53359"/>
    <w:rsid w:val="00E53FBF"/>
    <w:rsid w:val="00E54859"/>
    <w:rsid w:val="00E54B8C"/>
    <w:rsid w:val="00E554C1"/>
    <w:rsid w:val="00E57E2C"/>
    <w:rsid w:val="00E57F4E"/>
    <w:rsid w:val="00E602A2"/>
    <w:rsid w:val="00E62581"/>
    <w:rsid w:val="00E6341E"/>
    <w:rsid w:val="00E65415"/>
    <w:rsid w:val="00E66969"/>
    <w:rsid w:val="00E66B1F"/>
    <w:rsid w:val="00E67AA5"/>
    <w:rsid w:val="00E72577"/>
    <w:rsid w:val="00E72FAA"/>
    <w:rsid w:val="00E739FF"/>
    <w:rsid w:val="00E75A04"/>
    <w:rsid w:val="00E83CF2"/>
    <w:rsid w:val="00E84B9A"/>
    <w:rsid w:val="00E84CE4"/>
    <w:rsid w:val="00E901F5"/>
    <w:rsid w:val="00E91EB0"/>
    <w:rsid w:val="00E9284E"/>
    <w:rsid w:val="00E93A97"/>
    <w:rsid w:val="00E961A5"/>
    <w:rsid w:val="00EA26B0"/>
    <w:rsid w:val="00EA3B1C"/>
    <w:rsid w:val="00EA52B7"/>
    <w:rsid w:val="00EA6205"/>
    <w:rsid w:val="00EB1113"/>
    <w:rsid w:val="00EB2029"/>
    <w:rsid w:val="00EB342B"/>
    <w:rsid w:val="00EB46DF"/>
    <w:rsid w:val="00EB553C"/>
    <w:rsid w:val="00EB5CA7"/>
    <w:rsid w:val="00EC4849"/>
    <w:rsid w:val="00EC7D3B"/>
    <w:rsid w:val="00ED1368"/>
    <w:rsid w:val="00ED14C6"/>
    <w:rsid w:val="00ED19B6"/>
    <w:rsid w:val="00ED24BF"/>
    <w:rsid w:val="00ED4ADA"/>
    <w:rsid w:val="00ED4B8C"/>
    <w:rsid w:val="00ED6167"/>
    <w:rsid w:val="00ED66C0"/>
    <w:rsid w:val="00ED6BB8"/>
    <w:rsid w:val="00ED743A"/>
    <w:rsid w:val="00EE11B5"/>
    <w:rsid w:val="00EE347D"/>
    <w:rsid w:val="00EE39C1"/>
    <w:rsid w:val="00EE5231"/>
    <w:rsid w:val="00EE605D"/>
    <w:rsid w:val="00EF0295"/>
    <w:rsid w:val="00EF02A3"/>
    <w:rsid w:val="00EF0DF4"/>
    <w:rsid w:val="00EF31AB"/>
    <w:rsid w:val="00EF32CB"/>
    <w:rsid w:val="00EF3B28"/>
    <w:rsid w:val="00EF3E9F"/>
    <w:rsid w:val="00EF5C99"/>
    <w:rsid w:val="00F03389"/>
    <w:rsid w:val="00F046CD"/>
    <w:rsid w:val="00F125D7"/>
    <w:rsid w:val="00F125E1"/>
    <w:rsid w:val="00F158CB"/>
    <w:rsid w:val="00F162E8"/>
    <w:rsid w:val="00F21555"/>
    <w:rsid w:val="00F250AF"/>
    <w:rsid w:val="00F25AAB"/>
    <w:rsid w:val="00F27369"/>
    <w:rsid w:val="00F30D0A"/>
    <w:rsid w:val="00F32B11"/>
    <w:rsid w:val="00F3318C"/>
    <w:rsid w:val="00F33369"/>
    <w:rsid w:val="00F33A5E"/>
    <w:rsid w:val="00F34F12"/>
    <w:rsid w:val="00F362D2"/>
    <w:rsid w:val="00F36846"/>
    <w:rsid w:val="00F3697A"/>
    <w:rsid w:val="00F37C90"/>
    <w:rsid w:val="00F37F39"/>
    <w:rsid w:val="00F404B2"/>
    <w:rsid w:val="00F4110B"/>
    <w:rsid w:val="00F41412"/>
    <w:rsid w:val="00F41DD5"/>
    <w:rsid w:val="00F42120"/>
    <w:rsid w:val="00F42E10"/>
    <w:rsid w:val="00F44777"/>
    <w:rsid w:val="00F44E0A"/>
    <w:rsid w:val="00F46C53"/>
    <w:rsid w:val="00F51195"/>
    <w:rsid w:val="00F51838"/>
    <w:rsid w:val="00F5565D"/>
    <w:rsid w:val="00F6036F"/>
    <w:rsid w:val="00F60917"/>
    <w:rsid w:val="00F613B9"/>
    <w:rsid w:val="00F623CC"/>
    <w:rsid w:val="00F6376B"/>
    <w:rsid w:val="00F637AE"/>
    <w:rsid w:val="00F65378"/>
    <w:rsid w:val="00F6727B"/>
    <w:rsid w:val="00F72DCA"/>
    <w:rsid w:val="00F75D59"/>
    <w:rsid w:val="00F77B89"/>
    <w:rsid w:val="00F80007"/>
    <w:rsid w:val="00F81F09"/>
    <w:rsid w:val="00F839EE"/>
    <w:rsid w:val="00F843EA"/>
    <w:rsid w:val="00F85683"/>
    <w:rsid w:val="00F862D3"/>
    <w:rsid w:val="00F87FEE"/>
    <w:rsid w:val="00F9055E"/>
    <w:rsid w:val="00F90882"/>
    <w:rsid w:val="00F937AD"/>
    <w:rsid w:val="00F950C2"/>
    <w:rsid w:val="00F97EC6"/>
    <w:rsid w:val="00FA0742"/>
    <w:rsid w:val="00FA233C"/>
    <w:rsid w:val="00FA2473"/>
    <w:rsid w:val="00FA3C38"/>
    <w:rsid w:val="00FA5DD4"/>
    <w:rsid w:val="00FA743E"/>
    <w:rsid w:val="00FB0A81"/>
    <w:rsid w:val="00FB1C83"/>
    <w:rsid w:val="00FB2655"/>
    <w:rsid w:val="00FB3970"/>
    <w:rsid w:val="00FB3B5E"/>
    <w:rsid w:val="00FB4898"/>
    <w:rsid w:val="00FB63D3"/>
    <w:rsid w:val="00FB6BDE"/>
    <w:rsid w:val="00FB736B"/>
    <w:rsid w:val="00FC001E"/>
    <w:rsid w:val="00FC02A0"/>
    <w:rsid w:val="00FC145F"/>
    <w:rsid w:val="00FC3EDD"/>
    <w:rsid w:val="00FC5D1E"/>
    <w:rsid w:val="00FC6D70"/>
    <w:rsid w:val="00FD0FB1"/>
    <w:rsid w:val="00FD1E0D"/>
    <w:rsid w:val="00FD5282"/>
    <w:rsid w:val="00FD7B98"/>
    <w:rsid w:val="00FE0756"/>
    <w:rsid w:val="00FE0F7D"/>
    <w:rsid w:val="00FE1604"/>
    <w:rsid w:val="00FE1614"/>
    <w:rsid w:val="00FE1D49"/>
    <w:rsid w:val="00FE1D8A"/>
    <w:rsid w:val="00FE2A6F"/>
    <w:rsid w:val="00FE61DC"/>
    <w:rsid w:val="00FE6949"/>
    <w:rsid w:val="00FE6C04"/>
    <w:rsid w:val="00FF12A7"/>
    <w:rsid w:val="00FF260B"/>
    <w:rsid w:val="00FF4BCB"/>
    <w:rsid w:val="00FF65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F7050"/>
  <w15:docId w15:val="{2717AE95-EF03-4C82-BF97-9C6A67D1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767"/>
  </w:style>
  <w:style w:type="paragraph" w:styleId="Heading1">
    <w:name w:val="heading 1"/>
    <w:basedOn w:val="Normal"/>
    <w:next w:val="Normal"/>
    <w:link w:val="Heading1Char"/>
    <w:uiPriority w:val="9"/>
    <w:qFormat/>
    <w:rsid w:val="00B645A3"/>
    <w:pPr>
      <w:keepNext/>
      <w:keepLines/>
      <w:numPr>
        <w:numId w:val="21"/>
      </w:numPr>
      <w:spacing w:before="240" w:after="0" w:line="259" w:lineRule="auto"/>
      <w:outlineLvl w:val="0"/>
    </w:pPr>
    <w:rPr>
      <w:rFonts w:asciiTheme="majorHAnsi" w:eastAsiaTheme="majorEastAsia" w:hAnsiTheme="majorHAnsi" w:cstheme="majorBidi"/>
      <w:color w:val="365F91" w:themeColor="accent1" w:themeShade="BF"/>
      <w:sz w:val="28"/>
      <w:szCs w:val="32"/>
      <w:lang w:eastAsia="en-US"/>
    </w:rPr>
  </w:style>
  <w:style w:type="paragraph" w:styleId="Heading2">
    <w:name w:val="heading 2"/>
    <w:aliases w:val="h2"/>
    <w:basedOn w:val="Normal"/>
    <w:next w:val="Normal"/>
    <w:link w:val="Heading2Char"/>
    <w:uiPriority w:val="9"/>
    <w:unhideWhenUsed/>
    <w:qFormat/>
    <w:rsid w:val="00B645A3"/>
    <w:pPr>
      <w:keepNext/>
      <w:keepLines/>
      <w:numPr>
        <w:ilvl w:val="1"/>
        <w:numId w:val="21"/>
      </w:numPr>
      <w:spacing w:before="40" w:after="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Heading3">
    <w:name w:val="heading 3"/>
    <w:basedOn w:val="Normal"/>
    <w:next w:val="Normal"/>
    <w:link w:val="Heading3Char"/>
    <w:uiPriority w:val="9"/>
    <w:unhideWhenUsed/>
    <w:qFormat/>
    <w:rsid w:val="00B645A3"/>
    <w:pPr>
      <w:keepNext/>
      <w:keepLines/>
      <w:numPr>
        <w:ilvl w:val="2"/>
        <w:numId w:val="21"/>
      </w:numPr>
      <w:spacing w:before="40" w:after="0" w:line="259" w:lineRule="auto"/>
      <w:outlineLvl w:val="2"/>
    </w:pPr>
    <w:rPr>
      <w:rFonts w:asciiTheme="majorHAnsi" w:eastAsiaTheme="majorEastAsia" w:hAnsiTheme="majorHAnsi" w:cstheme="majorBidi"/>
      <w:color w:val="243F60" w:themeColor="accent1" w:themeShade="7F"/>
      <w:sz w:val="24"/>
      <w:szCs w:val="24"/>
      <w:lang w:eastAsia="en-US"/>
    </w:rPr>
  </w:style>
  <w:style w:type="paragraph" w:styleId="Heading4">
    <w:name w:val="heading 4"/>
    <w:aliases w:val="επι,h4,H4,Επικεφαλίδα 4 Char Char,Heading 4 Char1,Heading 4 Char Char"/>
    <w:basedOn w:val="Normal"/>
    <w:next w:val="Normal"/>
    <w:link w:val="Heading4Char"/>
    <w:uiPriority w:val="9"/>
    <w:semiHidden/>
    <w:unhideWhenUsed/>
    <w:qFormat/>
    <w:rsid w:val="00B645A3"/>
    <w:pPr>
      <w:keepNext/>
      <w:keepLines/>
      <w:numPr>
        <w:ilvl w:val="3"/>
        <w:numId w:val="21"/>
      </w:numPr>
      <w:spacing w:before="40" w:after="0" w:line="259" w:lineRule="auto"/>
      <w:outlineLvl w:val="3"/>
    </w:pPr>
    <w:rPr>
      <w:rFonts w:asciiTheme="majorHAnsi" w:eastAsiaTheme="majorEastAsia" w:hAnsiTheme="majorHAnsi" w:cstheme="majorBidi"/>
      <w:i/>
      <w:iCs/>
      <w:color w:val="365F91" w:themeColor="accent1" w:themeShade="BF"/>
      <w:lang w:eastAsia="en-US"/>
    </w:rPr>
  </w:style>
  <w:style w:type="paragraph" w:styleId="Heading5">
    <w:name w:val="heading 5"/>
    <w:basedOn w:val="Normal"/>
    <w:next w:val="Normal"/>
    <w:link w:val="Heading5Char"/>
    <w:uiPriority w:val="9"/>
    <w:semiHidden/>
    <w:unhideWhenUsed/>
    <w:qFormat/>
    <w:rsid w:val="00B645A3"/>
    <w:pPr>
      <w:keepNext/>
      <w:keepLines/>
      <w:numPr>
        <w:ilvl w:val="4"/>
        <w:numId w:val="21"/>
      </w:numPr>
      <w:spacing w:before="40" w:after="0" w:line="259" w:lineRule="auto"/>
      <w:outlineLvl w:val="4"/>
    </w:pPr>
    <w:rPr>
      <w:rFonts w:asciiTheme="majorHAnsi" w:eastAsiaTheme="majorEastAsia" w:hAnsiTheme="majorHAnsi" w:cstheme="majorBidi"/>
      <w:color w:val="365F91" w:themeColor="accent1" w:themeShade="BF"/>
      <w:lang w:eastAsia="en-US"/>
    </w:rPr>
  </w:style>
  <w:style w:type="paragraph" w:styleId="Heading6">
    <w:name w:val="heading 6"/>
    <w:aliases w:val="not Kinhill, not Kinhill"/>
    <w:basedOn w:val="Normal"/>
    <w:next w:val="Normal"/>
    <w:link w:val="Heading6Char"/>
    <w:uiPriority w:val="9"/>
    <w:semiHidden/>
    <w:unhideWhenUsed/>
    <w:qFormat/>
    <w:rsid w:val="00B645A3"/>
    <w:pPr>
      <w:keepNext/>
      <w:keepLines/>
      <w:numPr>
        <w:ilvl w:val="5"/>
        <w:numId w:val="21"/>
      </w:numPr>
      <w:spacing w:before="40" w:after="0" w:line="259" w:lineRule="auto"/>
      <w:outlineLvl w:val="5"/>
    </w:pPr>
    <w:rPr>
      <w:rFonts w:asciiTheme="majorHAnsi" w:eastAsiaTheme="majorEastAsia" w:hAnsiTheme="majorHAnsi" w:cstheme="majorBidi"/>
      <w:color w:val="243F60" w:themeColor="accent1" w:themeShade="7F"/>
      <w:lang w:eastAsia="en-US"/>
    </w:rPr>
  </w:style>
  <w:style w:type="paragraph" w:styleId="Heading7">
    <w:name w:val="heading 7"/>
    <w:basedOn w:val="Normal"/>
    <w:next w:val="Normal"/>
    <w:link w:val="Heading7Char"/>
    <w:uiPriority w:val="9"/>
    <w:semiHidden/>
    <w:unhideWhenUsed/>
    <w:qFormat/>
    <w:rsid w:val="00B645A3"/>
    <w:pPr>
      <w:keepNext/>
      <w:keepLines/>
      <w:numPr>
        <w:ilvl w:val="6"/>
        <w:numId w:val="21"/>
      </w:numPr>
      <w:spacing w:before="40" w:after="0" w:line="259" w:lineRule="auto"/>
      <w:outlineLvl w:val="6"/>
    </w:pPr>
    <w:rPr>
      <w:rFonts w:asciiTheme="majorHAnsi" w:eastAsiaTheme="majorEastAsia" w:hAnsiTheme="majorHAnsi" w:cstheme="majorBidi"/>
      <w:i/>
      <w:iCs/>
      <w:color w:val="243F60" w:themeColor="accent1" w:themeShade="7F"/>
      <w:lang w:eastAsia="en-US"/>
    </w:rPr>
  </w:style>
  <w:style w:type="paragraph" w:styleId="Heading8">
    <w:name w:val="heading 8"/>
    <w:basedOn w:val="Normal"/>
    <w:next w:val="Normal"/>
    <w:link w:val="Heading8Char"/>
    <w:uiPriority w:val="9"/>
    <w:semiHidden/>
    <w:unhideWhenUsed/>
    <w:qFormat/>
    <w:rsid w:val="00B645A3"/>
    <w:pPr>
      <w:keepNext/>
      <w:keepLines/>
      <w:numPr>
        <w:ilvl w:val="7"/>
        <w:numId w:val="21"/>
      </w:numPr>
      <w:spacing w:before="40" w:after="0" w:line="259" w:lineRule="auto"/>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B645A3"/>
    <w:pPr>
      <w:keepNext/>
      <w:keepLines/>
      <w:numPr>
        <w:ilvl w:val="8"/>
        <w:numId w:val="21"/>
      </w:numPr>
      <w:spacing w:before="40" w:after="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D4E"/>
    <w:pPr>
      <w:ind w:left="720"/>
      <w:contextualSpacing/>
    </w:pPr>
  </w:style>
  <w:style w:type="paragraph" w:styleId="Header">
    <w:name w:val="header"/>
    <w:basedOn w:val="Normal"/>
    <w:link w:val="HeaderChar"/>
    <w:uiPriority w:val="99"/>
    <w:unhideWhenUsed/>
    <w:rsid w:val="000972D8"/>
    <w:pPr>
      <w:tabs>
        <w:tab w:val="center" w:pos="4153"/>
        <w:tab w:val="right" w:pos="8306"/>
      </w:tabs>
      <w:spacing w:after="0" w:line="240" w:lineRule="auto"/>
    </w:pPr>
  </w:style>
  <w:style w:type="character" w:customStyle="1" w:styleId="HeaderChar">
    <w:name w:val="Header Char"/>
    <w:basedOn w:val="DefaultParagraphFont"/>
    <w:link w:val="Header"/>
    <w:uiPriority w:val="99"/>
    <w:rsid w:val="000972D8"/>
  </w:style>
  <w:style w:type="paragraph" w:styleId="Footer">
    <w:name w:val="footer"/>
    <w:basedOn w:val="Normal"/>
    <w:link w:val="FooterChar"/>
    <w:uiPriority w:val="99"/>
    <w:unhideWhenUsed/>
    <w:rsid w:val="000972D8"/>
    <w:pPr>
      <w:tabs>
        <w:tab w:val="center" w:pos="4153"/>
        <w:tab w:val="right" w:pos="8306"/>
      </w:tabs>
      <w:spacing w:after="0" w:line="240" w:lineRule="auto"/>
    </w:pPr>
  </w:style>
  <w:style w:type="character" w:customStyle="1" w:styleId="FooterChar">
    <w:name w:val="Footer Char"/>
    <w:basedOn w:val="DefaultParagraphFont"/>
    <w:link w:val="Footer"/>
    <w:uiPriority w:val="99"/>
    <w:rsid w:val="000972D8"/>
  </w:style>
  <w:style w:type="table" w:styleId="TableGrid">
    <w:name w:val="Table Grid"/>
    <w:basedOn w:val="TableNormal"/>
    <w:uiPriority w:val="39"/>
    <w:rsid w:val="005B3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4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4446"/>
    <w:rPr>
      <w:rFonts w:ascii="Tahoma" w:hAnsi="Tahoma" w:cs="Tahoma"/>
      <w:sz w:val="16"/>
      <w:szCs w:val="16"/>
    </w:rPr>
  </w:style>
  <w:style w:type="paragraph" w:customStyle="1" w:styleId="Default">
    <w:name w:val="Default"/>
    <w:rsid w:val="005C4303"/>
    <w:pPr>
      <w:spacing w:after="0" w:line="240" w:lineRule="auto"/>
    </w:pPr>
    <w:rPr>
      <w:rFonts w:ascii="Calibri" w:eastAsia="Times New Roman" w:hAnsi="Calibri" w:cs="Times New Roman"/>
      <w:color w:val="000000"/>
      <w:sz w:val="24"/>
      <w:szCs w:val="24"/>
      <w:lang w:eastAsia="zh-CN"/>
    </w:rPr>
  </w:style>
  <w:style w:type="paragraph" w:customStyle="1" w:styleId="a">
    <w:name w:val="Κείμενο"/>
    <w:basedOn w:val="Normal"/>
    <w:rsid w:val="001F56C2"/>
    <w:pPr>
      <w:spacing w:before="60" w:after="60" w:line="280" w:lineRule="atLeast"/>
      <w:jc w:val="both"/>
    </w:pPr>
    <w:rPr>
      <w:rFonts w:ascii="Arial" w:eastAsia="Times New Roman" w:hAnsi="Arial" w:cs="Arial"/>
      <w:lang w:eastAsia="zh-CN"/>
    </w:rPr>
  </w:style>
  <w:style w:type="paragraph" w:styleId="BodyText">
    <w:name w:val="Body Text"/>
    <w:basedOn w:val="Normal"/>
    <w:link w:val="BodyTextChar"/>
    <w:rsid w:val="001F56C2"/>
    <w:pPr>
      <w:spacing w:after="120" w:line="360" w:lineRule="auto"/>
      <w:jc w:val="both"/>
    </w:pPr>
    <w:rPr>
      <w:rFonts w:ascii="Calibri" w:eastAsia="Calibri" w:hAnsi="Calibri" w:cs="Times New Roman"/>
      <w:sz w:val="20"/>
      <w:szCs w:val="20"/>
      <w:lang w:eastAsia="zh-CN"/>
    </w:rPr>
  </w:style>
  <w:style w:type="character" w:customStyle="1" w:styleId="BodyTextChar">
    <w:name w:val="Body Text Char"/>
    <w:basedOn w:val="DefaultParagraphFont"/>
    <w:link w:val="BodyText"/>
    <w:rsid w:val="001F56C2"/>
    <w:rPr>
      <w:rFonts w:ascii="Calibri" w:eastAsia="Calibri" w:hAnsi="Calibri" w:cs="Times New Roman"/>
      <w:sz w:val="20"/>
      <w:szCs w:val="20"/>
      <w:lang w:eastAsia="zh-CN"/>
    </w:rPr>
  </w:style>
  <w:style w:type="paragraph" w:styleId="Caption">
    <w:name w:val="caption"/>
    <w:basedOn w:val="Normal"/>
    <w:next w:val="Normal"/>
    <w:link w:val="CaptionChar"/>
    <w:uiPriority w:val="35"/>
    <w:qFormat/>
    <w:rsid w:val="009961F6"/>
    <w:pPr>
      <w:spacing w:before="120" w:after="120" w:line="320" w:lineRule="atLeast"/>
      <w:jc w:val="both"/>
    </w:pPr>
    <w:rPr>
      <w:rFonts w:ascii="Verdana" w:eastAsia="Times New Roman" w:hAnsi="Verdana" w:cs="Times New Roman"/>
      <w:b/>
      <w:bCs/>
      <w:sz w:val="20"/>
      <w:szCs w:val="20"/>
      <w:lang w:val="en-US" w:eastAsia="en-US"/>
    </w:rPr>
  </w:style>
  <w:style w:type="paragraph" w:styleId="ListBullet">
    <w:name w:val="List Bullet"/>
    <w:basedOn w:val="Normal"/>
    <w:link w:val="ListBulletChar"/>
    <w:rsid w:val="001B2E45"/>
    <w:pPr>
      <w:spacing w:after="120" w:line="288" w:lineRule="auto"/>
      <w:jc w:val="both"/>
    </w:pPr>
    <w:rPr>
      <w:rFonts w:ascii="Arial" w:eastAsia="Times New Roman" w:hAnsi="Arial" w:cs="Arial"/>
      <w:lang w:eastAsia="en-US"/>
    </w:rPr>
  </w:style>
  <w:style w:type="character" w:customStyle="1" w:styleId="ListBulletChar">
    <w:name w:val="List Bullet Char"/>
    <w:link w:val="ListBullet"/>
    <w:rsid w:val="001B2E45"/>
    <w:rPr>
      <w:rFonts w:ascii="Arial" w:eastAsia="Times New Roman" w:hAnsi="Arial" w:cs="Arial"/>
      <w:lang w:eastAsia="en-US"/>
    </w:rPr>
  </w:style>
  <w:style w:type="paragraph" w:styleId="List">
    <w:name w:val="List"/>
    <w:basedOn w:val="Normal"/>
    <w:rsid w:val="001B2E45"/>
    <w:pPr>
      <w:spacing w:after="120" w:line="288" w:lineRule="auto"/>
      <w:ind w:left="283" w:hanging="283"/>
      <w:jc w:val="both"/>
    </w:pPr>
    <w:rPr>
      <w:rFonts w:ascii="Arial" w:eastAsia="Times New Roman" w:hAnsi="Arial" w:cs="Times New Roman"/>
      <w:szCs w:val="24"/>
    </w:rPr>
  </w:style>
  <w:style w:type="paragraph" w:styleId="NormalWeb">
    <w:name w:val="Normal (Web)"/>
    <w:basedOn w:val="Normal"/>
    <w:uiPriority w:val="99"/>
    <w:unhideWhenUsed/>
    <w:rsid w:val="00CB2C21"/>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7F07A0"/>
    <w:pPr>
      <w:spacing w:after="0" w:line="240" w:lineRule="auto"/>
    </w:pPr>
  </w:style>
  <w:style w:type="character" w:customStyle="1" w:styleId="Heading1Char">
    <w:name w:val="Heading 1 Char"/>
    <w:basedOn w:val="DefaultParagraphFont"/>
    <w:link w:val="Heading1"/>
    <w:uiPriority w:val="9"/>
    <w:rsid w:val="00B645A3"/>
    <w:rPr>
      <w:rFonts w:asciiTheme="majorHAnsi" w:eastAsiaTheme="majorEastAsia" w:hAnsiTheme="majorHAnsi" w:cstheme="majorBidi"/>
      <w:color w:val="365F91" w:themeColor="accent1" w:themeShade="BF"/>
      <w:sz w:val="28"/>
      <w:szCs w:val="32"/>
      <w:lang w:eastAsia="en-US"/>
    </w:rPr>
  </w:style>
  <w:style w:type="character" w:customStyle="1" w:styleId="Heading2Char">
    <w:name w:val="Heading 2 Char"/>
    <w:aliases w:val="h2 Char"/>
    <w:basedOn w:val="DefaultParagraphFont"/>
    <w:link w:val="Heading2"/>
    <w:uiPriority w:val="9"/>
    <w:rsid w:val="00B645A3"/>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B645A3"/>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aliases w:val="επι Char,h4 Char,H4 Char,Επικεφαλίδα 4 Char Char Char,Heading 4 Char1 Char,Heading 4 Char Char Char"/>
    <w:basedOn w:val="DefaultParagraphFont"/>
    <w:link w:val="Heading4"/>
    <w:uiPriority w:val="9"/>
    <w:semiHidden/>
    <w:rsid w:val="00B645A3"/>
    <w:rPr>
      <w:rFonts w:asciiTheme="majorHAnsi" w:eastAsiaTheme="majorEastAsia" w:hAnsiTheme="majorHAnsi" w:cstheme="majorBidi"/>
      <w:i/>
      <w:iCs/>
      <w:color w:val="365F91" w:themeColor="accent1" w:themeShade="BF"/>
      <w:lang w:eastAsia="en-US"/>
    </w:rPr>
  </w:style>
  <w:style w:type="character" w:customStyle="1" w:styleId="Heading5Char">
    <w:name w:val="Heading 5 Char"/>
    <w:basedOn w:val="DefaultParagraphFont"/>
    <w:link w:val="Heading5"/>
    <w:uiPriority w:val="9"/>
    <w:semiHidden/>
    <w:rsid w:val="00B645A3"/>
    <w:rPr>
      <w:rFonts w:asciiTheme="majorHAnsi" w:eastAsiaTheme="majorEastAsia" w:hAnsiTheme="majorHAnsi" w:cstheme="majorBidi"/>
      <w:color w:val="365F91" w:themeColor="accent1" w:themeShade="BF"/>
      <w:lang w:eastAsia="en-US"/>
    </w:rPr>
  </w:style>
  <w:style w:type="character" w:customStyle="1" w:styleId="Heading6Char">
    <w:name w:val="Heading 6 Char"/>
    <w:aliases w:val="not Kinhill Char, not Kinhill Char"/>
    <w:basedOn w:val="DefaultParagraphFont"/>
    <w:link w:val="Heading6"/>
    <w:uiPriority w:val="9"/>
    <w:semiHidden/>
    <w:rsid w:val="00B645A3"/>
    <w:rPr>
      <w:rFonts w:asciiTheme="majorHAnsi" w:eastAsiaTheme="majorEastAsia" w:hAnsiTheme="majorHAnsi" w:cstheme="majorBidi"/>
      <w:color w:val="243F60" w:themeColor="accent1" w:themeShade="7F"/>
      <w:lang w:eastAsia="en-US"/>
    </w:rPr>
  </w:style>
  <w:style w:type="character" w:customStyle="1" w:styleId="Heading7Char">
    <w:name w:val="Heading 7 Char"/>
    <w:basedOn w:val="DefaultParagraphFont"/>
    <w:link w:val="Heading7"/>
    <w:uiPriority w:val="9"/>
    <w:semiHidden/>
    <w:rsid w:val="00B645A3"/>
    <w:rPr>
      <w:rFonts w:asciiTheme="majorHAnsi" w:eastAsiaTheme="majorEastAsia" w:hAnsiTheme="majorHAnsi" w:cstheme="majorBidi"/>
      <w:i/>
      <w:iCs/>
      <w:color w:val="243F60" w:themeColor="accent1" w:themeShade="7F"/>
      <w:lang w:eastAsia="en-US"/>
    </w:rPr>
  </w:style>
  <w:style w:type="character" w:customStyle="1" w:styleId="Heading8Char">
    <w:name w:val="Heading 8 Char"/>
    <w:basedOn w:val="DefaultParagraphFont"/>
    <w:link w:val="Heading8"/>
    <w:uiPriority w:val="9"/>
    <w:semiHidden/>
    <w:rsid w:val="00B645A3"/>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B645A3"/>
    <w:rPr>
      <w:rFonts w:asciiTheme="majorHAnsi" w:eastAsiaTheme="majorEastAsia" w:hAnsiTheme="majorHAnsi" w:cstheme="majorBidi"/>
      <w:i/>
      <w:iCs/>
      <w:color w:val="272727" w:themeColor="text1" w:themeTint="D8"/>
      <w:sz w:val="21"/>
      <w:szCs w:val="21"/>
      <w:lang w:eastAsia="en-US"/>
    </w:rPr>
  </w:style>
  <w:style w:type="character" w:customStyle="1" w:styleId="CaptionChar">
    <w:name w:val="Caption Char"/>
    <w:basedOn w:val="DefaultParagraphFont"/>
    <w:link w:val="Caption"/>
    <w:uiPriority w:val="35"/>
    <w:locked/>
    <w:rsid w:val="00B645A3"/>
    <w:rPr>
      <w:rFonts w:ascii="Verdana" w:eastAsia="Times New Roman" w:hAnsi="Verdana" w:cs="Times New Roman"/>
      <w:b/>
      <w:bCs/>
      <w:sz w:val="20"/>
      <w:szCs w:val="20"/>
      <w:lang w:val="en-US" w:eastAsia="en-US"/>
    </w:rPr>
  </w:style>
  <w:style w:type="table" w:customStyle="1" w:styleId="1">
    <w:name w:val="Πλέγμα πίνακα1"/>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Πλέγμα πίνακα2"/>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Πλέγμα πίνακα3"/>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B645A3"/>
    <w:rPr>
      <w:color w:val="0000FF" w:themeColor="hyperlink"/>
      <w:u w:val="single"/>
    </w:rPr>
  </w:style>
  <w:style w:type="paragraph" w:customStyle="1" w:styleId="TableText">
    <w:name w:val="TableText"/>
    <w:basedOn w:val="Normal"/>
    <w:rsid w:val="00B645A3"/>
    <w:pPr>
      <w:spacing w:before="40" w:after="40" w:line="259" w:lineRule="auto"/>
    </w:pPr>
    <w:rPr>
      <w:rFonts w:ascii="Calibri" w:eastAsia="MS Mincho" w:hAnsi="Calibri" w:cs="Tahoma"/>
      <w:sz w:val="20"/>
      <w:szCs w:val="20"/>
      <w:lang w:eastAsia="en-US"/>
    </w:rPr>
  </w:style>
  <w:style w:type="character" w:customStyle="1" w:styleId="TableBulletChar">
    <w:name w:val="TableBullet Char"/>
    <w:link w:val="TableBullet"/>
    <w:locked/>
    <w:rsid w:val="00B645A3"/>
    <w:rPr>
      <w:rFonts w:ascii="Arial" w:eastAsia="MS Mincho" w:hAnsi="Arial" w:cs="Tahoma"/>
    </w:rPr>
  </w:style>
  <w:style w:type="paragraph" w:customStyle="1" w:styleId="TableBullet">
    <w:name w:val="TableBullet"/>
    <w:basedOn w:val="Normal"/>
    <w:link w:val="TableBulletChar"/>
    <w:rsid w:val="00B645A3"/>
    <w:pPr>
      <w:numPr>
        <w:numId w:val="16"/>
      </w:numPr>
      <w:overflowPunct w:val="0"/>
      <w:autoSpaceDE w:val="0"/>
      <w:autoSpaceDN w:val="0"/>
      <w:adjustRightInd w:val="0"/>
      <w:spacing w:before="40" w:after="40" w:line="259" w:lineRule="auto"/>
      <w:jc w:val="both"/>
    </w:pPr>
    <w:rPr>
      <w:rFonts w:ascii="Arial" w:eastAsia="MS Mincho" w:hAnsi="Arial" w:cs="Tahoma"/>
    </w:rPr>
  </w:style>
  <w:style w:type="paragraph" w:customStyle="1" w:styleId="Bullet">
    <w:name w:val="Bullet"/>
    <w:aliases w:val="bl"/>
    <w:basedOn w:val="Normal"/>
    <w:rsid w:val="00B645A3"/>
    <w:pPr>
      <w:numPr>
        <w:numId w:val="17"/>
      </w:numPr>
      <w:tabs>
        <w:tab w:val="left" w:pos="-6120"/>
      </w:tabs>
      <w:spacing w:before="60" w:after="160" w:line="240" w:lineRule="atLeast"/>
    </w:pPr>
    <w:rPr>
      <w:rFonts w:ascii="Times New Roman" w:eastAsia="Times New Roman" w:hAnsi="Times New Roman"/>
      <w:iCs/>
      <w:sz w:val="20"/>
      <w:lang w:eastAsia="en-US"/>
    </w:rPr>
  </w:style>
  <w:style w:type="paragraph" w:customStyle="1" w:styleId="Style35">
    <w:name w:val="Style35"/>
    <w:basedOn w:val="Heading4"/>
    <w:autoRedefine/>
    <w:rsid w:val="00B645A3"/>
    <w:pPr>
      <w:spacing w:before="0"/>
      <w:ind w:left="-709" w:right="187" w:firstLine="284"/>
      <w:jc w:val="center"/>
    </w:pPr>
    <w:rPr>
      <w:rFonts w:ascii="Trebuchet MS" w:eastAsia="Times New Roman" w:hAnsi="Trebuchet MS" w:cs="Times New Roman"/>
      <w:i w:val="0"/>
      <w:color w:val="000000"/>
      <w:sz w:val="16"/>
      <w:szCs w:val="16"/>
    </w:rPr>
  </w:style>
  <w:style w:type="character" w:customStyle="1" w:styleId="FontStyle195">
    <w:name w:val="Font Style195"/>
    <w:rsid w:val="00B645A3"/>
    <w:rPr>
      <w:rFonts w:ascii="Arial" w:hAnsi="Arial" w:cs="Arial" w:hint="default"/>
      <w:b/>
      <w:bCs/>
      <w:sz w:val="18"/>
      <w:szCs w:val="18"/>
    </w:rPr>
  </w:style>
  <w:style w:type="numbering" w:customStyle="1" w:styleId="10">
    <w:name w:val="Χωρίς λίστα1"/>
    <w:next w:val="NoList"/>
    <w:uiPriority w:val="99"/>
    <w:semiHidden/>
    <w:unhideWhenUsed/>
    <w:rsid w:val="00B645A3"/>
  </w:style>
  <w:style w:type="paragraph" w:styleId="FootnoteText">
    <w:name w:val="footnote text"/>
    <w:aliases w:val="Point 3 Char,Footnote text,Char,Char Char Char,Κείμενο υποσημείωσης-KATERINA,Char1 Char,Footnote Char1,Footnote Text Char Char,Footnote Text Char Char Char Char Char Char Char,Footnote Text Char Char Char Char Char Char,Char1,Nota"/>
    <w:basedOn w:val="Normal"/>
    <w:link w:val="FootnoteTextChar"/>
    <w:rsid w:val="00B645A3"/>
    <w:pPr>
      <w:spacing w:before="120" w:after="120" w:line="300" w:lineRule="atLeast"/>
      <w:jc w:val="both"/>
    </w:pPr>
    <w:rPr>
      <w:rFonts w:ascii="Times New Roman" w:eastAsia="Times New Roman" w:hAnsi="Times New Roman"/>
      <w:sz w:val="20"/>
      <w:szCs w:val="20"/>
      <w:lang w:val="en-GB" w:eastAsia="en-US"/>
    </w:rPr>
  </w:style>
  <w:style w:type="character" w:customStyle="1" w:styleId="FootnoteTextChar">
    <w:name w:val="Footnote Text Char"/>
    <w:aliases w:val="Point 3 Char Char,Footnote text Char,Char Char,Char Char Char Char,Κείμενο υποσημείωσης-KATERINA Char,Char1 Char Char,Footnote Char1 Char,Footnote Text Char Char Char,Footnote Text Char Char Char Char Char Char Char Char,Char1 Char1"/>
    <w:basedOn w:val="DefaultParagraphFont"/>
    <w:link w:val="FootnoteText"/>
    <w:rsid w:val="00B645A3"/>
    <w:rPr>
      <w:rFonts w:ascii="Times New Roman" w:eastAsia="Times New Roman" w:hAnsi="Times New Roman"/>
      <w:sz w:val="20"/>
      <w:szCs w:val="20"/>
      <w:lang w:val="en-GB" w:eastAsia="en-US"/>
    </w:rPr>
  </w:style>
  <w:style w:type="character" w:styleId="FootnoteReference">
    <w:name w:val="footnote reference"/>
    <w:aliases w:val=" BVI fnr,BVI fnr"/>
    <w:semiHidden/>
    <w:rsid w:val="00B645A3"/>
    <w:rPr>
      <w:vertAlign w:val="superscript"/>
    </w:rPr>
  </w:style>
  <w:style w:type="table" w:customStyle="1" w:styleId="4">
    <w:name w:val="Πλέγμα πίνακα4"/>
    <w:basedOn w:val="TableNormal"/>
    <w:next w:val="TableGrid"/>
    <w:uiPriority w:val="39"/>
    <w:rsid w:val="00B645A3"/>
    <w:pPr>
      <w:spacing w:after="160" w:line="259"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45A3"/>
    <w:rPr>
      <w:sz w:val="16"/>
      <w:szCs w:val="16"/>
    </w:rPr>
  </w:style>
  <w:style w:type="paragraph" w:styleId="CommentText">
    <w:name w:val="annotation text"/>
    <w:basedOn w:val="Normal"/>
    <w:link w:val="CommentTextChar"/>
    <w:uiPriority w:val="99"/>
    <w:semiHidden/>
    <w:unhideWhenUsed/>
    <w:rsid w:val="00B645A3"/>
    <w:pPr>
      <w:spacing w:before="120" w:after="120" w:line="259" w:lineRule="auto"/>
      <w:jc w:val="both"/>
    </w:pPr>
    <w:rPr>
      <w:rFonts w:ascii="Times New Roman" w:eastAsia="Times New Roman" w:hAnsi="Times New Roman"/>
      <w:sz w:val="20"/>
      <w:szCs w:val="20"/>
      <w:lang w:val="en-GB" w:eastAsia="en-US"/>
    </w:rPr>
  </w:style>
  <w:style w:type="character" w:customStyle="1" w:styleId="CommentTextChar">
    <w:name w:val="Comment Text Char"/>
    <w:basedOn w:val="DefaultParagraphFont"/>
    <w:link w:val="CommentText"/>
    <w:uiPriority w:val="99"/>
    <w:semiHidden/>
    <w:rsid w:val="00B645A3"/>
    <w:rPr>
      <w:rFonts w:ascii="Times New Roman" w:eastAsia="Times New Roman" w:hAnsi="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B645A3"/>
    <w:rPr>
      <w:b/>
      <w:bCs/>
    </w:rPr>
  </w:style>
  <w:style w:type="character" w:customStyle="1" w:styleId="CommentSubjectChar">
    <w:name w:val="Comment Subject Char"/>
    <w:basedOn w:val="CommentTextChar"/>
    <w:link w:val="CommentSubject"/>
    <w:uiPriority w:val="99"/>
    <w:semiHidden/>
    <w:rsid w:val="00B645A3"/>
    <w:rPr>
      <w:rFonts w:ascii="Times New Roman" w:eastAsia="Times New Roman" w:hAnsi="Times New Roman"/>
      <w:b/>
      <w:bCs/>
      <w:sz w:val="20"/>
      <w:szCs w:val="20"/>
      <w:lang w:val="en-GB" w:eastAsia="en-US"/>
    </w:rPr>
  </w:style>
  <w:style w:type="table" w:customStyle="1" w:styleId="GridTable1Light-Accent21">
    <w:name w:val="Grid Table 1 Light - Accent 21"/>
    <w:basedOn w:val="TableNormal"/>
    <w:uiPriority w:val="46"/>
    <w:rsid w:val="00B645A3"/>
    <w:pPr>
      <w:spacing w:after="160" w:line="259" w:lineRule="auto"/>
    </w:pPr>
    <w:rPr>
      <w:rFonts w:eastAsiaTheme="minorHAnsi"/>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
    <w:name w:val="Πλέγμα πίνακα1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Πλέγμα πίνακα2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Πλέγμα πίνακα3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Πλέγμα πίνακα4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Πλέγμα πίνακα5"/>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645A3"/>
    <w:pPr>
      <w:spacing w:after="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B645A3"/>
    <w:rPr>
      <w:rFonts w:asciiTheme="majorHAnsi" w:eastAsiaTheme="majorEastAsia" w:hAnsiTheme="majorHAnsi" w:cstheme="majorBidi"/>
      <w:spacing w:val="-10"/>
      <w:kern w:val="28"/>
      <w:sz w:val="56"/>
      <w:szCs w:val="56"/>
      <w:lang w:eastAsia="en-US"/>
    </w:rPr>
  </w:style>
  <w:style w:type="paragraph" w:styleId="Subtitle">
    <w:name w:val="Subtitle"/>
    <w:basedOn w:val="Normal"/>
    <w:next w:val="Normal"/>
    <w:link w:val="SubtitleChar"/>
    <w:uiPriority w:val="11"/>
    <w:qFormat/>
    <w:rsid w:val="00B645A3"/>
    <w:pPr>
      <w:numPr>
        <w:ilvl w:val="1"/>
      </w:numPr>
      <w:spacing w:after="160" w:line="259" w:lineRule="auto"/>
    </w:pPr>
    <w:rPr>
      <w:color w:val="5A5A5A" w:themeColor="text1" w:themeTint="A5"/>
      <w:spacing w:val="15"/>
      <w:lang w:eastAsia="en-US"/>
    </w:rPr>
  </w:style>
  <w:style w:type="character" w:customStyle="1" w:styleId="SubtitleChar">
    <w:name w:val="Subtitle Char"/>
    <w:basedOn w:val="DefaultParagraphFont"/>
    <w:link w:val="Subtitle"/>
    <w:uiPriority w:val="11"/>
    <w:rsid w:val="00B645A3"/>
    <w:rPr>
      <w:color w:val="5A5A5A" w:themeColor="text1" w:themeTint="A5"/>
      <w:spacing w:val="15"/>
      <w:lang w:eastAsia="en-US"/>
    </w:rPr>
  </w:style>
  <w:style w:type="character" w:styleId="Strong">
    <w:name w:val="Strong"/>
    <w:basedOn w:val="DefaultParagraphFont"/>
    <w:uiPriority w:val="22"/>
    <w:qFormat/>
    <w:rsid w:val="00B645A3"/>
    <w:rPr>
      <w:b/>
      <w:bCs/>
    </w:rPr>
  </w:style>
  <w:style w:type="character" w:styleId="Emphasis">
    <w:name w:val="Emphasis"/>
    <w:basedOn w:val="DefaultParagraphFont"/>
    <w:uiPriority w:val="20"/>
    <w:qFormat/>
    <w:rsid w:val="00B645A3"/>
    <w:rPr>
      <w:i/>
      <w:iCs/>
    </w:rPr>
  </w:style>
  <w:style w:type="paragraph" w:styleId="NoSpacing">
    <w:name w:val="No Spacing"/>
    <w:uiPriority w:val="1"/>
    <w:qFormat/>
    <w:rsid w:val="00B645A3"/>
    <w:pPr>
      <w:spacing w:after="0" w:line="240" w:lineRule="auto"/>
    </w:pPr>
    <w:rPr>
      <w:rFonts w:eastAsiaTheme="minorHAnsi"/>
      <w:lang w:eastAsia="en-US"/>
    </w:rPr>
  </w:style>
  <w:style w:type="paragraph" w:styleId="Quote">
    <w:name w:val="Quote"/>
    <w:basedOn w:val="Normal"/>
    <w:next w:val="Normal"/>
    <w:link w:val="QuoteChar"/>
    <w:uiPriority w:val="29"/>
    <w:qFormat/>
    <w:rsid w:val="00B645A3"/>
    <w:pPr>
      <w:spacing w:before="200" w:after="160" w:line="259" w:lineRule="auto"/>
      <w:ind w:left="864" w:right="864"/>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B645A3"/>
    <w:rPr>
      <w:rFonts w:eastAsiaTheme="minorHAnsi"/>
      <w:i/>
      <w:iCs/>
      <w:color w:val="404040" w:themeColor="text1" w:themeTint="BF"/>
      <w:lang w:eastAsia="en-US"/>
    </w:rPr>
  </w:style>
  <w:style w:type="paragraph" w:styleId="IntenseQuote">
    <w:name w:val="Intense Quote"/>
    <w:basedOn w:val="Normal"/>
    <w:next w:val="Normal"/>
    <w:link w:val="IntenseQuoteChar"/>
    <w:uiPriority w:val="30"/>
    <w:qFormat/>
    <w:rsid w:val="00B645A3"/>
    <w:pPr>
      <w:pBdr>
        <w:top w:val="single" w:sz="4" w:space="10" w:color="4F81BD" w:themeColor="accent1"/>
        <w:bottom w:val="single" w:sz="4" w:space="10" w:color="4F81BD" w:themeColor="accent1"/>
      </w:pBdr>
      <w:spacing w:before="360" w:after="360" w:line="259" w:lineRule="auto"/>
      <w:ind w:left="864" w:right="864"/>
      <w:jc w:val="center"/>
    </w:pPr>
    <w:rPr>
      <w:rFonts w:eastAsiaTheme="minorHAnsi"/>
      <w:i/>
      <w:iCs/>
      <w:color w:val="4F81BD" w:themeColor="accent1"/>
      <w:lang w:eastAsia="en-US"/>
    </w:rPr>
  </w:style>
  <w:style w:type="character" w:customStyle="1" w:styleId="IntenseQuoteChar">
    <w:name w:val="Intense Quote Char"/>
    <w:basedOn w:val="DefaultParagraphFont"/>
    <w:link w:val="IntenseQuote"/>
    <w:uiPriority w:val="30"/>
    <w:rsid w:val="00B645A3"/>
    <w:rPr>
      <w:rFonts w:eastAsiaTheme="minorHAnsi"/>
      <w:i/>
      <w:iCs/>
      <w:color w:val="4F81BD" w:themeColor="accent1"/>
      <w:lang w:eastAsia="en-US"/>
    </w:rPr>
  </w:style>
  <w:style w:type="character" w:styleId="SubtleEmphasis">
    <w:name w:val="Subtle Emphasis"/>
    <w:basedOn w:val="DefaultParagraphFont"/>
    <w:uiPriority w:val="19"/>
    <w:qFormat/>
    <w:rsid w:val="00B645A3"/>
    <w:rPr>
      <w:i/>
      <w:iCs/>
      <w:color w:val="404040" w:themeColor="text1" w:themeTint="BF"/>
    </w:rPr>
  </w:style>
  <w:style w:type="character" w:styleId="IntenseEmphasis">
    <w:name w:val="Intense Emphasis"/>
    <w:basedOn w:val="DefaultParagraphFont"/>
    <w:uiPriority w:val="21"/>
    <w:qFormat/>
    <w:rsid w:val="00B645A3"/>
    <w:rPr>
      <w:i/>
      <w:iCs/>
      <w:color w:val="4F81BD" w:themeColor="accent1"/>
    </w:rPr>
  </w:style>
  <w:style w:type="character" w:styleId="SubtleReference">
    <w:name w:val="Subtle Reference"/>
    <w:basedOn w:val="DefaultParagraphFont"/>
    <w:uiPriority w:val="31"/>
    <w:qFormat/>
    <w:rsid w:val="00B645A3"/>
    <w:rPr>
      <w:smallCaps/>
      <w:color w:val="5A5A5A" w:themeColor="text1" w:themeTint="A5"/>
    </w:rPr>
  </w:style>
  <w:style w:type="character" w:styleId="IntenseReference">
    <w:name w:val="Intense Reference"/>
    <w:basedOn w:val="DefaultParagraphFont"/>
    <w:uiPriority w:val="32"/>
    <w:qFormat/>
    <w:rsid w:val="00B645A3"/>
    <w:rPr>
      <w:b/>
      <w:bCs/>
      <w:smallCaps/>
      <w:color w:val="4F81BD" w:themeColor="accent1"/>
      <w:spacing w:val="5"/>
    </w:rPr>
  </w:style>
  <w:style w:type="character" w:styleId="BookTitle">
    <w:name w:val="Book Title"/>
    <w:basedOn w:val="DefaultParagraphFont"/>
    <w:uiPriority w:val="33"/>
    <w:qFormat/>
    <w:rsid w:val="00B645A3"/>
    <w:rPr>
      <w:b/>
      <w:bCs/>
      <w:i/>
      <w:iCs/>
      <w:spacing w:val="5"/>
    </w:rPr>
  </w:style>
  <w:style w:type="paragraph" w:styleId="TOCHeading">
    <w:name w:val="TOC Heading"/>
    <w:basedOn w:val="Heading1"/>
    <w:next w:val="Normal"/>
    <w:uiPriority w:val="39"/>
    <w:unhideWhenUsed/>
    <w:qFormat/>
    <w:rsid w:val="00B645A3"/>
    <w:pPr>
      <w:numPr>
        <w:numId w:val="0"/>
      </w:numPr>
      <w:outlineLvl w:val="9"/>
    </w:pPr>
  </w:style>
  <w:style w:type="paragraph" w:styleId="ListBullet2">
    <w:name w:val="List Bullet 2"/>
    <w:basedOn w:val="Normal"/>
    <w:rsid w:val="00B645A3"/>
    <w:pPr>
      <w:numPr>
        <w:numId w:val="18"/>
      </w:numPr>
      <w:tabs>
        <w:tab w:val="left" w:pos="900"/>
      </w:tabs>
      <w:spacing w:before="120" w:after="120" w:line="300" w:lineRule="atLeast"/>
      <w:ind w:left="1080" w:hanging="720"/>
      <w:jc w:val="both"/>
    </w:pPr>
    <w:rPr>
      <w:rFonts w:ascii="Times New Roman" w:eastAsia="Times New Roman" w:hAnsi="Times New Roman"/>
      <w:lang w:val="en-US" w:eastAsia="en-US"/>
    </w:rPr>
  </w:style>
  <w:style w:type="paragraph" w:styleId="BodyTextIndent2">
    <w:name w:val="Body Text Indent 2"/>
    <w:basedOn w:val="Normal"/>
    <w:link w:val="BodyTextIndent2Char"/>
    <w:rsid w:val="00B645A3"/>
    <w:pPr>
      <w:spacing w:after="120" w:line="480" w:lineRule="auto"/>
      <w:ind w:left="283"/>
    </w:pPr>
    <w:rPr>
      <w:rFonts w:ascii="Times New Roman" w:eastAsia="Times New Roman" w:hAnsi="Times New Roman"/>
      <w:lang w:eastAsia="en-US"/>
    </w:rPr>
  </w:style>
  <w:style w:type="character" w:customStyle="1" w:styleId="BodyTextIndent2Char">
    <w:name w:val="Body Text Indent 2 Char"/>
    <w:basedOn w:val="DefaultParagraphFont"/>
    <w:link w:val="BodyTextIndent2"/>
    <w:rsid w:val="00B645A3"/>
    <w:rPr>
      <w:rFonts w:ascii="Times New Roman" w:eastAsia="Times New Roman" w:hAnsi="Times New Roman"/>
      <w:lang w:eastAsia="en-US"/>
    </w:rPr>
  </w:style>
  <w:style w:type="paragraph" w:styleId="BodyTextIndent3">
    <w:name w:val="Body Text Indent 3"/>
    <w:basedOn w:val="Normal"/>
    <w:link w:val="BodyTextIndent3Char"/>
    <w:rsid w:val="00B645A3"/>
    <w:pPr>
      <w:spacing w:after="120" w:line="259" w:lineRule="auto"/>
      <w:ind w:left="283"/>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B645A3"/>
    <w:rPr>
      <w:rFonts w:ascii="Times New Roman" w:eastAsia="Times New Roman" w:hAnsi="Times New Roman"/>
      <w:sz w:val="16"/>
      <w:szCs w:val="16"/>
      <w:lang w:eastAsia="en-US"/>
    </w:rPr>
  </w:style>
  <w:style w:type="table" w:customStyle="1" w:styleId="32">
    <w:name w:val="Πλέγμα πίνακα32"/>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Πλέγμα πίνακα6"/>
    <w:basedOn w:val="TableNormal"/>
    <w:next w:val="TableGrid"/>
    <w:uiPriority w:val="39"/>
    <w:rsid w:val="00B645A3"/>
    <w:pPr>
      <w:spacing w:after="160" w:line="259"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Πλέγμα πίνακα42"/>
    <w:basedOn w:val="TableNormal"/>
    <w:next w:val="TableGrid"/>
    <w:uiPriority w:val="39"/>
    <w:rsid w:val="00B645A3"/>
    <w:pPr>
      <w:spacing w:after="160" w:line="259"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1">
    <w:name w:val="TableGrid1"/>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2">
    <w:name w:val="TableGrid2"/>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3">
    <w:name w:val="TableGrid3"/>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4">
    <w:name w:val="TableGrid4"/>
    <w:rsid w:val="00B645A3"/>
    <w:pPr>
      <w:spacing w:after="160" w:line="259" w:lineRule="auto"/>
    </w:pPr>
    <w:rPr>
      <w:rFonts w:eastAsiaTheme="minorHAnsi"/>
      <w:sz w:val="20"/>
      <w:szCs w:val="20"/>
    </w:rPr>
    <w:tblPr>
      <w:tblCellMar>
        <w:top w:w="0" w:type="dxa"/>
        <w:left w:w="0" w:type="dxa"/>
        <w:bottom w:w="0" w:type="dxa"/>
        <w:right w:w="0" w:type="dxa"/>
      </w:tblCellMar>
    </w:tblPr>
  </w:style>
  <w:style w:type="paragraph" w:styleId="TOC1">
    <w:name w:val="toc 1"/>
    <w:basedOn w:val="Normal"/>
    <w:next w:val="Normal"/>
    <w:autoRedefine/>
    <w:uiPriority w:val="39"/>
    <w:unhideWhenUsed/>
    <w:rsid w:val="00B645A3"/>
    <w:pPr>
      <w:spacing w:before="120" w:after="120" w:line="259" w:lineRule="auto"/>
    </w:pPr>
    <w:rPr>
      <w:rFonts w:eastAsiaTheme="minorHAnsi"/>
      <w:b/>
      <w:bCs/>
      <w:caps/>
      <w:sz w:val="20"/>
      <w:szCs w:val="20"/>
      <w:lang w:eastAsia="en-US"/>
    </w:rPr>
  </w:style>
  <w:style w:type="paragraph" w:styleId="TOC2">
    <w:name w:val="toc 2"/>
    <w:basedOn w:val="Normal"/>
    <w:next w:val="Normal"/>
    <w:autoRedefine/>
    <w:uiPriority w:val="39"/>
    <w:unhideWhenUsed/>
    <w:rsid w:val="00B645A3"/>
    <w:pPr>
      <w:spacing w:after="0" w:line="259" w:lineRule="auto"/>
      <w:ind w:left="220"/>
    </w:pPr>
    <w:rPr>
      <w:rFonts w:eastAsiaTheme="minorHAnsi"/>
      <w:smallCaps/>
      <w:sz w:val="20"/>
      <w:szCs w:val="20"/>
      <w:lang w:eastAsia="en-US"/>
    </w:rPr>
  </w:style>
  <w:style w:type="paragraph" w:styleId="TOC3">
    <w:name w:val="toc 3"/>
    <w:basedOn w:val="Normal"/>
    <w:next w:val="Normal"/>
    <w:autoRedefine/>
    <w:uiPriority w:val="39"/>
    <w:unhideWhenUsed/>
    <w:rsid w:val="00B645A3"/>
    <w:pPr>
      <w:spacing w:after="0" w:line="259" w:lineRule="auto"/>
      <w:ind w:left="440"/>
    </w:pPr>
    <w:rPr>
      <w:rFonts w:eastAsiaTheme="minorHAnsi"/>
      <w:i/>
      <w:iCs/>
      <w:sz w:val="20"/>
      <w:szCs w:val="20"/>
      <w:lang w:eastAsia="en-US"/>
    </w:rPr>
  </w:style>
  <w:style w:type="paragraph" w:styleId="TOC4">
    <w:name w:val="toc 4"/>
    <w:basedOn w:val="Normal"/>
    <w:next w:val="Normal"/>
    <w:autoRedefine/>
    <w:uiPriority w:val="39"/>
    <w:unhideWhenUsed/>
    <w:rsid w:val="00B645A3"/>
    <w:pPr>
      <w:spacing w:after="0" w:line="259" w:lineRule="auto"/>
      <w:ind w:left="660"/>
    </w:pPr>
    <w:rPr>
      <w:rFonts w:eastAsiaTheme="minorHAnsi"/>
      <w:sz w:val="18"/>
      <w:szCs w:val="18"/>
      <w:lang w:eastAsia="en-US"/>
    </w:rPr>
  </w:style>
  <w:style w:type="paragraph" w:styleId="TOC5">
    <w:name w:val="toc 5"/>
    <w:basedOn w:val="Normal"/>
    <w:next w:val="Normal"/>
    <w:autoRedefine/>
    <w:uiPriority w:val="39"/>
    <w:unhideWhenUsed/>
    <w:rsid w:val="00B645A3"/>
    <w:pPr>
      <w:spacing w:after="0" w:line="259" w:lineRule="auto"/>
      <w:ind w:left="880"/>
    </w:pPr>
    <w:rPr>
      <w:rFonts w:eastAsiaTheme="minorHAnsi"/>
      <w:sz w:val="18"/>
      <w:szCs w:val="18"/>
      <w:lang w:eastAsia="en-US"/>
    </w:rPr>
  </w:style>
  <w:style w:type="paragraph" w:styleId="TOC6">
    <w:name w:val="toc 6"/>
    <w:basedOn w:val="Normal"/>
    <w:next w:val="Normal"/>
    <w:autoRedefine/>
    <w:uiPriority w:val="39"/>
    <w:unhideWhenUsed/>
    <w:rsid w:val="00B645A3"/>
    <w:pPr>
      <w:spacing w:after="0" w:line="259" w:lineRule="auto"/>
      <w:ind w:left="1100"/>
    </w:pPr>
    <w:rPr>
      <w:rFonts w:eastAsiaTheme="minorHAnsi"/>
      <w:sz w:val="18"/>
      <w:szCs w:val="18"/>
      <w:lang w:eastAsia="en-US"/>
    </w:rPr>
  </w:style>
  <w:style w:type="paragraph" w:styleId="TOC7">
    <w:name w:val="toc 7"/>
    <w:basedOn w:val="Normal"/>
    <w:next w:val="Normal"/>
    <w:autoRedefine/>
    <w:uiPriority w:val="39"/>
    <w:unhideWhenUsed/>
    <w:rsid w:val="00B645A3"/>
    <w:pPr>
      <w:spacing w:after="0" w:line="259" w:lineRule="auto"/>
      <w:ind w:left="1320"/>
    </w:pPr>
    <w:rPr>
      <w:rFonts w:eastAsiaTheme="minorHAnsi"/>
      <w:sz w:val="18"/>
      <w:szCs w:val="18"/>
      <w:lang w:eastAsia="en-US"/>
    </w:rPr>
  </w:style>
  <w:style w:type="paragraph" w:styleId="TOC8">
    <w:name w:val="toc 8"/>
    <w:basedOn w:val="Normal"/>
    <w:next w:val="Normal"/>
    <w:autoRedefine/>
    <w:uiPriority w:val="39"/>
    <w:unhideWhenUsed/>
    <w:rsid w:val="00B645A3"/>
    <w:pPr>
      <w:spacing w:after="0" w:line="259" w:lineRule="auto"/>
      <w:ind w:left="1540"/>
    </w:pPr>
    <w:rPr>
      <w:rFonts w:eastAsiaTheme="minorHAnsi"/>
      <w:sz w:val="18"/>
      <w:szCs w:val="18"/>
      <w:lang w:eastAsia="en-US"/>
    </w:rPr>
  </w:style>
  <w:style w:type="paragraph" w:styleId="TOC9">
    <w:name w:val="toc 9"/>
    <w:basedOn w:val="Normal"/>
    <w:next w:val="Normal"/>
    <w:autoRedefine/>
    <w:uiPriority w:val="39"/>
    <w:unhideWhenUsed/>
    <w:rsid w:val="00B645A3"/>
    <w:pPr>
      <w:spacing w:after="0" w:line="259" w:lineRule="auto"/>
      <w:ind w:left="1760"/>
    </w:pPr>
    <w:rPr>
      <w:rFonts w:eastAsiaTheme="minorHAnsi"/>
      <w:sz w:val="18"/>
      <w:szCs w:val="18"/>
      <w:lang w:eastAsia="en-US"/>
    </w:rPr>
  </w:style>
  <w:style w:type="paragraph" w:styleId="TableofFigures">
    <w:name w:val="table of figures"/>
    <w:basedOn w:val="Normal"/>
    <w:next w:val="Normal"/>
    <w:uiPriority w:val="99"/>
    <w:unhideWhenUsed/>
    <w:rsid w:val="00B645A3"/>
    <w:pPr>
      <w:spacing w:after="0" w:line="259" w:lineRule="auto"/>
      <w:ind w:left="440" w:hanging="440"/>
    </w:pPr>
    <w:rPr>
      <w:rFonts w:eastAsiaTheme="minorHAnsi"/>
      <w:smallCaps/>
      <w:sz w:val="20"/>
      <w:szCs w:val="20"/>
      <w:lang w:eastAsia="en-US"/>
    </w:rPr>
  </w:style>
  <w:style w:type="paragraph" w:customStyle="1" w:styleId="12">
    <w:name w:val="Βασικό1"/>
    <w:rsid w:val="00B645A3"/>
    <w:pPr>
      <w:spacing w:after="0"/>
    </w:pPr>
    <w:rPr>
      <w:rFonts w:ascii="Arial" w:eastAsia="Arial" w:hAnsi="Arial" w:cs="Arial"/>
      <w:color w:val="000000"/>
      <w:lang w:val="en-US" w:eastAsia="en-US"/>
    </w:rPr>
  </w:style>
  <w:style w:type="table" w:customStyle="1" w:styleId="7">
    <w:name w:val="Πλέγμα πίνακα7"/>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Πλέγμα πίνακα8"/>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Πλέγμα πίνακα9"/>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Πλέγμα πίνακα91"/>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ίνακας λίστας 3 - Έμφαση 11"/>
    <w:basedOn w:val="TableNormal"/>
    <w:next w:val="ListTable3-Accent11"/>
    <w:uiPriority w:val="48"/>
    <w:rsid w:val="00B645A3"/>
    <w:pPr>
      <w:spacing w:after="0" w:line="240" w:lineRule="auto"/>
    </w:pPr>
    <w:rPr>
      <w:rFonts w:eastAsia="Times New Roman"/>
    </w:rPr>
    <w:tblPr>
      <w:tblStyleRowBandSize w:val="1"/>
      <w:tblStyleColBandSize w:val="1"/>
      <w:tblBorders>
        <w:top w:val="single" w:sz="4" w:space="0" w:color="F09415"/>
        <w:left w:val="single" w:sz="4" w:space="0" w:color="F09415"/>
        <w:bottom w:val="single" w:sz="4" w:space="0" w:color="F09415"/>
        <w:right w:val="single" w:sz="4" w:space="0" w:color="F09415"/>
      </w:tblBorders>
    </w:tblPr>
    <w:tblStylePr w:type="firstRow">
      <w:rPr>
        <w:b/>
        <w:bCs/>
        <w:color w:val="FFFFFF"/>
      </w:rPr>
      <w:tblPr/>
      <w:tcPr>
        <w:shd w:val="clear" w:color="auto" w:fill="F09415"/>
      </w:tcPr>
    </w:tblStylePr>
    <w:tblStylePr w:type="lastRow">
      <w:rPr>
        <w:b/>
        <w:bCs/>
      </w:rPr>
      <w:tblPr/>
      <w:tcPr>
        <w:tcBorders>
          <w:top w:val="double" w:sz="4" w:space="0" w:color="F0941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F09415"/>
          <w:right w:val="single" w:sz="4" w:space="0" w:color="F09415"/>
        </w:tcBorders>
      </w:tcPr>
    </w:tblStylePr>
    <w:tblStylePr w:type="band1Horz">
      <w:tblPr/>
      <w:tcPr>
        <w:tcBorders>
          <w:top w:val="single" w:sz="4" w:space="0" w:color="F09415"/>
          <w:bottom w:val="single" w:sz="4" w:space="0" w:color="F0941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9415"/>
          <w:left w:val="nil"/>
        </w:tcBorders>
      </w:tcPr>
    </w:tblStylePr>
    <w:tblStylePr w:type="swCell">
      <w:tblPr/>
      <w:tcPr>
        <w:tcBorders>
          <w:top w:val="double" w:sz="4" w:space="0" w:color="F09415"/>
          <w:right w:val="nil"/>
        </w:tcBorders>
      </w:tcPr>
    </w:tblStylePr>
  </w:style>
  <w:style w:type="table" w:customStyle="1" w:styleId="ListTable3-Accent11">
    <w:name w:val="List Table 3 - Accent 11"/>
    <w:basedOn w:val="TableNormal"/>
    <w:uiPriority w:val="48"/>
    <w:rsid w:val="00B645A3"/>
    <w:pPr>
      <w:spacing w:after="0" w:line="240" w:lineRule="auto"/>
    </w:pPr>
    <w:rPr>
      <w:rFonts w:eastAsiaTheme="minorHAns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numbering" w:customStyle="1" w:styleId="20">
    <w:name w:val="Χωρίς λίστα2"/>
    <w:next w:val="NoList"/>
    <w:uiPriority w:val="99"/>
    <w:semiHidden/>
    <w:unhideWhenUsed/>
    <w:rsid w:val="00B645A3"/>
  </w:style>
  <w:style w:type="table" w:customStyle="1" w:styleId="100">
    <w:name w:val="Πλέγμα πίνακα10"/>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Πλέγμα πίνακα12"/>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
    <w:name w:val="Πλέγμα πίνακα22"/>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3">
    <w:name w:val="Πλέγμα πίνακα33"/>
    <w:basedOn w:val="TableNormal"/>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10">
    <w:name w:val="Χωρίς λίστα11"/>
    <w:next w:val="NoList"/>
    <w:uiPriority w:val="99"/>
    <w:semiHidden/>
    <w:unhideWhenUsed/>
    <w:rsid w:val="00B645A3"/>
  </w:style>
  <w:style w:type="table" w:customStyle="1" w:styleId="43">
    <w:name w:val="Πλέγμα πίνακα43"/>
    <w:basedOn w:val="TableNormal"/>
    <w:next w:val="TableGrid"/>
    <w:uiPriority w:val="39"/>
    <w:rsid w:val="00B645A3"/>
    <w:pPr>
      <w:spacing w:after="160" w:line="259" w:lineRule="auto"/>
    </w:pPr>
    <w:rPr>
      <w:rFonts w:eastAsiaTheme="minorHAns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Πίνακας 1 με ανοιχτόχρωμο πλέγμα - Έμφαση 21"/>
    <w:basedOn w:val="TableNormal"/>
    <w:next w:val="GridTable1Light-Accent21"/>
    <w:uiPriority w:val="46"/>
    <w:rsid w:val="00B645A3"/>
    <w:pPr>
      <w:spacing w:after="160" w:line="259" w:lineRule="auto"/>
    </w:pPr>
    <w:rPr>
      <w:rFonts w:eastAsiaTheme="minorHAnsi"/>
      <w:lang w:val="en-US"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111">
    <w:name w:val="Πλέγμα πίνακα11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Πλέγμα πίνακα21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Πλέγμα πίνακα31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Πλέγμα πίνακα41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Πλέγμα πίνακα5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Πλέγμα πίνακα321"/>
    <w:basedOn w:val="TableNormal"/>
    <w:next w:val="TableGrid"/>
    <w:uiPriority w:val="39"/>
    <w:rsid w:val="00B645A3"/>
    <w:pPr>
      <w:spacing w:after="160" w:line="259"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Πλέγμα πίνακα61"/>
    <w:basedOn w:val="TableNormal"/>
    <w:next w:val="TableGrid"/>
    <w:uiPriority w:val="39"/>
    <w:rsid w:val="00B645A3"/>
    <w:pPr>
      <w:spacing w:after="160" w:line="259"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Πλέγμα πίνακα421"/>
    <w:basedOn w:val="TableNormal"/>
    <w:next w:val="TableGrid"/>
    <w:uiPriority w:val="39"/>
    <w:rsid w:val="00B645A3"/>
    <w:pPr>
      <w:spacing w:after="160" w:line="259" w:lineRule="auto"/>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11">
    <w:name w:val="TableGrid11"/>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21">
    <w:name w:val="TableGrid21"/>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31">
    <w:name w:val="TableGrid31"/>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TableGrid41">
    <w:name w:val="TableGrid41"/>
    <w:rsid w:val="00B645A3"/>
    <w:pPr>
      <w:spacing w:after="160" w:line="259" w:lineRule="auto"/>
    </w:pPr>
    <w:rPr>
      <w:rFonts w:eastAsiaTheme="minorHAnsi"/>
      <w:sz w:val="20"/>
      <w:szCs w:val="20"/>
    </w:rPr>
    <w:tblPr>
      <w:tblCellMar>
        <w:top w:w="0" w:type="dxa"/>
        <w:left w:w="0" w:type="dxa"/>
        <w:bottom w:w="0" w:type="dxa"/>
        <w:right w:w="0" w:type="dxa"/>
      </w:tblCellMar>
    </w:tblPr>
  </w:style>
  <w:style w:type="table" w:customStyle="1" w:styleId="71">
    <w:name w:val="Πλέγμα πίνακα71"/>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
    <w:name w:val="Πλέγμα πίνακα81"/>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
    <w:name w:val="Πλέγμα πίνακα92"/>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Πλέγμα πίνακα921"/>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2">
    <w:name w:val="Πλέγμα πίνακα922"/>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Πλέγμα πίνακα811"/>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3">
    <w:name w:val="Πλέγμα πίνακα923"/>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Πλέγμα πίνακα812"/>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4">
    <w:name w:val="Πλέγμα πίνακα924"/>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Πλέγμα πίνακα813"/>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5">
    <w:name w:val="Πλέγμα πίνακα925"/>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Πλέγμα πίνακα814"/>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6">
    <w:name w:val="Πλέγμα πίνακα926"/>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Πλέγμα πίνακα815"/>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7">
    <w:name w:val="Πλέγμα πίνακα927"/>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Πλέγμα πίνακα816"/>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8">
    <w:name w:val="Πλέγμα πίνακα928"/>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Πλέγμα πίνακα817"/>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29">
    <w:name w:val="Πλέγμα πίνακα929"/>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Πλέγμα πίνακα818"/>
    <w:basedOn w:val="TableNormal"/>
    <w:next w:val="TableGrid"/>
    <w:uiPriority w:val="39"/>
    <w:rsid w:val="00B645A3"/>
    <w:pPr>
      <w:spacing w:after="160" w:line="259"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9">
    <w:name w:val="Πλέγμα πίνακα819"/>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0">
    <w:name w:val="Πλέγμα πίνακα9210"/>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Πλέγμα πίνακα8110"/>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1">
    <w:name w:val="Πλέγμα πίνακα8111"/>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1">
    <w:name w:val="Πλέγμα πίνακα9211"/>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2">
    <w:name w:val="Πλέγμα πίνακα8112"/>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3">
    <w:name w:val="Πλέγμα πίνακα8113"/>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2">
    <w:name w:val="Πλέγμα πίνακα9212"/>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Πλέγμα πίνακα8114"/>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5">
    <w:name w:val="Πλέγμα πίνακα8115"/>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3">
    <w:name w:val="Πλέγμα πίνακα9213"/>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Πλέγμα πίνακα8116"/>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7">
    <w:name w:val="Πλέγμα πίνακα8117"/>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4">
    <w:name w:val="Πλέγμα πίνακα9214"/>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Πλέγμα πίνακα8118"/>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19">
    <w:name w:val="Πλέγμα πίνακα8119"/>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5">
    <w:name w:val="Πλέγμα πίνακα9215"/>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Πλέγμα πίνακα8120"/>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1">
    <w:name w:val="Πλέγμα πίνακα8121"/>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6">
    <w:name w:val="Πλέγμα πίνακα9216"/>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Πλέγμα πίνακα8122"/>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3">
    <w:name w:val="Πλέγμα πίνακα8123"/>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7">
    <w:name w:val="Πλέγμα πίνακα9217"/>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Πλέγμα πίνακα8124"/>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5">
    <w:name w:val="Πλέγμα πίνακα8125"/>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8">
    <w:name w:val="Πλέγμα πίνακα9218"/>
    <w:basedOn w:val="TableNormal"/>
    <w:next w:val="TableGrid"/>
    <w:uiPriority w:val="39"/>
    <w:rsid w:val="00B645A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6">
    <w:name w:val="Πλέγμα πίνακα8126"/>
    <w:basedOn w:val="TableNormal"/>
    <w:next w:val="TableGrid"/>
    <w:uiPriority w:val="39"/>
    <w:rsid w:val="00B645A3"/>
    <w:pPr>
      <w:spacing w:after="160" w:line="259" w:lineRule="auto"/>
    </w:pPr>
    <w:rPr>
      <w:rFonts w:eastAsia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Στυλ1"/>
    <w:basedOn w:val="Normal"/>
    <w:link w:val="1Char"/>
    <w:qFormat/>
    <w:rsid w:val="00B645A3"/>
    <w:pPr>
      <w:spacing w:after="160" w:line="259" w:lineRule="auto"/>
      <w:ind w:left="720" w:hanging="360"/>
    </w:pPr>
    <w:rPr>
      <w:rFonts w:eastAsiaTheme="minorHAnsi"/>
      <w:b/>
      <w:lang w:eastAsia="en-US"/>
    </w:rPr>
  </w:style>
  <w:style w:type="character" w:customStyle="1" w:styleId="1Char">
    <w:name w:val="Στυλ1 Char"/>
    <w:basedOn w:val="DefaultParagraphFont"/>
    <w:link w:val="13"/>
    <w:rsid w:val="00B645A3"/>
    <w:rPr>
      <w:rFonts w:eastAsiaTheme="minorHAnsi"/>
      <w:b/>
      <w:lang w:eastAsia="en-US"/>
    </w:rPr>
  </w:style>
  <w:style w:type="character" w:styleId="FollowedHyperlink">
    <w:name w:val="FollowedHyperlink"/>
    <w:basedOn w:val="DefaultParagraphFont"/>
    <w:uiPriority w:val="99"/>
    <w:semiHidden/>
    <w:unhideWhenUsed/>
    <w:rsid w:val="00B64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85773">
      <w:bodyDiv w:val="1"/>
      <w:marLeft w:val="0"/>
      <w:marRight w:val="0"/>
      <w:marTop w:val="0"/>
      <w:marBottom w:val="0"/>
      <w:divBdr>
        <w:top w:val="none" w:sz="0" w:space="0" w:color="auto"/>
        <w:left w:val="none" w:sz="0" w:space="0" w:color="auto"/>
        <w:bottom w:val="none" w:sz="0" w:space="0" w:color="auto"/>
        <w:right w:val="none" w:sz="0" w:space="0" w:color="auto"/>
      </w:divBdr>
    </w:div>
    <w:div w:id="263416805">
      <w:bodyDiv w:val="1"/>
      <w:marLeft w:val="0"/>
      <w:marRight w:val="0"/>
      <w:marTop w:val="0"/>
      <w:marBottom w:val="0"/>
      <w:divBdr>
        <w:top w:val="none" w:sz="0" w:space="0" w:color="auto"/>
        <w:left w:val="none" w:sz="0" w:space="0" w:color="auto"/>
        <w:bottom w:val="none" w:sz="0" w:space="0" w:color="auto"/>
        <w:right w:val="none" w:sz="0" w:space="0" w:color="auto"/>
      </w:divBdr>
    </w:div>
    <w:div w:id="334966810">
      <w:bodyDiv w:val="1"/>
      <w:marLeft w:val="0"/>
      <w:marRight w:val="0"/>
      <w:marTop w:val="0"/>
      <w:marBottom w:val="0"/>
      <w:divBdr>
        <w:top w:val="none" w:sz="0" w:space="0" w:color="auto"/>
        <w:left w:val="none" w:sz="0" w:space="0" w:color="auto"/>
        <w:bottom w:val="none" w:sz="0" w:space="0" w:color="auto"/>
        <w:right w:val="none" w:sz="0" w:space="0" w:color="auto"/>
      </w:divBdr>
    </w:div>
    <w:div w:id="351759745">
      <w:bodyDiv w:val="1"/>
      <w:marLeft w:val="0"/>
      <w:marRight w:val="0"/>
      <w:marTop w:val="0"/>
      <w:marBottom w:val="0"/>
      <w:divBdr>
        <w:top w:val="none" w:sz="0" w:space="0" w:color="auto"/>
        <w:left w:val="none" w:sz="0" w:space="0" w:color="auto"/>
        <w:bottom w:val="none" w:sz="0" w:space="0" w:color="auto"/>
        <w:right w:val="none" w:sz="0" w:space="0" w:color="auto"/>
      </w:divBdr>
    </w:div>
    <w:div w:id="353846828">
      <w:bodyDiv w:val="1"/>
      <w:marLeft w:val="0"/>
      <w:marRight w:val="0"/>
      <w:marTop w:val="0"/>
      <w:marBottom w:val="0"/>
      <w:divBdr>
        <w:top w:val="none" w:sz="0" w:space="0" w:color="auto"/>
        <w:left w:val="none" w:sz="0" w:space="0" w:color="auto"/>
        <w:bottom w:val="none" w:sz="0" w:space="0" w:color="auto"/>
        <w:right w:val="none" w:sz="0" w:space="0" w:color="auto"/>
      </w:divBdr>
    </w:div>
    <w:div w:id="614480047">
      <w:bodyDiv w:val="1"/>
      <w:marLeft w:val="0"/>
      <w:marRight w:val="0"/>
      <w:marTop w:val="0"/>
      <w:marBottom w:val="0"/>
      <w:divBdr>
        <w:top w:val="none" w:sz="0" w:space="0" w:color="auto"/>
        <w:left w:val="none" w:sz="0" w:space="0" w:color="auto"/>
        <w:bottom w:val="none" w:sz="0" w:space="0" w:color="auto"/>
        <w:right w:val="none" w:sz="0" w:space="0" w:color="auto"/>
      </w:divBdr>
    </w:div>
    <w:div w:id="644359904">
      <w:bodyDiv w:val="1"/>
      <w:marLeft w:val="0"/>
      <w:marRight w:val="0"/>
      <w:marTop w:val="0"/>
      <w:marBottom w:val="0"/>
      <w:divBdr>
        <w:top w:val="none" w:sz="0" w:space="0" w:color="auto"/>
        <w:left w:val="none" w:sz="0" w:space="0" w:color="auto"/>
        <w:bottom w:val="none" w:sz="0" w:space="0" w:color="auto"/>
        <w:right w:val="none" w:sz="0" w:space="0" w:color="auto"/>
      </w:divBdr>
    </w:div>
    <w:div w:id="778986307">
      <w:bodyDiv w:val="1"/>
      <w:marLeft w:val="0"/>
      <w:marRight w:val="0"/>
      <w:marTop w:val="0"/>
      <w:marBottom w:val="0"/>
      <w:divBdr>
        <w:top w:val="none" w:sz="0" w:space="0" w:color="auto"/>
        <w:left w:val="none" w:sz="0" w:space="0" w:color="auto"/>
        <w:bottom w:val="none" w:sz="0" w:space="0" w:color="auto"/>
        <w:right w:val="none" w:sz="0" w:space="0" w:color="auto"/>
      </w:divBdr>
    </w:div>
    <w:div w:id="812916135">
      <w:bodyDiv w:val="1"/>
      <w:marLeft w:val="0"/>
      <w:marRight w:val="0"/>
      <w:marTop w:val="0"/>
      <w:marBottom w:val="0"/>
      <w:divBdr>
        <w:top w:val="none" w:sz="0" w:space="0" w:color="auto"/>
        <w:left w:val="none" w:sz="0" w:space="0" w:color="auto"/>
        <w:bottom w:val="none" w:sz="0" w:space="0" w:color="auto"/>
        <w:right w:val="none" w:sz="0" w:space="0" w:color="auto"/>
      </w:divBdr>
    </w:div>
    <w:div w:id="917592873">
      <w:bodyDiv w:val="1"/>
      <w:marLeft w:val="0"/>
      <w:marRight w:val="0"/>
      <w:marTop w:val="0"/>
      <w:marBottom w:val="0"/>
      <w:divBdr>
        <w:top w:val="none" w:sz="0" w:space="0" w:color="auto"/>
        <w:left w:val="none" w:sz="0" w:space="0" w:color="auto"/>
        <w:bottom w:val="none" w:sz="0" w:space="0" w:color="auto"/>
        <w:right w:val="none" w:sz="0" w:space="0" w:color="auto"/>
      </w:divBdr>
    </w:div>
    <w:div w:id="988905077">
      <w:bodyDiv w:val="1"/>
      <w:marLeft w:val="0"/>
      <w:marRight w:val="0"/>
      <w:marTop w:val="0"/>
      <w:marBottom w:val="0"/>
      <w:divBdr>
        <w:top w:val="none" w:sz="0" w:space="0" w:color="auto"/>
        <w:left w:val="none" w:sz="0" w:space="0" w:color="auto"/>
        <w:bottom w:val="none" w:sz="0" w:space="0" w:color="auto"/>
        <w:right w:val="none" w:sz="0" w:space="0" w:color="auto"/>
      </w:divBdr>
    </w:div>
    <w:div w:id="999890510">
      <w:bodyDiv w:val="1"/>
      <w:marLeft w:val="0"/>
      <w:marRight w:val="0"/>
      <w:marTop w:val="0"/>
      <w:marBottom w:val="0"/>
      <w:divBdr>
        <w:top w:val="none" w:sz="0" w:space="0" w:color="auto"/>
        <w:left w:val="none" w:sz="0" w:space="0" w:color="auto"/>
        <w:bottom w:val="none" w:sz="0" w:space="0" w:color="auto"/>
        <w:right w:val="none" w:sz="0" w:space="0" w:color="auto"/>
      </w:divBdr>
    </w:div>
    <w:div w:id="1140541924">
      <w:bodyDiv w:val="1"/>
      <w:marLeft w:val="0"/>
      <w:marRight w:val="0"/>
      <w:marTop w:val="0"/>
      <w:marBottom w:val="0"/>
      <w:divBdr>
        <w:top w:val="none" w:sz="0" w:space="0" w:color="auto"/>
        <w:left w:val="none" w:sz="0" w:space="0" w:color="auto"/>
        <w:bottom w:val="none" w:sz="0" w:space="0" w:color="auto"/>
        <w:right w:val="none" w:sz="0" w:space="0" w:color="auto"/>
      </w:divBdr>
    </w:div>
    <w:div w:id="1159809713">
      <w:bodyDiv w:val="1"/>
      <w:marLeft w:val="0"/>
      <w:marRight w:val="0"/>
      <w:marTop w:val="0"/>
      <w:marBottom w:val="0"/>
      <w:divBdr>
        <w:top w:val="none" w:sz="0" w:space="0" w:color="auto"/>
        <w:left w:val="none" w:sz="0" w:space="0" w:color="auto"/>
        <w:bottom w:val="none" w:sz="0" w:space="0" w:color="auto"/>
        <w:right w:val="none" w:sz="0" w:space="0" w:color="auto"/>
      </w:divBdr>
    </w:div>
    <w:div w:id="1360668467">
      <w:bodyDiv w:val="1"/>
      <w:marLeft w:val="0"/>
      <w:marRight w:val="0"/>
      <w:marTop w:val="0"/>
      <w:marBottom w:val="0"/>
      <w:divBdr>
        <w:top w:val="none" w:sz="0" w:space="0" w:color="auto"/>
        <w:left w:val="none" w:sz="0" w:space="0" w:color="auto"/>
        <w:bottom w:val="none" w:sz="0" w:space="0" w:color="auto"/>
        <w:right w:val="none" w:sz="0" w:space="0" w:color="auto"/>
      </w:divBdr>
    </w:div>
    <w:div w:id="1417357891">
      <w:bodyDiv w:val="1"/>
      <w:marLeft w:val="0"/>
      <w:marRight w:val="0"/>
      <w:marTop w:val="0"/>
      <w:marBottom w:val="0"/>
      <w:divBdr>
        <w:top w:val="none" w:sz="0" w:space="0" w:color="auto"/>
        <w:left w:val="none" w:sz="0" w:space="0" w:color="auto"/>
        <w:bottom w:val="none" w:sz="0" w:space="0" w:color="auto"/>
        <w:right w:val="none" w:sz="0" w:space="0" w:color="auto"/>
      </w:divBdr>
    </w:div>
    <w:div w:id="1435516806">
      <w:bodyDiv w:val="1"/>
      <w:marLeft w:val="0"/>
      <w:marRight w:val="0"/>
      <w:marTop w:val="0"/>
      <w:marBottom w:val="0"/>
      <w:divBdr>
        <w:top w:val="none" w:sz="0" w:space="0" w:color="auto"/>
        <w:left w:val="none" w:sz="0" w:space="0" w:color="auto"/>
        <w:bottom w:val="none" w:sz="0" w:space="0" w:color="auto"/>
        <w:right w:val="none" w:sz="0" w:space="0" w:color="auto"/>
      </w:divBdr>
    </w:div>
    <w:div w:id="1626741046">
      <w:bodyDiv w:val="1"/>
      <w:marLeft w:val="0"/>
      <w:marRight w:val="0"/>
      <w:marTop w:val="0"/>
      <w:marBottom w:val="0"/>
      <w:divBdr>
        <w:top w:val="none" w:sz="0" w:space="0" w:color="auto"/>
        <w:left w:val="none" w:sz="0" w:space="0" w:color="auto"/>
        <w:bottom w:val="none" w:sz="0" w:space="0" w:color="auto"/>
        <w:right w:val="none" w:sz="0" w:space="0" w:color="auto"/>
      </w:divBdr>
    </w:div>
    <w:div w:id="1732771907">
      <w:bodyDiv w:val="1"/>
      <w:marLeft w:val="0"/>
      <w:marRight w:val="0"/>
      <w:marTop w:val="0"/>
      <w:marBottom w:val="0"/>
      <w:divBdr>
        <w:top w:val="none" w:sz="0" w:space="0" w:color="auto"/>
        <w:left w:val="none" w:sz="0" w:space="0" w:color="auto"/>
        <w:bottom w:val="none" w:sz="0" w:space="0" w:color="auto"/>
        <w:right w:val="none" w:sz="0" w:space="0" w:color="auto"/>
      </w:divBdr>
    </w:div>
    <w:div w:id="1745948594">
      <w:bodyDiv w:val="1"/>
      <w:marLeft w:val="0"/>
      <w:marRight w:val="0"/>
      <w:marTop w:val="0"/>
      <w:marBottom w:val="0"/>
      <w:divBdr>
        <w:top w:val="none" w:sz="0" w:space="0" w:color="auto"/>
        <w:left w:val="none" w:sz="0" w:space="0" w:color="auto"/>
        <w:bottom w:val="none" w:sz="0" w:space="0" w:color="auto"/>
        <w:right w:val="none" w:sz="0" w:space="0" w:color="auto"/>
      </w:divBdr>
    </w:div>
    <w:div w:id="1790471633">
      <w:bodyDiv w:val="1"/>
      <w:marLeft w:val="0"/>
      <w:marRight w:val="0"/>
      <w:marTop w:val="0"/>
      <w:marBottom w:val="0"/>
      <w:divBdr>
        <w:top w:val="none" w:sz="0" w:space="0" w:color="auto"/>
        <w:left w:val="none" w:sz="0" w:space="0" w:color="auto"/>
        <w:bottom w:val="none" w:sz="0" w:space="0" w:color="auto"/>
        <w:right w:val="none" w:sz="0" w:space="0" w:color="auto"/>
      </w:divBdr>
    </w:div>
    <w:div w:id="1824659707">
      <w:bodyDiv w:val="1"/>
      <w:marLeft w:val="0"/>
      <w:marRight w:val="0"/>
      <w:marTop w:val="0"/>
      <w:marBottom w:val="0"/>
      <w:divBdr>
        <w:top w:val="none" w:sz="0" w:space="0" w:color="auto"/>
        <w:left w:val="none" w:sz="0" w:space="0" w:color="auto"/>
        <w:bottom w:val="none" w:sz="0" w:space="0" w:color="auto"/>
        <w:right w:val="none" w:sz="0" w:space="0" w:color="auto"/>
      </w:divBdr>
    </w:div>
    <w:div w:id="1854564704">
      <w:bodyDiv w:val="1"/>
      <w:marLeft w:val="0"/>
      <w:marRight w:val="0"/>
      <w:marTop w:val="0"/>
      <w:marBottom w:val="0"/>
      <w:divBdr>
        <w:top w:val="none" w:sz="0" w:space="0" w:color="auto"/>
        <w:left w:val="none" w:sz="0" w:space="0" w:color="auto"/>
        <w:bottom w:val="none" w:sz="0" w:space="0" w:color="auto"/>
        <w:right w:val="none" w:sz="0" w:space="0" w:color="auto"/>
      </w:divBdr>
    </w:div>
    <w:div w:id="2028410571">
      <w:bodyDiv w:val="1"/>
      <w:marLeft w:val="0"/>
      <w:marRight w:val="0"/>
      <w:marTop w:val="0"/>
      <w:marBottom w:val="0"/>
      <w:divBdr>
        <w:top w:val="none" w:sz="0" w:space="0" w:color="auto"/>
        <w:left w:val="none" w:sz="0" w:space="0" w:color="auto"/>
        <w:bottom w:val="none" w:sz="0" w:space="0" w:color="auto"/>
        <w:right w:val="none" w:sz="0" w:space="0" w:color="auto"/>
      </w:divBdr>
    </w:div>
    <w:div w:id="209396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ov.gr" TargetMode="External"/><Relationship Id="rId4" Type="http://schemas.openxmlformats.org/officeDocument/2006/relationships/settings" Target="settings.xml"/><Relationship Id="rId9" Type="http://schemas.openxmlformats.org/officeDocument/2006/relationships/hyperlink" Target="http://www.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FF397-CF5C-4C98-8146-E87B40E8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10193</Words>
  <Characters>55048</Characters>
  <Application>Microsoft Office Word</Application>
  <DocSecurity>0</DocSecurity>
  <Lines>458</Lines>
  <Paragraphs>130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Τερέζα</dc:creator>
  <cp:lastModifiedBy>PC2</cp:lastModifiedBy>
  <cp:revision>3</cp:revision>
  <cp:lastPrinted>2018-06-12T09:18:00Z</cp:lastPrinted>
  <dcterms:created xsi:type="dcterms:W3CDTF">2023-05-31T11:10:00Z</dcterms:created>
  <dcterms:modified xsi:type="dcterms:W3CDTF">2023-06-02T07:10:00Z</dcterms:modified>
</cp:coreProperties>
</file>