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4248"/>
        <w:gridCol w:w="3260"/>
      </w:tblGrid>
      <w:tr w:rsidR="00AB15AC" w:rsidRPr="00C97268" w:rsidTr="00D867E5">
        <w:trPr>
          <w:trHeight w:val="620"/>
        </w:trPr>
        <w:tc>
          <w:tcPr>
            <w:tcW w:w="5529" w:type="dxa"/>
            <w:gridSpan w:val="2"/>
          </w:tcPr>
          <w:p w:rsidR="00417ACF" w:rsidRPr="00C97268" w:rsidRDefault="00B00461" w:rsidP="00D867E5">
            <w:pPr>
              <w:tabs>
                <w:tab w:val="left" w:pos="612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</w:t>
            </w:r>
            <w:r w:rsidR="00417ACF" w:rsidRPr="00C97268">
              <w:rPr>
                <w:rFonts w:ascii="Calibri" w:hAnsi="Calibri" w:cs="Arial"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7.5pt" o:ole="" fillcolor="window">
                  <v:imagedata r:id="rId9" o:title="" croptop="-2062f" cropleft="7864f"/>
                </v:shape>
                <o:OLEObject Type="Embed" ProgID="PBrush" ShapeID="_x0000_i1025" DrawAspect="Content" ObjectID="_1557646212" r:id="rId10"/>
              </w:object>
            </w:r>
          </w:p>
        </w:tc>
        <w:tc>
          <w:tcPr>
            <w:tcW w:w="3260" w:type="dxa"/>
          </w:tcPr>
          <w:p w:rsidR="00417ACF" w:rsidRPr="00C97268" w:rsidRDefault="00417ACF" w:rsidP="00996409">
            <w:pPr>
              <w:tabs>
                <w:tab w:val="left" w:pos="61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15AC" w:rsidRPr="00C97268" w:rsidTr="00D867E5">
        <w:trPr>
          <w:trHeight w:val="215"/>
        </w:trPr>
        <w:tc>
          <w:tcPr>
            <w:tcW w:w="5529" w:type="dxa"/>
            <w:gridSpan w:val="2"/>
            <w:vMerge w:val="restart"/>
          </w:tcPr>
          <w:p w:rsidR="00B00461" w:rsidRPr="00D867E5" w:rsidRDefault="00B00461" w:rsidP="00B004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867E5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B00461" w:rsidRPr="00D867E5" w:rsidRDefault="00B00461" w:rsidP="00B0046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7E5">
              <w:rPr>
                <w:rFonts w:ascii="Calibri" w:hAnsi="Calibri"/>
                <w:b/>
                <w:bCs/>
                <w:sz w:val="22"/>
                <w:szCs w:val="22"/>
              </w:rPr>
              <w:t>ΥΠΟΥΡΓΕΙΟ ΑΓΡΟΤΙΚΗΣ ΑΝΑΠΤΥΞΗΣ &amp; ΤΡΟΦΙΜΩΝ</w:t>
            </w:r>
          </w:p>
          <w:p w:rsidR="00B00461" w:rsidRPr="00D867E5" w:rsidRDefault="00B00461" w:rsidP="00B0046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7E5">
              <w:rPr>
                <w:rFonts w:ascii="Calibri" w:hAnsi="Calibri"/>
                <w:b/>
                <w:bCs/>
                <w:sz w:val="22"/>
                <w:szCs w:val="22"/>
              </w:rPr>
              <w:t xml:space="preserve">ΓΕΝΙΚΗ ΓΡΑΜΜΑΤΕΙΑ ΑΓΡΟΤΙΚΗΣ ΠΟΛΙΤΙΚΗΣ </w:t>
            </w:r>
          </w:p>
          <w:p w:rsidR="00417ACF" w:rsidRPr="00C97268" w:rsidRDefault="00B00461" w:rsidP="00996409">
            <w:pPr>
              <w:jc w:val="both"/>
              <w:rPr>
                <w:rFonts w:ascii="Calibri" w:eastAsiaTheme="minorEastAsia" w:hAnsi="Calibri"/>
                <w:noProof/>
                <w:sz w:val="22"/>
                <w:szCs w:val="22"/>
              </w:rPr>
            </w:pPr>
            <w:r w:rsidRPr="00D867E5">
              <w:rPr>
                <w:rFonts w:ascii="Calibri" w:hAnsi="Calibri"/>
                <w:b/>
                <w:bCs/>
                <w:sz w:val="22"/>
                <w:szCs w:val="22"/>
              </w:rPr>
              <w:t>&amp; ΔΙΑΧΕΙΡΙΣΗΣ ΚΟΙΝΟΤΙΚΩΝ ΠΟΡΩΝ</w:t>
            </w:r>
          </w:p>
        </w:tc>
        <w:tc>
          <w:tcPr>
            <w:tcW w:w="3260" w:type="dxa"/>
          </w:tcPr>
          <w:p w:rsidR="00417ACF" w:rsidRPr="00695E86" w:rsidRDefault="00417ACF" w:rsidP="00996409">
            <w:pPr>
              <w:tabs>
                <w:tab w:val="left" w:pos="6120"/>
              </w:tabs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Αθήνα</w:t>
            </w:r>
            <w:r w:rsidR="00695E86">
              <w:rPr>
                <w:rFonts w:ascii="Calibri" w:hAnsi="Calibri" w:cs="Arial"/>
                <w:sz w:val="22"/>
                <w:szCs w:val="22"/>
                <w:lang w:val="en-US"/>
              </w:rPr>
              <w:t xml:space="preserve"> 29-5-2017</w:t>
            </w:r>
          </w:p>
        </w:tc>
      </w:tr>
      <w:tr w:rsidR="00AB15AC" w:rsidRPr="00C97268" w:rsidTr="00D867E5">
        <w:trPr>
          <w:trHeight w:val="119"/>
        </w:trPr>
        <w:tc>
          <w:tcPr>
            <w:tcW w:w="5529" w:type="dxa"/>
            <w:gridSpan w:val="2"/>
            <w:vMerge/>
          </w:tcPr>
          <w:p w:rsidR="00417ACF" w:rsidRPr="00C97268" w:rsidRDefault="00417ACF" w:rsidP="009964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417ACF" w:rsidRPr="00695E86" w:rsidRDefault="00417ACF" w:rsidP="00996409">
            <w:pPr>
              <w:tabs>
                <w:tab w:val="left" w:pos="6120"/>
              </w:tabs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Α. Π.:</w:t>
            </w:r>
            <w:r w:rsidR="00695E86">
              <w:rPr>
                <w:rFonts w:ascii="Calibri" w:hAnsi="Calibri" w:cs="Arial"/>
                <w:sz w:val="22"/>
                <w:szCs w:val="22"/>
                <w:lang w:val="en-US"/>
              </w:rPr>
              <w:t>1637</w:t>
            </w:r>
            <w:bookmarkStart w:id="0" w:name="_GoBack"/>
            <w:bookmarkEnd w:id="0"/>
          </w:p>
        </w:tc>
      </w:tr>
      <w:tr w:rsidR="00AB15AC" w:rsidRPr="00C97268" w:rsidTr="00D867E5">
        <w:trPr>
          <w:trHeight w:val="269"/>
        </w:trPr>
        <w:tc>
          <w:tcPr>
            <w:tcW w:w="5529" w:type="dxa"/>
            <w:gridSpan w:val="2"/>
            <w:vMerge/>
          </w:tcPr>
          <w:p w:rsidR="00417ACF" w:rsidRPr="00C97268" w:rsidRDefault="00417ACF" w:rsidP="009964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17ACF" w:rsidRPr="00C97268" w:rsidRDefault="00417ACF" w:rsidP="0099640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7ACF" w:rsidRPr="00D5761D" w:rsidRDefault="00DE53C1" w:rsidP="0099640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 Π.Δ.</w:t>
            </w:r>
          </w:p>
          <w:p w:rsidR="00417ACF" w:rsidRPr="00C97268" w:rsidRDefault="00417ACF" w:rsidP="00996409">
            <w:pPr>
              <w:jc w:val="both"/>
              <w:rPr>
                <w:rFonts w:ascii="Calibri" w:eastAsiaTheme="minorEastAsia" w:hAnsi="Calibri"/>
                <w:noProof/>
                <w:sz w:val="22"/>
                <w:szCs w:val="22"/>
              </w:rPr>
            </w:pPr>
          </w:p>
          <w:p w:rsidR="00417ACF" w:rsidRPr="00C97268" w:rsidRDefault="00417ACF" w:rsidP="00996409">
            <w:pPr>
              <w:ind w:left="605" w:right="70" w:hanging="60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7ACF" w:rsidRPr="00C97268" w:rsidRDefault="00417ACF" w:rsidP="0099640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15AC" w:rsidRPr="00C97268" w:rsidTr="00D867E5">
        <w:trPr>
          <w:trHeight w:val="1886"/>
        </w:trPr>
        <w:tc>
          <w:tcPr>
            <w:tcW w:w="1281" w:type="dxa"/>
            <w:shd w:val="clear" w:color="auto" w:fill="auto"/>
          </w:tcPr>
          <w:p w:rsidR="00AA7F48" w:rsidRDefault="00AA7F4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7ACF" w:rsidRPr="00C97268" w:rsidRDefault="00417A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Ταχ. Δ/νση</w:t>
            </w:r>
          </w:p>
          <w:p w:rsidR="00417ACF" w:rsidRPr="00C97268" w:rsidRDefault="00417A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Ταχ. Κωδ.</w:t>
            </w:r>
          </w:p>
          <w:p w:rsidR="00417ACF" w:rsidRPr="00C97268" w:rsidRDefault="00417A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Πληροφορίε</w:t>
            </w:r>
            <w:r w:rsidR="004D4EBB">
              <w:rPr>
                <w:rFonts w:ascii="Calibri" w:hAnsi="Calibri" w:cs="Arial"/>
                <w:sz w:val="22"/>
                <w:szCs w:val="22"/>
              </w:rPr>
              <w:t>ς</w:t>
            </w:r>
          </w:p>
          <w:p w:rsidR="00417ACF" w:rsidRPr="00D867E5" w:rsidRDefault="004D4EB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417ACF" w:rsidRPr="00D867E5" w:rsidRDefault="004D4EB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Φαξ</w:t>
            </w:r>
          </w:p>
          <w:p w:rsidR="00417ACF" w:rsidRPr="00C97268" w:rsidRDefault="004D4EBB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="00417ACF" w:rsidRPr="00D867E5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proofErr w:type="spellStart"/>
            <w:r w:rsidR="00417ACF" w:rsidRPr="00D867E5">
              <w:rPr>
                <w:rFonts w:ascii="Calibri" w:hAnsi="Calibri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248" w:type="dxa"/>
            <w:shd w:val="clear" w:color="auto" w:fill="auto"/>
          </w:tcPr>
          <w:p w:rsidR="00AA7F48" w:rsidRDefault="00AA7F4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7ACF" w:rsidRPr="00C97268" w:rsidRDefault="00417A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: Λ. Αθηνών 58, Αθήνα</w:t>
            </w:r>
          </w:p>
          <w:p w:rsidR="00417ACF" w:rsidRPr="00C97268" w:rsidRDefault="00417A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: 104 41</w:t>
            </w:r>
          </w:p>
          <w:p w:rsidR="00417ACF" w:rsidRPr="00C97268" w:rsidRDefault="00417A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7268">
              <w:rPr>
                <w:rFonts w:ascii="Calibri" w:hAnsi="Calibri" w:cs="Arial"/>
                <w:sz w:val="22"/>
                <w:szCs w:val="22"/>
              </w:rPr>
              <w:t>: Π. Θωμοπούλου</w:t>
            </w:r>
          </w:p>
          <w:p w:rsidR="00417ACF" w:rsidRPr="00C97268" w:rsidRDefault="00417ACF">
            <w:pPr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C97268">
              <w:rPr>
                <w:rFonts w:ascii="Calibri" w:hAnsi="Calibri" w:cs="Arial"/>
                <w:smallCaps/>
                <w:sz w:val="22"/>
                <w:szCs w:val="22"/>
              </w:rPr>
              <w:t>: 210 5275059</w:t>
            </w:r>
          </w:p>
          <w:p w:rsidR="00417ACF" w:rsidRPr="00C97268" w:rsidRDefault="00417ACF">
            <w:pPr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C97268">
              <w:rPr>
                <w:rFonts w:ascii="Calibri" w:hAnsi="Calibri" w:cs="Arial"/>
                <w:smallCaps/>
                <w:sz w:val="22"/>
                <w:szCs w:val="22"/>
              </w:rPr>
              <w:t>: 210 5275</w:t>
            </w:r>
            <w:r w:rsidR="00D416B1" w:rsidRPr="00C97268">
              <w:rPr>
                <w:rFonts w:ascii="Calibri" w:hAnsi="Calibri" w:cs="Arial"/>
                <w:smallCaps/>
                <w:sz w:val="22"/>
                <w:szCs w:val="22"/>
              </w:rPr>
              <w:t>143</w:t>
            </w:r>
          </w:p>
          <w:p w:rsidR="00417ACF" w:rsidRPr="00C97268" w:rsidRDefault="00417ACF" w:rsidP="00D867E5">
            <w:pPr>
              <w:ind w:left="1080" w:hanging="10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7268">
              <w:rPr>
                <w:rFonts w:ascii="Calibri" w:hAnsi="Calibri" w:cs="Arial"/>
                <w:smallCaps/>
                <w:sz w:val="22"/>
                <w:szCs w:val="22"/>
              </w:rPr>
              <w:t xml:space="preserve">: </w:t>
            </w:r>
            <w:r w:rsidRPr="00C97268">
              <w:rPr>
                <w:rFonts w:ascii="Calibri" w:hAnsi="Calibri" w:cs="Arial"/>
                <w:sz w:val="22"/>
                <w:szCs w:val="22"/>
                <w:lang w:val="en-US"/>
              </w:rPr>
              <w:t>pthomopoulou@mou.gr</w:t>
            </w:r>
          </w:p>
        </w:tc>
        <w:tc>
          <w:tcPr>
            <w:tcW w:w="3260" w:type="dxa"/>
            <w:vMerge/>
          </w:tcPr>
          <w:p w:rsidR="00417ACF" w:rsidRPr="00C97268" w:rsidRDefault="00417ACF">
            <w:pPr>
              <w:tabs>
                <w:tab w:val="left" w:pos="6120"/>
              </w:tabs>
              <w:jc w:val="both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</w:p>
        </w:tc>
      </w:tr>
    </w:tbl>
    <w:p w:rsidR="00DE53C1" w:rsidRDefault="00DE53C1" w:rsidP="00D867E5">
      <w:pPr>
        <w:pBdr>
          <w:bottom w:val="single" w:sz="4" w:space="1" w:color="auto"/>
        </w:pBdr>
        <w:ind w:left="851" w:right="70" w:hanging="851"/>
        <w:jc w:val="both"/>
        <w:rPr>
          <w:rFonts w:ascii="Calibri" w:hAnsi="Calibri" w:cstheme="minorHAnsi"/>
          <w:b/>
          <w:sz w:val="22"/>
          <w:szCs w:val="22"/>
        </w:rPr>
      </w:pPr>
    </w:p>
    <w:p w:rsidR="008F5AF5" w:rsidRPr="00C97268" w:rsidRDefault="00417ACF" w:rsidP="00D867E5">
      <w:pPr>
        <w:spacing w:line="360" w:lineRule="auto"/>
        <w:ind w:left="851" w:right="70" w:hanging="851"/>
        <w:jc w:val="both"/>
        <w:rPr>
          <w:rFonts w:ascii="Calibri" w:hAnsi="Calibri" w:cstheme="minorHAnsi"/>
          <w:b/>
          <w:sz w:val="22"/>
          <w:szCs w:val="22"/>
        </w:rPr>
      </w:pPr>
      <w:r w:rsidRPr="00C97268">
        <w:rPr>
          <w:rFonts w:ascii="Calibri" w:hAnsi="Calibri" w:cstheme="minorHAnsi"/>
          <w:b/>
          <w:sz w:val="22"/>
          <w:szCs w:val="22"/>
        </w:rPr>
        <w:t>ΘΕΜΑ:</w:t>
      </w:r>
      <w:r w:rsidRPr="00C97268">
        <w:rPr>
          <w:rFonts w:ascii="Calibri" w:hAnsi="Calibri" w:cstheme="minorHAnsi"/>
          <w:b/>
          <w:sz w:val="22"/>
          <w:szCs w:val="22"/>
        </w:rPr>
        <w:tab/>
      </w:r>
      <w:r w:rsidR="004F7797" w:rsidRPr="00C97268">
        <w:rPr>
          <w:rFonts w:ascii="Calibri" w:hAnsi="Calibri" w:cstheme="minorHAnsi"/>
          <w:b/>
          <w:sz w:val="22"/>
          <w:szCs w:val="22"/>
        </w:rPr>
        <w:t>«</w:t>
      </w:r>
      <w:r w:rsidR="001601A8">
        <w:rPr>
          <w:rFonts w:ascii="Calibri" w:hAnsi="Calibri" w:cstheme="minorHAnsi"/>
          <w:b/>
          <w:sz w:val="22"/>
          <w:szCs w:val="22"/>
        </w:rPr>
        <w:t xml:space="preserve">Υποχρεώσεις των δικαιούχων </w:t>
      </w:r>
      <w:r w:rsidR="008814A4">
        <w:rPr>
          <w:rFonts w:ascii="Calibri" w:hAnsi="Calibri" w:cstheme="minorHAnsi"/>
          <w:b/>
          <w:sz w:val="22"/>
          <w:szCs w:val="22"/>
        </w:rPr>
        <w:t xml:space="preserve">των συνεχιζόμενων πράξεων </w:t>
      </w:r>
      <w:r w:rsidR="001601A8">
        <w:rPr>
          <w:rFonts w:ascii="Calibri" w:hAnsi="Calibri" w:cstheme="minorHAnsi"/>
          <w:b/>
          <w:sz w:val="22"/>
          <w:szCs w:val="22"/>
        </w:rPr>
        <w:t>του ΠΑΑ 20</w:t>
      </w:r>
      <w:r w:rsidR="008814A4">
        <w:rPr>
          <w:rFonts w:ascii="Calibri" w:hAnsi="Calibri" w:cstheme="minorHAnsi"/>
          <w:b/>
          <w:sz w:val="22"/>
          <w:szCs w:val="22"/>
        </w:rPr>
        <w:t>07-2013 στο ΠΑΑ 2014</w:t>
      </w:r>
      <w:r w:rsidR="001601A8">
        <w:rPr>
          <w:rFonts w:ascii="Calibri" w:hAnsi="Calibri" w:cstheme="minorHAnsi"/>
          <w:b/>
          <w:sz w:val="22"/>
          <w:szCs w:val="22"/>
        </w:rPr>
        <w:t>-2020 σχετικά με θέμ</w:t>
      </w:r>
      <w:r w:rsidR="00A62513">
        <w:rPr>
          <w:rFonts w:ascii="Calibri" w:hAnsi="Calibri" w:cstheme="minorHAnsi"/>
          <w:b/>
          <w:sz w:val="22"/>
          <w:szCs w:val="22"/>
        </w:rPr>
        <w:t>ατα ενημέρωσης και δημοσιότητας</w:t>
      </w:r>
      <w:r w:rsidR="004F7797" w:rsidRPr="00C97268">
        <w:rPr>
          <w:rFonts w:ascii="Calibri" w:hAnsi="Calibri"/>
          <w:b/>
          <w:sz w:val="22"/>
          <w:szCs w:val="22"/>
        </w:rPr>
        <w:t>»</w:t>
      </w:r>
    </w:p>
    <w:p w:rsidR="00AA7F48" w:rsidRDefault="00AA7F48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1601A8" w:rsidRDefault="001601A8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Σύμφωνα με τον </w:t>
      </w:r>
      <w:r w:rsidR="00A62513">
        <w:rPr>
          <w:rFonts w:ascii="Calibri" w:hAnsi="Calibri"/>
          <w:sz w:val="22"/>
          <w:szCs w:val="22"/>
        </w:rPr>
        <w:t xml:space="preserve">Εκτελεστικό </w:t>
      </w:r>
      <w:r>
        <w:rPr>
          <w:rFonts w:ascii="Calibri" w:hAnsi="Calibri"/>
          <w:sz w:val="22"/>
          <w:szCs w:val="22"/>
        </w:rPr>
        <w:t>Κανονισμό (ΕΕ)</w:t>
      </w:r>
      <w:r w:rsidR="0021492E" w:rsidRPr="00C97268">
        <w:rPr>
          <w:rFonts w:ascii="Calibri" w:hAnsi="Calibri"/>
          <w:sz w:val="22"/>
          <w:szCs w:val="22"/>
        </w:rPr>
        <w:t xml:space="preserve"> 808/2014</w:t>
      </w:r>
      <w:r>
        <w:rPr>
          <w:rFonts w:ascii="Calibri" w:hAnsi="Calibri"/>
          <w:sz w:val="22"/>
          <w:szCs w:val="22"/>
        </w:rPr>
        <w:t xml:space="preserve"> (Άρθρο 13, Παράρτημα ΙΙΙ)</w:t>
      </w:r>
      <w:r w:rsidR="00A62513">
        <w:rPr>
          <w:rFonts w:ascii="Calibri" w:hAnsi="Calibri"/>
          <w:sz w:val="22"/>
          <w:szCs w:val="22"/>
        </w:rPr>
        <w:t xml:space="preserve"> και τον Εκτελεστικό Κανονισμό (ΕΕ) 2016/669 (Άρθρο 3, παρ. 5, Παράρτημα ΙΙΙ</w:t>
      </w:r>
      <w:r w:rsidR="00B00461" w:rsidRPr="00D867E5">
        <w:rPr>
          <w:rFonts w:ascii="Calibri" w:hAnsi="Calibri"/>
          <w:sz w:val="22"/>
          <w:szCs w:val="22"/>
        </w:rPr>
        <w:t>)</w:t>
      </w:r>
      <w:r w:rsidR="00A6251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οι δικαιούχοι πράξεων που συγχρηματοδοτούνται από το </w:t>
      </w:r>
      <w:r w:rsidR="00FA39D2">
        <w:rPr>
          <w:rFonts w:ascii="Calibri" w:hAnsi="Calibri"/>
          <w:sz w:val="22"/>
          <w:szCs w:val="22"/>
        </w:rPr>
        <w:t>ΠΑΑ</w:t>
      </w:r>
      <w:r>
        <w:rPr>
          <w:rFonts w:ascii="Calibri" w:hAnsi="Calibri"/>
          <w:sz w:val="22"/>
          <w:szCs w:val="22"/>
        </w:rPr>
        <w:t xml:space="preserve"> 2014-2020, είναι υποχρεωμένοι να προβούν σε ενέργειες ενημέρωσης του κοινού σχετικά με τη </w:t>
      </w:r>
      <w:r w:rsidR="00FA39D2">
        <w:rPr>
          <w:rFonts w:ascii="Calibri" w:hAnsi="Calibri"/>
          <w:sz w:val="22"/>
          <w:szCs w:val="22"/>
        </w:rPr>
        <w:t>στήριξη που έχουν λάβει από το Ευρωπαϊκό Γεωργικό Ταμείο Αγροτικής Ανάπτυξης (ΕΓΤΑΑ)</w:t>
      </w:r>
      <w:r>
        <w:rPr>
          <w:rFonts w:ascii="Calibri" w:hAnsi="Calibri"/>
          <w:sz w:val="22"/>
          <w:szCs w:val="22"/>
        </w:rPr>
        <w:t>.</w:t>
      </w:r>
      <w:r w:rsidR="00FA39D2">
        <w:rPr>
          <w:rFonts w:ascii="Calibri" w:hAnsi="Calibri"/>
          <w:sz w:val="22"/>
          <w:szCs w:val="22"/>
        </w:rPr>
        <w:t xml:space="preserve"> Η μη τήρηση των ελάχιστων υποχρεωτικών κανόνων ενημέρωσης επισύρει κυρώσεις από τα ευρωπαϊκά και εθνικά όργανα ελέγχου.</w:t>
      </w:r>
      <w:r>
        <w:rPr>
          <w:rFonts w:ascii="Calibri" w:hAnsi="Calibri"/>
          <w:sz w:val="22"/>
          <w:szCs w:val="22"/>
        </w:rPr>
        <w:t xml:space="preserve"> </w:t>
      </w:r>
    </w:p>
    <w:p w:rsidR="004318BC" w:rsidRDefault="00FA39D2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Ειδικότερα, για τους δικαιούχους πράξεων (έργων) οι οποίοι εντά</w:t>
      </w:r>
      <w:r w:rsidR="004318BC">
        <w:rPr>
          <w:rFonts w:ascii="Calibri" w:hAnsi="Calibri"/>
          <w:sz w:val="22"/>
          <w:szCs w:val="22"/>
        </w:rPr>
        <w:t>χ</w:t>
      </w:r>
      <w:r>
        <w:rPr>
          <w:rFonts w:ascii="Calibri" w:hAnsi="Calibri"/>
          <w:sz w:val="22"/>
          <w:szCs w:val="22"/>
        </w:rPr>
        <w:t xml:space="preserve">θηκαν </w:t>
      </w:r>
      <w:r w:rsidR="004318BC">
        <w:rPr>
          <w:rFonts w:ascii="Calibri" w:hAnsi="Calibri"/>
          <w:sz w:val="22"/>
          <w:szCs w:val="22"/>
        </w:rPr>
        <w:t xml:space="preserve">στο ΠΑΑ 2007-2013 και συνεχίζουν στο ΠΑΑ 2014-2020 </w:t>
      </w:r>
      <w:r w:rsidR="004318BC" w:rsidRPr="00D867E5">
        <w:rPr>
          <w:rFonts w:ascii="Calibri" w:hAnsi="Calibri"/>
          <w:sz w:val="22"/>
          <w:szCs w:val="22"/>
          <w:u w:val="single"/>
        </w:rPr>
        <w:t xml:space="preserve">στο πλαίσιο ανειλημμένων υποχρεώσεων </w:t>
      </w:r>
      <w:r w:rsidR="004318BC">
        <w:rPr>
          <w:rFonts w:ascii="Calibri" w:hAnsi="Calibri"/>
          <w:sz w:val="22"/>
          <w:szCs w:val="22"/>
        </w:rPr>
        <w:t xml:space="preserve">ισχύουν τα ακόλουθα: </w:t>
      </w:r>
    </w:p>
    <w:p w:rsidR="004318BC" w:rsidRDefault="004318BC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α) όσοι δικαιούχοι </w:t>
      </w:r>
      <w:r w:rsidRPr="00D867E5">
        <w:rPr>
          <w:rFonts w:ascii="Calibri" w:hAnsi="Calibri"/>
          <w:sz w:val="22"/>
          <w:szCs w:val="22"/>
          <w:u w:val="single"/>
        </w:rPr>
        <w:t>έχουν ήδη προβεί στην τοποθέτηση</w:t>
      </w:r>
      <w:r>
        <w:rPr>
          <w:rFonts w:ascii="Calibri" w:hAnsi="Calibri"/>
          <w:sz w:val="22"/>
          <w:szCs w:val="22"/>
        </w:rPr>
        <w:t xml:space="preserve"> </w:t>
      </w:r>
      <w:r w:rsidR="00D4609E">
        <w:rPr>
          <w:rFonts w:ascii="Calibri" w:hAnsi="Calibri"/>
          <w:sz w:val="22"/>
          <w:szCs w:val="22"/>
        </w:rPr>
        <w:t xml:space="preserve">αφίσας ή </w:t>
      </w:r>
      <w:r>
        <w:rPr>
          <w:rFonts w:ascii="Calibri" w:hAnsi="Calibri"/>
          <w:sz w:val="22"/>
          <w:szCs w:val="22"/>
        </w:rPr>
        <w:t xml:space="preserve">πινακίδας ή/και μόνιμης αναμνηστικής πλάκας, στις οποίες αναγράφεται το Πρόγραμμα Αγροτικής Ανάπτυξης 2007-2013, δεν είναι υποχρεωμένοι να προχωρήσουν σε νέα τοποθέτηση </w:t>
      </w:r>
      <w:r w:rsidR="008814A4">
        <w:rPr>
          <w:rFonts w:ascii="Calibri" w:hAnsi="Calibri"/>
          <w:sz w:val="22"/>
          <w:szCs w:val="22"/>
        </w:rPr>
        <w:t>με αναφορά στο Π</w:t>
      </w:r>
      <w:r>
        <w:rPr>
          <w:rFonts w:ascii="Calibri" w:hAnsi="Calibri"/>
          <w:sz w:val="22"/>
          <w:szCs w:val="22"/>
        </w:rPr>
        <w:t>ρόγραμμα Αγροτικής Ανάπτυξης 20</w:t>
      </w:r>
      <w:r w:rsidR="008814A4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-20</w:t>
      </w:r>
      <w:r w:rsidR="008814A4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</w:p>
    <w:p w:rsidR="009F7935" w:rsidRDefault="004318BC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β) όσοι δικαιούχοι </w:t>
      </w:r>
      <w:r w:rsidRPr="00D867E5">
        <w:rPr>
          <w:rFonts w:ascii="Calibri" w:hAnsi="Calibri"/>
          <w:sz w:val="22"/>
          <w:szCs w:val="22"/>
          <w:u w:val="single"/>
        </w:rPr>
        <w:t>δεν έχουν προβεί στην τοποθέτηση</w:t>
      </w:r>
      <w:r>
        <w:rPr>
          <w:rFonts w:ascii="Calibri" w:hAnsi="Calibri"/>
          <w:sz w:val="22"/>
          <w:szCs w:val="22"/>
        </w:rPr>
        <w:t xml:space="preserve"> πινακίδας ή/και μόνιμης αναμνηστικής πλάκας, είναι υποχρεωμένοι να προχωρήσουν σε τοποθέτηση πινακίδας</w:t>
      </w:r>
      <w:r w:rsidR="00F51D8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στην οποία θα αναγράφεται </w:t>
      </w:r>
      <w:r w:rsidRPr="00D867E5">
        <w:rPr>
          <w:rFonts w:ascii="Calibri" w:hAnsi="Calibri"/>
          <w:sz w:val="22"/>
          <w:szCs w:val="22"/>
          <w:u w:val="single"/>
        </w:rPr>
        <w:t>το Πρόγραμμα Αγροτικής Ανάπτυξης 2007-2013 και το Πρόγραμμα Αγροτικής Ανάπτυξης 2014-2020</w:t>
      </w:r>
      <w:r>
        <w:rPr>
          <w:rFonts w:ascii="Calibri" w:hAnsi="Calibri"/>
          <w:sz w:val="22"/>
          <w:szCs w:val="22"/>
        </w:rPr>
        <w:t xml:space="preserve">, σύμφωνα με το </w:t>
      </w:r>
      <w:r w:rsidR="009C7227">
        <w:rPr>
          <w:rFonts w:ascii="Calibri" w:hAnsi="Calibri"/>
          <w:sz w:val="22"/>
          <w:szCs w:val="22"/>
        </w:rPr>
        <w:t xml:space="preserve">συνημμένο </w:t>
      </w:r>
      <w:r>
        <w:rPr>
          <w:rFonts w:ascii="Calibri" w:hAnsi="Calibri"/>
          <w:sz w:val="22"/>
          <w:szCs w:val="22"/>
        </w:rPr>
        <w:t>Παράρτημα Ι</w:t>
      </w:r>
      <w:r w:rsidR="00F51D8B">
        <w:rPr>
          <w:rFonts w:ascii="Calibri" w:hAnsi="Calibri"/>
          <w:sz w:val="22"/>
          <w:szCs w:val="22"/>
        </w:rPr>
        <w:t>, η οποία τοποθετείται σε σημείο εύκολα ορατό στο κοινό</w:t>
      </w:r>
      <w:r>
        <w:rPr>
          <w:rFonts w:ascii="Calibri" w:hAnsi="Calibri"/>
          <w:sz w:val="22"/>
          <w:szCs w:val="22"/>
        </w:rPr>
        <w:t>.</w:t>
      </w:r>
    </w:p>
    <w:p w:rsidR="00592275" w:rsidRDefault="00215CEB" w:rsidP="0070540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592275" w:rsidRPr="004F7334">
        <w:rPr>
          <w:rFonts w:ascii="Calibri" w:hAnsi="Calibri"/>
          <w:sz w:val="22"/>
          <w:szCs w:val="22"/>
        </w:rPr>
        <w:t xml:space="preserve">ι </w:t>
      </w:r>
      <w:proofErr w:type="spellStart"/>
      <w:r w:rsidR="00592275" w:rsidRPr="004F7334">
        <w:rPr>
          <w:rFonts w:ascii="Calibri" w:hAnsi="Calibri"/>
          <w:sz w:val="22"/>
          <w:szCs w:val="22"/>
        </w:rPr>
        <w:t>κατ’ε</w:t>
      </w:r>
      <w:r w:rsidR="00592275" w:rsidRPr="002A5459">
        <w:rPr>
          <w:rFonts w:ascii="Calibri" w:hAnsi="Calibri"/>
          <w:sz w:val="22"/>
          <w:szCs w:val="22"/>
        </w:rPr>
        <w:t>λάχιστον</w:t>
      </w:r>
      <w:proofErr w:type="spellEnd"/>
      <w:r w:rsidR="00592275" w:rsidRPr="002A5459">
        <w:rPr>
          <w:rFonts w:ascii="Calibri" w:hAnsi="Calibri"/>
          <w:sz w:val="22"/>
          <w:szCs w:val="22"/>
        </w:rPr>
        <w:t xml:space="preserve"> υποχρεώσεις των δικαιούχων </w:t>
      </w:r>
      <w:r w:rsidR="004D4EBB">
        <w:rPr>
          <w:rFonts w:ascii="Calibri" w:hAnsi="Calibri"/>
          <w:sz w:val="22"/>
          <w:szCs w:val="22"/>
        </w:rPr>
        <w:t>είναι</w:t>
      </w:r>
      <w:r w:rsidR="00592275" w:rsidRPr="002A5459">
        <w:rPr>
          <w:rFonts w:ascii="Calibri" w:hAnsi="Calibri"/>
          <w:sz w:val="22"/>
          <w:szCs w:val="22"/>
        </w:rPr>
        <w:t>:</w:t>
      </w:r>
    </w:p>
    <w:p w:rsidR="00507808" w:rsidRPr="00D867E5" w:rsidRDefault="00F26F64" w:rsidP="00705403">
      <w:pPr>
        <w:pStyle w:val="a5"/>
        <w:numPr>
          <w:ilvl w:val="0"/>
          <w:numId w:val="4"/>
        </w:numPr>
        <w:spacing w:line="360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2A5459">
        <w:rPr>
          <w:rFonts w:ascii="Calibri" w:hAnsi="Calibri"/>
          <w:sz w:val="22"/>
          <w:szCs w:val="22"/>
        </w:rPr>
        <w:t xml:space="preserve">για πράξεις των οποίων η συνολική δημόσια </w:t>
      </w:r>
      <w:r w:rsidR="00592275" w:rsidRPr="002A5459">
        <w:rPr>
          <w:rFonts w:ascii="Calibri" w:hAnsi="Calibri"/>
          <w:sz w:val="22"/>
          <w:szCs w:val="22"/>
        </w:rPr>
        <w:t xml:space="preserve">δαπάνη είναι </w:t>
      </w:r>
      <w:r w:rsidR="00592275" w:rsidRPr="00A03BE4">
        <w:rPr>
          <w:rFonts w:ascii="Calibri" w:hAnsi="Calibri"/>
          <w:b/>
          <w:sz w:val="22"/>
          <w:szCs w:val="22"/>
          <w:u w:val="single"/>
        </w:rPr>
        <w:t xml:space="preserve">50.000 </w:t>
      </w:r>
      <w:r w:rsidR="00F51D8B" w:rsidRPr="00D867E5">
        <w:rPr>
          <w:rFonts w:ascii="Calibri" w:hAnsi="Calibri"/>
          <w:b/>
          <w:sz w:val="22"/>
          <w:szCs w:val="22"/>
          <w:u w:val="single"/>
        </w:rPr>
        <w:t xml:space="preserve">– 500.000 </w:t>
      </w:r>
      <w:r w:rsidRPr="00A03BE4">
        <w:rPr>
          <w:rFonts w:ascii="Calibri" w:hAnsi="Calibri"/>
          <w:b/>
          <w:sz w:val="22"/>
          <w:szCs w:val="22"/>
          <w:u w:val="single"/>
        </w:rPr>
        <w:t>Ευρώ</w:t>
      </w:r>
      <w:r w:rsidRPr="00A03BE4">
        <w:rPr>
          <w:rFonts w:ascii="Calibri" w:hAnsi="Calibri"/>
          <w:sz w:val="22"/>
          <w:szCs w:val="22"/>
        </w:rPr>
        <w:t>,</w:t>
      </w:r>
      <w:r w:rsidRPr="004F7334">
        <w:rPr>
          <w:rFonts w:ascii="Calibri" w:hAnsi="Calibri"/>
          <w:sz w:val="22"/>
          <w:szCs w:val="22"/>
        </w:rPr>
        <w:t xml:space="preserve"> </w:t>
      </w:r>
      <w:r w:rsidR="00592275" w:rsidRPr="004F7334">
        <w:rPr>
          <w:rFonts w:ascii="Calibri" w:hAnsi="Calibri"/>
          <w:sz w:val="22"/>
          <w:szCs w:val="22"/>
        </w:rPr>
        <w:t xml:space="preserve">απαιτείται η ανάρτηση </w:t>
      </w:r>
      <w:r w:rsidRPr="002A5459">
        <w:rPr>
          <w:rFonts w:ascii="Calibri" w:hAnsi="Calibri"/>
          <w:b/>
          <w:sz w:val="22"/>
          <w:szCs w:val="22"/>
        </w:rPr>
        <w:t>τουλάχιστον μία</w:t>
      </w:r>
      <w:r w:rsidR="00592275" w:rsidRPr="002A5459">
        <w:rPr>
          <w:rFonts w:ascii="Calibri" w:hAnsi="Calibri"/>
          <w:b/>
          <w:sz w:val="22"/>
          <w:szCs w:val="22"/>
        </w:rPr>
        <w:t>ς</w:t>
      </w:r>
      <w:r w:rsidRPr="002A5459">
        <w:rPr>
          <w:rFonts w:ascii="Calibri" w:hAnsi="Calibri"/>
          <w:b/>
          <w:sz w:val="22"/>
          <w:szCs w:val="22"/>
        </w:rPr>
        <w:t xml:space="preserve"> αφίσα</w:t>
      </w:r>
      <w:r w:rsidR="00592275" w:rsidRPr="002A5459">
        <w:rPr>
          <w:rFonts w:ascii="Calibri" w:hAnsi="Calibri"/>
          <w:b/>
          <w:sz w:val="22"/>
          <w:szCs w:val="22"/>
        </w:rPr>
        <w:t>ς</w:t>
      </w:r>
      <w:r w:rsidRPr="002A5459">
        <w:rPr>
          <w:rFonts w:ascii="Calibri" w:hAnsi="Calibri"/>
          <w:sz w:val="22"/>
          <w:szCs w:val="22"/>
        </w:rPr>
        <w:t xml:space="preserve"> ελάχιστου μεγέθους Α</w:t>
      </w:r>
      <w:r w:rsidR="00FD5344" w:rsidRPr="002A5459">
        <w:rPr>
          <w:rFonts w:ascii="Calibri" w:hAnsi="Calibri"/>
          <w:sz w:val="22"/>
          <w:szCs w:val="22"/>
        </w:rPr>
        <w:t>3</w:t>
      </w:r>
      <w:r w:rsidR="00F51D8B">
        <w:rPr>
          <w:rFonts w:ascii="Calibri" w:hAnsi="Calibri"/>
          <w:sz w:val="22"/>
          <w:szCs w:val="22"/>
        </w:rPr>
        <w:t xml:space="preserve"> ή </w:t>
      </w:r>
      <w:r w:rsidR="00F51D8B" w:rsidRPr="00D867E5">
        <w:rPr>
          <w:rFonts w:ascii="Calibri" w:hAnsi="Calibri"/>
          <w:b/>
          <w:sz w:val="22"/>
          <w:szCs w:val="22"/>
        </w:rPr>
        <w:t xml:space="preserve">πινακίδας </w:t>
      </w:r>
      <w:r w:rsidR="00F51D8B">
        <w:rPr>
          <w:rFonts w:ascii="Calibri" w:hAnsi="Calibri"/>
          <w:sz w:val="22"/>
          <w:szCs w:val="22"/>
        </w:rPr>
        <w:t>με πληροφορίες σχετικά με την πράξη</w:t>
      </w:r>
      <w:r w:rsidR="00592275" w:rsidRPr="002A5459">
        <w:rPr>
          <w:rFonts w:ascii="Calibri" w:hAnsi="Calibri"/>
          <w:sz w:val="22"/>
          <w:szCs w:val="22"/>
        </w:rPr>
        <w:t>, σε σημείο εύκολα ορατό</w:t>
      </w:r>
      <w:r w:rsidR="00F51D8B">
        <w:rPr>
          <w:rFonts w:ascii="Calibri" w:hAnsi="Calibri"/>
          <w:sz w:val="22"/>
          <w:szCs w:val="22"/>
        </w:rPr>
        <w:t xml:space="preserve">, </w:t>
      </w:r>
      <w:r w:rsidR="00F51D8B" w:rsidRPr="002A5459">
        <w:rPr>
          <w:rFonts w:ascii="Calibri" w:hAnsi="Calibri"/>
          <w:sz w:val="22"/>
          <w:szCs w:val="22"/>
        </w:rPr>
        <w:lastRenderedPageBreak/>
        <w:t>επισημαίνοντας τη</w:t>
      </w:r>
      <w:r w:rsidR="00F51D8B" w:rsidRPr="00C97268">
        <w:rPr>
          <w:rFonts w:ascii="Calibri" w:hAnsi="Calibri"/>
          <w:sz w:val="22"/>
          <w:szCs w:val="22"/>
        </w:rPr>
        <w:t xml:space="preserve"> χρηματοδοτική συνδρομή από την Ελλάδα και την Ευρωπαϊκή Ένωση</w:t>
      </w:r>
      <w:r w:rsidR="00D4609E">
        <w:rPr>
          <w:rFonts w:ascii="Calibri" w:hAnsi="Calibri"/>
          <w:sz w:val="22"/>
          <w:szCs w:val="22"/>
        </w:rPr>
        <w:t xml:space="preserve">, όπως περιγράφεται στο </w:t>
      </w:r>
      <w:r w:rsidR="007022F3">
        <w:rPr>
          <w:rFonts w:ascii="Calibri" w:hAnsi="Calibri"/>
          <w:sz w:val="22"/>
          <w:szCs w:val="22"/>
        </w:rPr>
        <w:t xml:space="preserve">συνημμένο </w:t>
      </w:r>
      <w:r w:rsidR="00D4609E">
        <w:rPr>
          <w:rFonts w:ascii="Calibri" w:hAnsi="Calibri"/>
          <w:sz w:val="22"/>
          <w:szCs w:val="22"/>
        </w:rPr>
        <w:t>Παράρτημα Ι</w:t>
      </w:r>
      <w:r w:rsidR="00FD5344" w:rsidRPr="002A5459">
        <w:rPr>
          <w:rFonts w:ascii="Calibri" w:hAnsi="Calibri"/>
          <w:sz w:val="22"/>
          <w:szCs w:val="22"/>
        </w:rPr>
        <w:t>.</w:t>
      </w:r>
    </w:p>
    <w:p w:rsidR="00633DF3" w:rsidRPr="00D867E5" w:rsidRDefault="00F53AB0" w:rsidP="00705403">
      <w:pPr>
        <w:pStyle w:val="a5"/>
        <w:numPr>
          <w:ilvl w:val="0"/>
          <w:numId w:val="4"/>
        </w:numPr>
        <w:spacing w:line="360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>για πράξεις</w:t>
      </w:r>
      <w:r w:rsidR="000C1311" w:rsidRPr="00C97268">
        <w:rPr>
          <w:rFonts w:ascii="Calibri" w:hAnsi="Calibri"/>
          <w:sz w:val="22"/>
          <w:szCs w:val="22"/>
        </w:rPr>
        <w:t xml:space="preserve"> που </w:t>
      </w:r>
      <w:r w:rsidR="00592275">
        <w:rPr>
          <w:rFonts w:ascii="Calibri" w:hAnsi="Calibri"/>
          <w:sz w:val="22"/>
          <w:szCs w:val="22"/>
        </w:rPr>
        <w:t xml:space="preserve">αφορούν υποδομές ή κατασκευαστικά έργα, των οποίων </w:t>
      </w:r>
      <w:r w:rsidR="000C1311" w:rsidRPr="00C97268">
        <w:rPr>
          <w:rFonts w:ascii="Calibri" w:hAnsi="Calibri"/>
          <w:sz w:val="22"/>
          <w:szCs w:val="22"/>
        </w:rPr>
        <w:t xml:space="preserve">η συνολική δημόσια </w:t>
      </w:r>
      <w:r w:rsidR="00592275">
        <w:rPr>
          <w:rFonts w:ascii="Calibri" w:hAnsi="Calibri"/>
          <w:sz w:val="22"/>
          <w:szCs w:val="22"/>
        </w:rPr>
        <w:t>δαπάνη</w:t>
      </w:r>
      <w:r w:rsidR="00592275" w:rsidRPr="00C97268">
        <w:rPr>
          <w:rFonts w:ascii="Calibri" w:hAnsi="Calibri"/>
          <w:sz w:val="22"/>
          <w:szCs w:val="22"/>
        </w:rPr>
        <w:t xml:space="preserve"> </w:t>
      </w:r>
      <w:r w:rsidR="000C1311" w:rsidRPr="00C97268">
        <w:rPr>
          <w:rFonts w:ascii="Calibri" w:hAnsi="Calibri"/>
          <w:b/>
          <w:sz w:val="22"/>
          <w:szCs w:val="22"/>
          <w:u w:val="single"/>
        </w:rPr>
        <w:t xml:space="preserve">υπερβαίνει τις </w:t>
      </w:r>
      <w:r w:rsidR="000C1311" w:rsidRPr="004F7334">
        <w:rPr>
          <w:rFonts w:ascii="Calibri" w:hAnsi="Calibri"/>
          <w:b/>
          <w:sz w:val="22"/>
          <w:szCs w:val="22"/>
          <w:u w:val="single"/>
        </w:rPr>
        <w:t>500.000</w:t>
      </w:r>
      <w:r w:rsidR="000C1311" w:rsidRPr="00D867E5">
        <w:rPr>
          <w:rFonts w:ascii="Calibri" w:hAnsi="Calibri"/>
          <w:b/>
          <w:sz w:val="22"/>
          <w:szCs w:val="22"/>
          <w:u w:val="single"/>
        </w:rPr>
        <w:t xml:space="preserve"> Ευρώ</w:t>
      </w:r>
      <w:r w:rsidR="00592275">
        <w:rPr>
          <w:rFonts w:ascii="Calibri" w:hAnsi="Calibri"/>
          <w:b/>
          <w:sz w:val="22"/>
          <w:szCs w:val="22"/>
          <w:u w:val="single"/>
        </w:rPr>
        <w:t>,</w:t>
      </w:r>
      <w:r w:rsidR="000C1311" w:rsidRPr="00C97268">
        <w:rPr>
          <w:rFonts w:ascii="Calibri" w:hAnsi="Calibri"/>
          <w:b/>
          <w:sz w:val="22"/>
          <w:szCs w:val="22"/>
        </w:rPr>
        <w:t xml:space="preserve"> </w:t>
      </w:r>
      <w:r w:rsidR="000C1311" w:rsidRPr="00C97268">
        <w:rPr>
          <w:rFonts w:ascii="Calibri" w:hAnsi="Calibri"/>
          <w:sz w:val="22"/>
          <w:szCs w:val="22"/>
        </w:rPr>
        <w:t>ο δικαιούχος τοποθετεί</w:t>
      </w:r>
      <w:r w:rsidR="000C1311" w:rsidRPr="00C97268">
        <w:rPr>
          <w:rFonts w:ascii="Calibri" w:hAnsi="Calibri"/>
          <w:b/>
          <w:sz w:val="22"/>
          <w:szCs w:val="22"/>
        </w:rPr>
        <w:t xml:space="preserve"> </w:t>
      </w:r>
      <w:r w:rsidR="000C1311" w:rsidRPr="00D867E5">
        <w:rPr>
          <w:rFonts w:ascii="Calibri" w:hAnsi="Calibri"/>
          <w:sz w:val="22"/>
          <w:szCs w:val="22"/>
        </w:rPr>
        <w:t>προσωρινή</w:t>
      </w:r>
      <w:r w:rsidR="000C1311" w:rsidRPr="00C97268">
        <w:rPr>
          <w:rFonts w:ascii="Calibri" w:hAnsi="Calibri"/>
          <w:b/>
          <w:sz w:val="22"/>
          <w:szCs w:val="22"/>
        </w:rPr>
        <w:t xml:space="preserve"> πινακίδα</w:t>
      </w:r>
      <w:r w:rsidR="00592275">
        <w:rPr>
          <w:rFonts w:ascii="Calibri" w:hAnsi="Calibri"/>
          <w:b/>
          <w:sz w:val="22"/>
          <w:szCs w:val="22"/>
        </w:rPr>
        <w:t xml:space="preserve"> σημαντικού μεγέθους, </w:t>
      </w:r>
      <w:r w:rsidR="00592275">
        <w:rPr>
          <w:rFonts w:ascii="Calibri" w:hAnsi="Calibri"/>
          <w:sz w:val="22"/>
          <w:szCs w:val="22"/>
        </w:rPr>
        <w:t xml:space="preserve">όπως περιγράφεται στο </w:t>
      </w:r>
      <w:r w:rsidR="00705403">
        <w:rPr>
          <w:rFonts w:ascii="Calibri" w:hAnsi="Calibri"/>
          <w:sz w:val="22"/>
          <w:szCs w:val="22"/>
        </w:rPr>
        <w:t xml:space="preserve">συνημμένο </w:t>
      </w:r>
      <w:r w:rsidR="00592275">
        <w:rPr>
          <w:rFonts w:ascii="Calibri" w:hAnsi="Calibri"/>
          <w:sz w:val="22"/>
          <w:szCs w:val="22"/>
        </w:rPr>
        <w:t>Παράρτημα Ι</w:t>
      </w:r>
      <w:r w:rsidR="00665C48" w:rsidRPr="00C97268">
        <w:rPr>
          <w:rFonts w:ascii="Calibri" w:hAnsi="Calibri"/>
          <w:b/>
          <w:sz w:val="22"/>
          <w:szCs w:val="22"/>
        </w:rPr>
        <w:t>.</w:t>
      </w:r>
    </w:p>
    <w:p w:rsidR="000B6F5D" w:rsidRDefault="000B6F5D" w:rsidP="00705403">
      <w:pPr>
        <w:pStyle w:val="a5"/>
        <w:numPr>
          <w:ilvl w:val="0"/>
          <w:numId w:val="4"/>
        </w:numPr>
        <w:spacing w:line="360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0B6F5D">
        <w:rPr>
          <w:rFonts w:ascii="Calibri" w:hAnsi="Calibri"/>
          <w:sz w:val="22"/>
          <w:szCs w:val="22"/>
        </w:rPr>
        <w:t xml:space="preserve">για πράξεις που αφορούν σε </w:t>
      </w:r>
      <w:r w:rsidRPr="00D867E5">
        <w:rPr>
          <w:rFonts w:ascii="Calibri" w:hAnsi="Calibri"/>
          <w:b/>
          <w:sz w:val="22"/>
          <w:szCs w:val="22"/>
        </w:rPr>
        <w:t>εξοπλισμό ή υποδομές ή κατασκευές</w:t>
      </w:r>
      <w:r w:rsidRPr="000B6F5D">
        <w:rPr>
          <w:rFonts w:ascii="Calibri" w:hAnsi="Calibri"/>
          <w:sz w:val="22"/>
          <w:szCs w:val="22"/>
        </w:rPr>
        <w:t xml:space="preserve">, των οποίων η συνολική δημόσια δαπάνη </w:t>
      </w:r>
      <w:r w:rsidRPr="00D867E5">
        <w:rPr>
          <w:rFonts w:ascii="Calibri" w:hAnsi="Calibri"/>
          <w:b/>
          <w:sz w:val="22"/>
          <w:szCs w:val="22"/>
        </w:rPr>
        <w:t>υπερβαίνει τις 500.000 Ευρώ</w:t>
      </w:r>
      <w:r w:rsidRPr="000B6F5D">
        <w:rPr>
          <w:rFonts w:ascii="Calibri" w:hAnsi="Calibri"/>
          <w:sz w:val="22"/>
          <w:szCs w:val="22"/>
        </w:rPr>
        <w:t xml:space="preserve">, το αργότερο εντός τριών μηνών από την ολοκλήρωση της πράξης, ο δικαιούχος τοποθετεί </w:t>
      </w:r>
      <w:r w:rsidRPr="00D867E5">
        <w:rPr>
          <w:rFonts w:ascii="Calibri" w:hAnsi="Calibri"/>
          <w:b/>
          <w:sz w:val="22"/>
          <w:szCs w:val="22"/>
        </w:rPr>
        <w:t>μόνιμη αναμνηστική πλάκα ή πινακίδα σημαντικού μεγέθους</w:t>
      </w:r>
      <w:r w:rsidRPr="000B6F5D">
        <w:rPr>
          <w:rFonts w:ascii="Calibri" w:hAnsi="Calibri"/>
          <w:sz w:val="22"/>
          <w:szCs w:val="22"/>
        </w:rPr>
        <w:t>, σε σημείο εύκολα ορατό από το κοινό</w:t>
      </w:r>
      <w:r w:rsidR="00D4609E">
        <w:rPr>
          <w:rFonts w:ascii="Calibri" w:hAnsi="Calibri"/>
          <w:sz w:val="22"/>
          <w:szCs w:val="22"/>
        </w:rPr>
        <w:t xml:space="preserve">, όπου </w:t>
      </w:r>
      <w:r w:rsidR="00D4609E" w:rsidRPr="00AC2773">
        <w:rPr>
          <w:rFonts w:ascii="Calibri" w:hAnsi="Calibri"/>
          <w:sz w:val="22"/>
          <w:szCs w:val="22"/>
        </w:rPr>
        <w:t xml:space="preserve">επισημαίνεται </w:t>
      </w:r>
      <w:r w:rsidR="00D4609E">
        <w:rPr>
          <w:rFonts w:ascii="Calibri" w:hAnsi="Calibri"/>
          <w:sz w:val="22"/>
          <w:szCs w:val="22"/>
        </w:rPr>
        <w:t xml:space="preserve">τουλάχιστον </w:t>
      </w:r>
      <w:r w:rsidR="00D4609E" w:rsidRPr="00354ED7">
        <w:rPr>
          <w:rFonts w:ascii="Calibri" w:hAnsi="Calibri"/>
          <w:sz w:val="22"/>
          <w:szCs w:val="22"/>
        </w:rPr>
        <w:t xml:space="preserve">η περιγραφή της πράξης </w:t>
      </w:r>
      <w:r w:rsidR="00D4609E">
        <w:rPr>
          <w:rFonts w:ascii="Calibri" w:hAnsi="Calibri"/>
          <w:sz w:val="22"/>
          <w:szCs w:val="22"/>
        </w:rPr>
        <w:t xml:space="preserve">και </w:t>
      </w:r>
      <w:r w:rsidR="00D4609E" w:rsidRPr="00AC2773">
        <w:rPr>
          <w:rFonts w:ascii="Calibri" w:hAnsi="Calibri"/>
          <w:sz w:val="22"/>
          <w:szCs w:val="22"/>
        </w:rPr>
        <w:t>η χρηματοδοτική συνδρομή της Ελλάδας και της Ευρωπαϊκής Ένωσης.</w:t>
      </w:r>
      <w:r w:rsidR="00D4609E">
        <w:rPr>
          <w:rFonts w:ascii="Calibri" w:hAnsi="Calibri"/>
          <w:sz w:val="22"/>
          <w:szCs w:val="22"/>
        </w:rPr>
        <w:t xml:space="preserve"> Το υλικό κατασκευής και ο τρόπος τοποθέτησης των μόνιμων πινακίδων θα πρέπει να εξασφαλίζουν τη μόνιμη εγκατάστασή τους.</w:t>
      </w:r>
      <w:r w:rsidR="00E25874">
        <w:rPr>
          <w:rFonts w:ascii="Calibri" w:hAnsi="Calibri"/>
          <w:sz w:val="22"/>
          <w:szCs w:val="22"/>
        </w:rPr>
        <w:t xml:space="preserve"> Εφόσον η επεξηγηματική πινακίδα που τοποθετείται κατά την εκτέλεση του έργου έχει μόνιμο χαρακτήρα, δεν είναι απαραίτητη η τοποθέτηση αναμνηστικής πλάκας.</w:t>
      </w:r>
    </w:p>
    <w:p w:rsidR="000B6F5D" w:rsidRDefault="000B6F5D" w:rsidP="00705403">
      <w:pPr>
        <w:pStyle w:val="a5"/>
        <w:numPr>
          <w:ilvl w:val="0"/>
          <w:numId w:val="4"/>
        </w:numPr>
        <w:spacing w:line="360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D867E5">
        <w:rPr>
          <w:rFonts w:ascii="Calibri" w:hAnsi="Calibri"/>
          <w:sz w:val="22"/>
          <w:szCs w:val="22"/>
        </w:rPr>
        <w:t>για πράξεις, στο πλαίσιο των οποίων</w:t>
      </w:r>
      <w:r>
        <w:rPr>
          <w:rFonts w:ascii="Calibri" w:hAnsi="Calibri"/>
          <w:sz w:val="22"/>
          <w:szCs w:val="22"/>
        </w:rPr>
        <w:t>,</w:t>
      </w:r>
      <w:r w:rsidRPr="00D867E5">
        <w:rPr>
          <w:rFonts w:ascii="Calibri" w:hAnsi="Calibri"/>
          <w:sz w:val="22"/>
          <w:szCs w:val="22"/>
        </w:rPr>
        <w:t xml:space="preserve"> λειτουργεί </w:t>
      </w:r>
      <w:r w:rsidR="004D4EBB">
        <w:rPr>
          <w:rFonts w:ascii="Calibri" w:hAnsi="Calibri"/>
          <w:sz w:val="22"/>
          <w:szCs w:val="22"/>
        </w:rPr>
        <w:t xml:space="preserve">και </w:t>
      </w:r>
      <w:r w:rsidRPr="00D867E5">
        <w:rPr>
          <w:rFonts w:ascii="Calibri" w:hAnsi="Calibri"/>
          <w:sz w:val="22"/>
          <w:szCs w:val="22"/>
        </w:rPr>
        <w:t>δικτυακός</w:t>
      </w:r>
      <w:r w:rsidR="00D4609E">
        <w:rPr>
          <w:rFonts w:ascii="Calibri" w:hAnsi="Calibri"/>
          <w:sz w:val="22"/>
          <w:szCs w:val="22"/>
        </w:rPr>
        <w:t xml:space="preserve"> τόπος</w:t>
      </w:r>
      <w:r w:rsidRPr="00D867E5">
        <w:rPr>
          <w:rFonts w:ascii="Calibri" w:hAnsi="Calibri"/>
          <w:sz w:val="22"/>
          <w:szCs w:val="22"/>
        </w:rPr>
        <w:t xml:space="preserve">, θα πρέπει να επισημαίνεται </w:t>
      </w:r>
      <w:r w:rsidR="004D4EBB">
        <w:rPr>
          <w:rFonts w:ascii="Calibri" w:hAnsi="Calibri"/>
          <w:sz w:val="22"/>
          <w:szCs w:val="22"/>
        </w:rPr>
        <w:t xml:space="preserve">τουλάχιστον </w:t>
      </w:r>
      <w:r w:rsidR="004D4EBB" w:rsidRPr="00354ED7">
        <w:rPr>
          <w:rFonts w:ascii="Calibri" w:hAnsi="Calibri"/>
          <w:sz w:val="22"/>
          <w:szCs w:val="22"/>
        </w:rPr>
        <w:t xml:space="preserve">η περιγραφή της πράξης </w:t>
      </w:r>
      <w:r w:rsidR="004D4EBB">
        <w:rPr>
          <w:rFonts w:ascii="Calibri" w:hAnsi="Calibri"/>
          <w:sz w:val="22"/>
          <w:szCs w:val="22"/>
        </w:rPr>
        <w:t xml:space="preserve">και </w:t>
      </w:r>
      <w:r w:rsidRPr="00D867E5">
        <w:rPr>
          <w:rFonts w:ascii="Calibri" w:hAnsi="Calibri"/>
          <w:sz w:val="22"/>
          <w:szCs w:val="22"/>
        </w:rPr>
        <w:t>η χρηματοδοτική συνδρομή της Ελλάδας και της Ευρωπαϊκής Ένωσης.</w:t>
      </w:r>
    </w:p>
    <w:p w:rsidR="007425AE" w:rsidRPr="00D867E5" w:rsidRDefault="007425AE" w:rsidP="00705403">
      <w:pPr>
        <w:pStyle w:val="a5"/>
        <w:numPr>
          <w:ilvl w:val="0"/>
          <w:numId w:val="4"/>
        </w:numPr>
        <w:spacing w:line="360" w:lineRule="auto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τις πράξεις που χρηματοδοτούνται από το </w:t>
      </w:r>
      <w:r>
        <w:rPr>
          <w:rFonts w:ascii="Calibri" w:hAnsi="Calibri"/>
          <w:sz w:val="22"/>
          <w:szCs w:val="22"/>
          <w:lang w:val="en-US"/>
        </w:rPr>
        <w:t>LEADER</w:t>
      </w:r>
      <w:r w:rsidRPr="00D867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επιπλέον προστίθεται το λογότυπο </w:t>
      </w:r>
      <w:r>
        <w:rPr>
          <w:rFonts w:ascii="Calibri" w:hAnsi="Calibri"/>
          <w:sz w:val="22"/>
          <w:szCs w:val="22"/>
          <w:lang w:val="en-US"/>
        </w:rPr>
        <w:t>LEADER</w:t>
      </w:r>
      <w:r w:rsidRPr="00D867E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όπως </w:t>
      </w:r>
      <w:r w:rsidR="00CC5B3D">
        <w:rPr>
          <w:rFonts w:ascii="Calibri" w:hAnsi="Calibri"/>
          <w:sz w:val="22"/>
          <w:szCs w:val="22"/>
        </w:rPr>
        <w:t>παρουσιάζεται</w:t>
      </w:r>
      <w:r>
        <w:rPr>
          <w:rFonts w:ascii="Calibri" w:hAnsi="Calibri"/>
          <w:sz w:val="22"/>
          <w:szCs w:val="22"/>
        </w:rPr>
        <w:t xml:space="preserve"> στο </w:t>
      </w:r>
      <w:r w:rsidR="00705403">
        <w:rPr>
          <w:rFonts w:ascii="Calibri" w:hAnsi="Calibri"/>
          <w:sz w:val="22"/>
          <w:szCs w:val="22"/>
        </w:rPr>
        <w:t xml:space="preserve">συνημμένο </w:t>
      </w:r>
      <w:r>
        <w:rPr>
          <w:rFonts w:ascii="Calibri" w:hAnsi="Calibri"/>
          <w:sz w:val="22"/>
          <w:szCs w:val="22"/>
        </w:rPr>
        <w:t>Παράρτημα ΙΙ.</w:t>
      </w:r>
    </w:p>
    <w:p w:rsidR="00592275" w:rsidRPr="00C97268" w:rsidRDefault="00592275" w:rsidP="00D867E5">
      <w:pPr>
        <w:pStyle w:val="a5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03BE4" w:rsidRDefault="00A03BE4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Ως προς την αναγραφή του προϋπολογισμού της πράξης επισημαίνονται τα ακόλουθα: </w:t>
      </w:r>
    </w:p>
    <w:p w:rsidR="00A03BE4" w:rsidRDefault="00A03BE4" w:rsidP="00D867E5">
      <w:pPr>
        <w:pStyle w:val="a5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στην περίπτωση πράξεων υποδομών και κατασκευαστικών έργων, αναγράφεται ο συνολικός επιλέξιμος προϋπολογισμός της πράξης (Δημόσια Δαπάνη), όπως αναφέρεται στην απόφαση ένταξης της πράξης.</w:t>
      </w:r>
    </w:p>
    <w:p w:rsidR="00A03BE4" w:rsidRPr="00D867E5" w:rsidRDefault="00C912CB" w:rsidP="00D867E5">
      <w:pPr>
        <w:pStyle w:val="a5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στην </w:t>
      </w:r>
      <w:r w:rsidR="00A03BE4">
        <w:rPr>
          <w:rFonts w:ascii="Calibri" w:hAnsi="Calibri"/>
          <w:sz w:val="22"/>
          <w:szCs w:val="22"/>
        </w:rPr>
        <w:t xml:space="preserve">περίπτωση κρατικών ενισχύσεων, αναγράφεται ο συνολικός προϋπολογισμός </w:t>
      </w:r>
      <w:r w:rsidR="00C25518">
        <w:rPr>
          <w:rFonts w:ascii="Calibri" w:hAnsi="Calibri"/>
          <w:sz w:val="22"/>
          <w:szCs w:val="22"/>
        </w:rPr>
        <w:t>της πράξης, όπως αναφέρεται στην απόφαση ένταξη της πράξης,</w:t>
      </w:r>
      <w:r w:rsidR="00A03BE4">
        <w:rPr>
          <w:rFonts w:ascii="Calibri" w:hAnsi="Calibri"/>
          <w:sz w:val="22"/>
          <w:szCs w:val="22"/>
        </w:rPr>
        <w:t xml:space="preserve"> με διάκριση σε Δημόσια Δαπάνη και Ιδιωτική Συμμετοχή. </w:t>
      </w:r>
    </w:p>
    <w:p w:rsidR="00A03BE4" w:rsidRDefault="00A03BE4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354ED7">
        <w:rPr>
          <w:rFonts w:ascii="Calibri" w:hAnsi="Calibri"/>
          <w:sz w:val="22"/>
          <w:szCs w:val="22"/>
        </w:rPr>
        <w:t xml:space="preserve">Όσον αφορά </w:t>
      </w:r>
      <w:r w:rsidR="00252F08" w:rsidRPr="00354ED7">
        <w:rPr>
          <w:rFonts w:ascii="Calibri" w:hAnsi="Calibri"/>
          <w:sz w:val="22"/>
          <w:szCs w:val="22"/>
        </w:rPr>
        <w:t>στ</w:t>
      </w:r>
      <w:r w:rsidR="00120714" w:rsidRPr="00354ED7">
        <w:rPr>
          <w:rFonts w:ascii="Calibri" w:hAnsi="Calibri"/>
          <w:sz w:val="22"/>
          <w:szCs w:val="22"/>
        </w:rPr>
        <w:t xml:space="preserve">ο βασικό στόχο </w:t>
      </w:r>
      <w:r w:rsidR="00252F08" w:rsidRPr="00354ED7">
        <w:rPr>
          <w:rFonts w:ascii="Calibri" w:hAnsi="Calibri"/>
          <w:sz w:val="22"/>
          <w:szCs w:val="22"/>
        </w:rPr>
        <w:t>της πράξης</w:t>
      </w:r>
      <w:r w:rsidRPr="00354ED7">
        <w:rPr>
          <w:rFonts w:ascii="Calibri" w:hAnsi="Calibri"/>
          <w:sz w:val="22"/>
          <w:szCs w:val="22"/>
        </w:rPr>
        <w:t xml:space="preserve"> προτείνεται να είναι σύντομ</w:t>
      </w:r>
      <w:r w:rsidR="00120714" w:rsidRPr="00354ED7">
        <w:rPr>
          <w:rFonts w:ascii="Calibri" w:hAnsi="Calibri"/>
          <w:sz w:val="22"/>
          <w:szCs w:val="22"/>
        </w:rPr>
        <w:t>ος</w:t>
      </w:r>
      <w:r w:rsidRPr="00354ED7">
        <w:rPr>
          <w:rFonts w:ascii="Calibri" w:hAnsi="Calibri"/>
          <w:sz w:val="22"/>
          <w:szCs w:val="22"/>
        </w:rPr>
        <w:t xml:space="preserve"> και να γίνεται επικοινωνιακή επεξεργασία της διατύπωσής του, ώστε να είναι κατανοητός από το ευρύ κοινό. </w:t>
      </w:r>
    </w:p>
    <w:p w:rsidR="002A5459" w:rsidRPr="00354ED7" w:rsidRDefault="005C0014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354ED7">
        <w:rPr>
          <w:rFonts w:ascii="Calibri" w:hAnsi="Calibri"/>
          <w:sz w:val="22"/>
          <w:szCs w:val="22"/>
        </w:rPr>
        <w:t xml:space="preserve">Η υποχρέωση ανάρτησης αφίσας ή πινακίδας </w:t>
      </w:r>
      <w:r w:rsidR="00D4609E" w:rsidRPr="00354ED7">
        <w:rPr>
          <w:rFonts w:ascii="Calibri" w:hAnsi="Calibri"/>
          <w:sz w:val="22"/>
          <w:szCs w:val="22"/>
        </w:rPr>
        <w:t xml:space="preserve">ή/και αναμνηστικής πλάκας </w:t>
      </w:r>
      <w:r w:rsidRPr="00354ED7">
        <w:rPr>
          <w:rFonts w:ascii="Calibri" w:hAnsi="Calibri"/>
          <w:sz w:val="22"/>
          <w:szCs w:val="22"/>
        </w:rPr>
        <w:t xml:space="preserve">δεν ισχύει για τα Μέτρα 8, 10, 11, 12, 13 και 14 του ΠΑΑ 2014-2020 και </w:t>
      </w:r>
      <w:r w:rsidR="00C912CB" w:rsidRPr="00354ED7">
        <w:rPr>
          <w:rFonts w:ascii="Calibri" w:hAnsi="Calibri"/>
          <w:sz w:val="22"/>
          <w:szCs w:val="22"/>
        </w:rPr>
        <w:t xml:space="preserve">τυχόν </w:t>
      </w:r>
      <w:r w:rsidR="00C94762">
        <w:rPr>
          <w:rFonts w:ascii="Calibri" w:hAnsi="Calibri"/>
          <w:sz w:val="22"/>
          <w:szCs w:val="22"/>
        </w:rPr>
        <w:t xml:space="preserve">ανειλημμένες υποχρεώσεις από </w:t>
      </w:r>
      <w:r w:rsidR="00484FF9">
        <w:rPr>
          <w:rFonts w:ascii="Calibri" w:hAnsi="Calibri"/>
          <w:sz w:val="22"/>
          <w:szCs w:val="22"/>
        </w:rPr>
        <w:t xml:space="preserve">αντίστοιχα Μέτρα </w:t>
      </w:r>
      <w:r w:rsidRPr="00354ED7">
        <w:rPr>
          <w:rFonts w:ascii="Calibri" w:hAnsi="Calibri"/>
          <w:sz w:val="22"/>
          <w:szCs w:val="22"/>
        </w:rPr>
        <w:t>το</w:t>
      </w:r>
      <w:r w:rsidR="00484FF9">
        <w:rPr>
          <w:rFonts w:ascii="Calibri" w:hAnsi="Calibri"/>
          <w:sz w:val="22"/>
          <w:szCs w:val="22"/>
        </w:rPr>
        <w:t>υ</w:t>
      </w:r>
      <w:r w:rsidRPr="00354ED7">
        <w:rPr>
          <w:rFonts w:ascii="Calibri" w:hAnsi="Calibri"/>
          <w:sz w:val="22"/>
          <w:szCs w:val="22"/>
        </w:rPr>
        <w:t xml:space="preserve"> ΠΑΑ 2007</w:t>
      </w:r>
      <w:r w:rsidR="00700B5F" w:rsidRPr="00354ED7">
        <w:rPr>
          <w:rFonts w:ascii="Calibri" w:hAnsi="Calibri"/>
          <w:sz w:val="22"/>
          <w:szCs w:val="22"/>
        </w:rPr>
        <w:t>-</w:t>
      </w:r>
      <w:r w:rsidRPr="00354ED7">
        <w:rPr>
          <w:rFonts w:ascii="Calibri" w:hAnsi="Calibri"/>
          <w:sz w:val="22"/>
          <w:szCs w:val="22"/>
        </w:rPr>
        <w:t>2013.</w:t>
      </w:r>
    </w:p>
    <w:p w:rsidR="002A5459" w:rsidRDefault="00EF7ACD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>Οι πληροφορίες και αναφορές στην Ευρωπαϊκή Ένωση (Σημαία, Ταμείο, σύνθημα, συγχρηματοδότηση</w:t>
      </w:r>
      <w:r w:rsidR="00215CEB">
        <w:rPr>
          <w:rFonts w:ascii="Calibri" w:hAnsi="Calibri"/>
          <w:sz w:val="22"/>
          <w:szCs w:val="22"/>
        </w:rPr>
        <w:t>)</w:t>
      </w:r>
      <w:r w:rsidRPr="00C97268">
        <w:rPr>
          <w:rFonts w:ascii="Calibri" w:hAnsi="Calibri"/>
          <w:sz w:val="22"/>
          <w:szCs w:val="22"/>
        </w:rPr>
        <w:t xml:space="preserve"> πρέπει να καταλαμβάνουν νοητά τουλάχιστον το 25% της πινακίδας, της πλάκας ή της πρώτης ιστοσελίδας του δικτ</w:t>
      </w:r>
      <w:r w:rsidR="00171731" w:rsidRPr="00C97268">
        <w:rPr>
          <w:rFonts w:ascii="Calibri" w:hAnsi="Calibri"/>
          <w:sz w:val="22"/>
          <w:szCs w:val="22"/>
        </w:rPr>
        <w:t>υακού τόπου.</w:t>
      </w:r>
      <w:r w:rsidR="002A5459">
        <w:rPr>
          <w:rFonts w:ascii="Calibri" w:hAnsi="Calibri"/>
          <w:sz w:val="22"/>
          <w:szCs w:val="22"/>
        </w:rPr>
        <w:t xml:space="preserve"> </w:t>
      </w:r>
      <w:r w:rsidR="001F458F" w:rsidRPr="001F458F">
        <w:rPr>
          <w:rFonts w:ascii="Calibri" w:hAnsi="Calibri"/>
          <w:sz w:val="22"/>
          <w:szCs w:val="22"/>
        </w:rPr>
        <w:t>Τα γραφικά πρότυπα της Σημαίας</w:t>
      </w:r>
      <w:r w:rsidR="001F458F">
        <w:rPr>
          <w:rFonts w:ascii="Calibri" w:hAnsi="Calibri"/>
          <w:sz w:val="22"/>
          <w:szCs w:val="22"/>
        </w:rPr>
        <w:t xml:space="preserve"> της </w:t>
      </w:r>
      <w:r w:rsidR="001F458F">
        <w:rPr>
          <w:rFonts w:ascii="Calibri" w:hAnsi="Calibri"/>
          <w:sz w:val="22"/>
          <w:szCs w:val="22"/>
        </w:rPr>
        <w:lastRenderedPageBreak/>
        <w:t>Ευρωπαϊκής Ένωσης</w:t>
      </w:r>
      <w:r w:rsidR="001F458F" w:rsidRPr="001F458F">
        <w:rPr>
          <w:rFonts w:ascii="Calibri" w:hAnsi="Calibri"/>
          <w:sz w:val="22"/>
          <w:szCs w:val="22"/>
        </w:rPr>
        <w:t xml:space="preserve"> παρουσιάζονται στην ιστοσελίδα </w:t>
      </w:r>
      <w:hyperlink r:id="rId11" w:history="1">
        <w:r w:rsidR="001F458F" w:rsidRPr="001F458F">
          <w:rPr>
            <w:rStyle w:val="-"/>
            <w:rFonts w:ascii="Calibri" w:hAnsi="Calibri"/>
            <w:sz w:val="22"/>
            <w:szCs w:val="22"/>
          </w:rPr>
          <w:t>http://europa.eu/about-eu/basic-information/symbols/flag/index_el.htm</w:t>
        </w:r>
      </w:hyperlink>
      <w:r w:rsidR="001F458F" w:rsidRPr="001F458F">
        <w:rPr>
          <w:rFonts w:ascii="Calibri" w:hAnsi="Calibri"/>
          <w:sz w:val="22"/>
          <w:szCs w:val="22"/>
        </w:rPr>
        <w:t>.</w:t>
      </w:r>
    </w:p>
    <w:p w:rsidR="004D4EBB" w:rsidRDefault="004D4EBB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Τυχόν αναπροσαρμογές μπορούν να γίνουν κατά περίπτωση </w:t>
      </w:r>
      <w:r w:rsidR="00705403">
        <w:rPr>
          <w:rFonts w:ascii="Calibri" w:hAnsi="Calibri"/>
          <w:sz w:val="22"/>
          <w:szCs w:val="22"/>
        </w:rPr>
        <w:t xml:space="preserve">με σχετική ενημέρωση </w:t>
      </w:r>
      <w:r>
        <w:rPr>
          <w:rFonts w:ascii="Calibri" w:hAnsi="Calibri"/>
          <w:sz w:val="22"/>
          <w:szCs w:val="22"/>
        </w:rPr>
        <w:t>του Ενδιάμεσου Φορέα Διαχείρισης</w:t>
      </w:r>
      <w:r w:rsidRPr="00C97268">
        <w:rPr>
          <w:rFonts w:ascii="Calibri" w:hAnsi="Calibri"/>
          <w:sz w:val="22"/>
          <w:szCs w:val="22"/>
        </w:rPr>
        <w:t xml:space="preserve">. </w:t>
      </w:r>
    </w:p>
    <w:p w:rsidR="0033412B" w:rsidRPr="00996409" w:rsidRDefault="0033412B" w:rsidP="00D867E5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>Είμαστε στη διάθεσ</w:t>
      </w:r>
      <w:r w:rsidR="00700B5F">
        <w:rPr>
          <w:rFonts w:ascii="Calibri" w:hAnsi="Calibri"/>
          <w:sz w:val="22"/>
          <w:szCs w:val="22"/>
        </w:rPr>
        <w:t>ή</w:t>
      </w:r>
      <w:r w:rsidRPr="00C97268">
        <w:rPr>
          <w:rFonts w:ascii="Calibri" w:hAnsi="Calibri"/>
          <w:sz w:val="22"/>
          <w:szCs w:val="22"/>
        </w:rPr>
        <w:t xml:space="preserve"> σας για οποιαδήποτε διευκρίνιση.</w:t>
      </w:r>
    </w:p>
    <w:p w:rsidR="0033412B" w:rsidRDefault="0033412B" w:rsidP="00D867E5">
      <w:pPr>
        <w:ind w:left="4111"/>
        <w:jc w:val="center"/>
        <w:rPr>
          <w:rFonts w:ascii="Calibri" w:hAnsi="Calibri" w:cstheme="minorHAnsi"/>
          <w:b/>
          <w:sz w:val="22"/>
          <w:szCs w:val="22"/>
        </w:rPr>
      </w:pPr>
    </w:p>
    <w:p w:rsidR="0033412B" w:rsidRDefault="0033412B" w:rsidP="00D867E5">
      <w:pPr>
        <w:ind w:left="4111"/>
        <w:jc w:val="center"/>
        <w:rPr>
          <w:rFonts w:ascii="Calibri" w:hAnsi="Calibri" w:cstheme="minorHAnsi"/>
          <w:b/>
          <w:sz w:val="22"/>
          <w:szCs w:val="22"/>
        </w:rPr>
      </w:pPr>
    </w:p>
    <w:p w:rsidR="0033412B" w:rsidRPr="00C97268" w:rsidRDefault="0033412B" w:rsidP="00D867E5">
      <w:pPr>
        <w:ind w:left="4111"/>
        <w:jc w:val="center"/>
        <w:rPr>
          <w:rFonts w:ascii="Calibri" w:hAnsi="Calibri" w:cstheme="minorHAnsi"/>
          <w:b/>
          <w:sz w:val="22"/>
          <w:szCs w:val="22"/>
        </w:rPr>
      </w:pPr>
      <w:r w:rsidRPr="00C97268">
        <w:rPr>
          <w:rFonts w:ascii="Calibri" w:hAnsi="Calibri" w:cstheme="minorHAnsi"/>
          <w:b/>
          <w:sz w:val="22"/>
          <w:szCs w:val="22"/>
        </w:rPr>
        <w:t>Ο ΠΡΟΪΣΤΑΜΕΝΟΣ ΤΗΣ ΥΠΗΡΕΣΙΑΣ</w:t>
      </w:r>
    </w:p>
    <w:p w:rsidR="0033412B" w:rsidRDefault="0033412B" w:rsidP="00D867E5">
      <w:pPr>
        <w:ind w:left="4111"/>
        <w:jc w:val="center"/>
        <w:rPr>
          <w:rFonts w:ascii="Calibri" w:hAnsi="Calibri" w:cstheme="minorHAnsi"/>
          <w:b/>
          <w:sz w:val="22"/>
          <w:szCs w:val="22"/>
        </w:rPr>
      </w:pPr>
    </w:p>
    <w:p w:rsidR="0033412B" w:rsidRPr="00C97268" w:rsidRDefault="0033412B" w:rsidP="00D867E5">
      <w:pPr>
        <w:ind w:left="4111"/>
        <w:jc w:val="center"/>
        <w:rPr>
          <w:rFonts w:ascii="Calibri" w:hAnsi="Calibri" w:cstheme="minorHAnsi"/>
          <w:b/>
          <w:sz w:val="22"/>
          <w:szCs w:val="22"/>
        </w:rPr>
      </w:pPr>
    </w:p>
    <w:p w:rsidR="0033412B" w:rsidRPr="00C97268" w:rsidRDefault="0033412B" w:rsidP="00D867E5">
      <w:pPr>
        <w:ind w:left="4111"/>
        <w:jc w:val="center"/>
        <w:rPr>
          <w:rFonts w:ascii="Calibri" w:hAnsi="Calibri" w:cstheme="minorHAnsi"/>
          <w:b/>
          <w:sz w:val="22"/>
          <w:szCs w:val="22"/>
        </w:rPr>
      </w:pPr>
      <w:r w:rsidRPr="00C97268">
        <w:rPr>
          <w:rFonts w:ascii="Calibri" w:hAnsi="Calibri" w:cstheme="minorHAnsi"/>
          <w:b/>
          <w:sz w:val="22"/>
          <w:szCs w:val="22"/>
        </w:rPr>
        <w:t>ΝΙΚΟΛΑΟΣ ΜΑΝΕΤΑΣ</w:t>
      </w:r>
    </w:p>
    <w:p w:rsidR="00D4609E" w:rsidRPr="00EB5FA5" w:rsidRDefault="00D4609E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EB5FA5" w:rsidRPr="00B65C13" w:rsidRDefault="00EB5FA5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D4609E" w:rsidRDefault="00D4609E" w:rsidP="00996409">
      <w:pPr>
        <w:pStyle w:val="a5"/>
        <w:spacing w:before="120"/>
        <w:ind w:firstLine="338"/>
        <w:jc w:val="both"/>
        <w:rPr>
          <w:rFonts w:ascii="Calibri" w:hAnsi="Calibri"/>
          <w:sz w:val="22"/>
          <w:szCs w:val="22"/>
        </w:rPr>
      </w:pPr>
    </w:p>
    <w:p w:rsidR="00705403" w:rsidRDefault="00D4609E" w:rsidP="00705403">
      <w:pPr>
        <w:ind w:left="1134" w:hanging="1134"/>
        <w:rPr>
          <w:rFonts w:ascii="Calibri" w:hAnsi="Calibri"/>
        </w:rPr>
      </w:pPr>
      <w:r w:rsidRPr="00705403">
        <w:rPr>
          <w:rFonts w:ascii="Calibri" w:hAnsi="Calibri"/>
        </w:rPr>
        <w:t>Συνημμένα:</w:t>
      </w:r>
      <w:r w:rsidR="00B65C13" w:rsidRPr="00705403">
        <w:rPr>
          <w:rFonts w:ascii="Calibri" w:hAnsi="Calibri"/>
        </w:rPr>
        <w:tab/>
      </w:r>
    </w:p>
    <w:p w:rsidR="00705403" w:rsidRDefault="00705403" w:rsidP="00705403">
      <w:pPr>
        <w:ind w:left="1134" w:hanging="414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705403">
        <w:rPr>
          <w:rFonts w:ascii="Calibri" w:hAnsi="Calibri"/>
        </w:rPr>
        <w:t xml:space="preserve">Παράρτημα Ι </w:t>
      </w:r>
      <w:r>
        <w:rPr>
          <w:rFonts w:ascii="Calibri" w:hAnsi="Calibri"/>
        </w:rPr>
        <w:t>«</w:t>
      </w:r>
      <w:r w:rsidRPr="00705403">
        <w:rPr>
          <w:rFonts w:ascii="Calibri" w:hAnsi="Calibri"/>
        </w:rPr>
        <w:t>ΟΔΗΓΙΕΣ ΚΑΤΑΣΚΕΥΗΣ ΚΑΙ ΤΟΠΟΘΕΤΗΣΗΣ ΑΦΙΣΩΝ ΚΑΙ ΠΙΝΑΚΙΔΩΝ (ΠΑΑ 2007-2013 και ΠΑΑ 2014-2020)</w:t>
      </w:r>
      <w:r>
        <w:rPr>
          <w:rFonts w:ascii="Calibri" w:hAnsi="Calibri"/>
        </w:rPr>
        <w:t>»</w:t>
      </w:r>
    </w:p>
    <w:p w:rsidR="00705403" w:rsidRDefault="00705403" w:rsidP="00705403">
      <w:pPr>
        <w:spacing w:before="120"/>
        <w:ind w:left="1134" w:hanging="414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705403">
        <w:rPr>
          <w:rFonts w:ascii="Calibri" w:hAnsi="Calibri"/>
        </w:rPr>
        <w:t xml:space="preserve">ΠΑΡΑΡΤΗΜΑ ΙΙ: </w:t>
      </w:r>
      <w:r w:rsidRPr="00705403">
        <w:rPr>
          <w:rFonts w:ascii="Calibri" w:hAnsi="Calibri"/>
          <w:lang w:val="en-US"/>
        </w:rPr>
        <w:t>LEADER</w:t>
      </w:r>
      <w:r w:rsidRPr="00705403">
        <w:rPr>
          <w:rFonts w:ascii="Calibri" w:hAnsi="Calibri"/>
        </w:rPr>
        <w:t xml:space="preserve"> </w:t>
      </w:r>
    </w:p>
    <w:p w:rsidR="00705403" w:rsidRDefault="00705403" w:rsidP="00705403">
      <w:pPr>
        <w:spacing w:before="120"/>
        <w:ind w:left="1134" w:hanging="414"/>
        <w:jc w:val="both"/>
        <w:rPr>
          <w:rFonts w:ascii="Calibri" w:hAnsi="Calibri"/>
          <w:i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Λ</w:t>
      </w:r>
      <w:r w:rsidR="00D4609E" w:rsidRPr="00D867E5">
        <w:rPr>
          <w:rFonts w:ascii="Calibri" w:hAnsi="Calibri"/>
          <w:i/>
        </w:rPr>
        <w:t>ογότυπα της Ευρωπαϊκής Ένωσης, του Υπουργείου Αγροτικής Ανάπτυξης &amp; Τροφίμων, του ΕΣΠΑ</w:t>
      </w:r>
      <w:r w:rsidR="007425AE">
        <w:rPr>
          <w:rFonts w:ascii="Calibri" w:hAnsi="Calibri"/>
          <w:i/>
        </w:rPr>
        <w:t>, τ</w:t>
      </w:r>
      <w:r w:rsidR="00D4609E" w:rsidRPr="00D867E5">
        <w:rPr>
          <w:rFonts w:ascii="Calibri" w:hAnsi="Calibri"/>
          <w:i/>
        </w:rPr>
        <w:t xml:space="preserve">ου ΠΑΑ </w:t>
      </w:r>
      <w:r w:rsidR="007425AE">
        <w:rPr>
          <w:rFonts w:ascii="Calibri" w:hAnsi="Calibri"/>
          <w:i/>
        </w:rPr>
        <w:t xml:space="preserve">και του </w:t>
      </w:r>
      <w:r w:rsidR="007425AE">
        <w:rPr>
          <w:rFonts w:ascii="Calibri" w:hAnsi="Calibri"/>
          <w:i/>
          <w:lang w:val="en-US"/>
        </w:rPr>
        <w:t>LEADER</w:t>
      </w:r>
      <w:r w:rsidR="007425AE" w:rsidRPr="00D867E5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(μόνο με ηλεκτρονικό ταχυδρομείο)</w:t>
      </w:r>
      <w:r w:rsidR="00D4609E" w:rsidRPr="00D867E5">
        <w:rPr>
          <w:rFonts w:ascii="Calibri" w:hAnsi="Calibri"/>
          <w:i/>
        </w:rPr>
        <w:t>.</w:t>
      </w:r>
    </w:p>
    <w:p w:rsidR="0033412B" w:rsidRDefault="0033412B" w:rsidP="00D867E5">
      <w:pPr>
        <w:spacing w:before="120"/>
        <w:ind w:left="1134" w:hanging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A5459" w:rsidRPr="00EF4A32" w:rsidRDefault="0033412B" w:rsidP="00D867E5">
      <w:pPr>
        <w:pStyle w:val="a5"/>
        <w:spacing w:before="120"/>
        <w:ind w:left="0" w:hanging="11"/>
        <w:jc w:val="both"/>
        <w:rPr>
          <w:rFonts w:ascii="Calibri" w:hAnsi="Calibri"/>
          <w:b/>
          <w:sz w:val="22"/>
          <w:szCs w:val="22"/>
        </w:rPr>
      </w:pPr>
      <w:r w:rsidRPr="00D867E5">
        <w:rPr>
          <w:rFonts w:ascii="Calibri" w:hAnsi="Calibri"/>
          <w:b/>
          <w:sz w:val="22"/>
          <w:szCs w:val="22"/>
        </w:rPr>
        <w:lastRenderedPageBreak/>
        <w:t>ΠΑΡΑΡΤΗΜΑ Ι</w:t>
      </w:r>
      <w:r>
        <w:rPr>
          <w:rFonts w:ascii="Calibri" w:hAnsi="Calibri"/>
          <w:b/>
          <w:sz w:val="22"/>
          <w:szCs w:val="22"/>
        </w:rPr>
        <w:t>: ΟΔΗΓΙΕΣ ΚΑΤΑΣΚΕΥΗΣ ΚΑΙ ΤΟΠΟΘΕΤΗΣΗΣ ΑΦΙΣΩΝ</w:t>
      </w:r>
      <w:r w:rsidR="00C912CB">
        <w:rPr>
          <w:rFonts w:ascii="Calibri" w:hAnsi="Calibri"/>
          <w:b/>
          <w:sz w:val="22"/>
          <w:szCs w:val="22"/>
        </w:rPr>
        <w:t xml:space="preserve"> ΚΑΙ</w:t>
      </w:r>
      <w:r>
        <w:rPr>
          <w:rFonts w:ascii="Calibri" w:hAnsi="Calibri"/>
          <w:b/>
          <w:sz w:val="22"/>
          <w:szCs w:val="22"/>
        </w:rPr>
        <w:t xml:space="preserve"> ΠΙΝΑΚΙΔΩΝ </w:t>
      </w:r>
      <w:r w:rsidR="00EF4A32" w:rsidRPr="00D867E5">
        <w:rPr>
          <w:rFonts w:ascii="Calibri" w:hAnsi="Calibri"/>
          <w:b/>
          <w:sz w:val="22"/>
          <w:szCs w:val="22"/>
        </w:rPr>
        <w:t>(</w:t>
      </w:r>
      <w:r w:rsidR="00EF4A32">
        <w:rPr>
          <w:rFonts w:ascii="Calibri" w:hAnsi="Calibri"/>
          <w:b/>
          <w:sz w:val="22"/>
          <w:szCs w:val="22"/>
        </w:rPr>
        <w:t>ΠΑΑ 2007-2013 και ΠΑΑ 2014-2020)</w:t>
      </w:r>
    </w:p>
    <w:p w:rsidR="0033412B" w:rsidRPr="00D867E5" w:rsidRDefault="0033412B" w:rsidP="00D867E5">
      <w:pPr>
        <w:pStyle w:val="a5"/>
        <w:spacing w:before="120"/>
        <w:ind w:left="0" w:hanging="11"/>
        <w:jc w:val="both"/>
        <w:rPr>
          <w:rFonts w:ascii="Calibri" w:hAnsi="Calibri"/>
          <w:b/>
          <w:sz w:val="22"/>
          <w:szCs w:val="22"/>
        </w:rPr>
      </w:pPr>
    </w:p>
    <w:p w:rsidR="00F26F64" w:rsidRPr="00C97268" w:rsidRDefault="00CC5B3D" w:rsidP="00996409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186D580" wp14:editId="5CB981FD">
            <wp:extent cx="5274310" cy="3952555"/>
            <wp:effectExtent l="0" t="0" r="2540" b="0"/>
            <wp:docPr id="5" name="Εικόνα 5" descr="Y:\ΕΑΔ 2014-2020\3. ΔΗΜΟΣΙΟΤΗΤΑ ΠΑΑ\ΠΙΝΑΚΙΔΑ ΕΡΓΩΝ\ΠΙΝΑΚΙΔΑ ΕΡΓΩΝ ΑΝΕΙΛΗΜΜΕΝΕ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ΕΑΔ 2014-2020\3. ΔΗΜΟΣΙΟΤΗΤΑ ΠΑΑ\ΠΙΝΑΚΙΔΑ ΕΡΓΩΝ\ΠΙΝΑΚΙΔΑ ΕΡΓΩΝ ΑΝΕΙΛΗΜΜΕΝΕΣ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2B" w:rsidRDefault="0033412B" w:rsidP="00996409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F26F64" w:rsidRPr="00C97268" w:rsidRDefault="00F26F64" w:rsidP="00996409">
      <w:pPr>
        <w:spacing w:before="1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 xml:space="preserve">Οι διαστάσεις </w:t>
      </w:r>
      <w:r w:rsidR="00D4609E">
        <w:rPr>
          <w:rFonts w:ascii="Calibri" w:hAnsi="Calibri"/>
          <w:sz w:val="22"/>
          <w:szCs w:val="22"/>
        </w:rPr>
        <w:t xml:space="preserve">της αφίσας ή της επεξηγηματικής πινακίδας </w:t>
      </w:r>
      <w:r w:rsidRPr="00C97268">
        <w:rPr>
          <w:rFonts w:ascii="Calibri" w:hAnsi="Calibri"/>
          <w:sz w:val="22"/>
          <w:szCs w:val="22"/>
        </w:rPr>
        <w:t>προτείνεται να είναι τουλάχιστον οι παρακάτω:</w:t>
      </w:r>
    </w:p>
    <w:p w:rsidR="00F26F64" w:rsidRPr="00C97268" w:rsidRDefault="00F26F64" w:rsidP="00996409">
      <w:pPr>
        <w:pStyle w:val="a5"/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>Εάν ο συνολικός προϋπολογισμός της πράξης είναι άνω του 1 εκ. Ευρώ, οι διαστάσεις πρέπει να είναι 3 μ. πλάτος Χ 4 μ. ύψος.</w:t>
      </w:r>
    </w:p>
    <w:p w:rsidR="00F26F64" w:rsidRPr="00C97268" w:rsidRDefault="00F26F64" w:rsidP="00996409">
      <w:pPr>
        <w:pStyle w:val="a5"/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>Εάν ο συνολικός προϋπολογισμός είναι από 500.000 έως 1 εκ. Ευρώ, οι διαστάσεις πρέπει να είναι 1,50</w:t>
      </w:r>
      <w:r w:rsidR="00C912CB">
        <w:rPr>
          <w:rFonts w:ascii="Calibri" w:hAnsi="Calibri"/>
          <w:sz w:val="22"/>
          <w:szCs w:val="22"/>
        </w:rPr>
        <w:t xml:space="preserve"> μ.</w:t>
      </w:r>
      <w:r w:rsidRPr="00C97268">
        <w:rPr>
          <w:rFonts w:ascii="Calibri" w:hAnsi="Calibri"/>
          <w:sz w:val="22"/>
          <w:szCs w:val="22"/>
        </w:rPr>
        <w:t xml:space="preserve"> πλάτος Χ 2 μ. ύψος.</w:t>
      </w:r>
    </w:p>
    <w:p w:rsidR="00F26F64" w:rsidRPr="00C97268" w:rsidRDefault="00F26F64" w:rsidP="00996409">
      <w:pPr>
        <w:pStyle w:val="a5"/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>Εάν ο συνολικός προϋπολογισμός είναι άνω των 100.000 Ευρώ, πρέπει να είναι 90</w:t>
      </w:r>
      <w:r w:rsidR="00C912CB">
        <w:rPr>
          <w:rFonts w:ascii="Calibri" w:hAnsi="Calibri"/>
          <w:sz w:val="22"/>
          <w:szCs w:val="22"/>
        </w:rPr>
        <w:t xml:space="preserve"> εκατ.</w:t>
      </w:r>
      <w:r w:rsidRPr="00C97268">
        <w:rPr>
          <w:rFonts w:ascii="Calibri" w:hAnsi="Calibri"/>
          <w:sz w:val="22"/>
          <w:szCs w:val="22"/>
        </w:rPr>
        <w:t xml:space="preserve"> πλάτος Χ 70 </w:t>
      </w:r>
      <w:r w:rsidR="00C912CB">
        <w:rPr>
          <w:rFonts w:ascii="Calibri" w:hAnsi="Calibri"/>
          <w:sz w:val="22"/>
          <w:szCs w:val="22"/>
        </w:rPr>
        <w:t xml:space="preserve">εκατ. </w:t>
      </w:r>
      <w:r w:rsidRPr="00C97268">
        <w:rPr>
          <w:rFonts w:ascii="Calibri" w:hAnsi="Calibri"/>
          <w:sz w:val="22"/>
          <w:szCs w:val="22"/>
        </w:rPr>
        <w:t>ύψος.</w:t>
      </w:r>
    </w:p>
    <w:p w:rsidR="00F26F64" w:rsidRDefault="00F26F64" w:rsidP="00996409">
      <w:pPr>
        <w:pStyle w:val="a5"/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sz w:val="22"/>
          <w:szCs w:val="22"/>
        </w:rPr>
        <w:t xml:space="preserve">Εάν ο συνολικός προϋπολογισμός είναι από 50.000 έως 100.000 Ευρώ, οι διαστάσεις </w:t>
      </w:r>
      <w:r w:rsidR="00C912CB">
        <w:rPr>
          <w:rFonts w:ascii="Calibri" w:hAnsi="Calibri"/>
          <w:sz w:val="22"/>
          <w:szCs w:val="22"/>
        </w:rPr>
        <w:t xml:space="preserve">για την πινακίδα </w:t>
      </w:r>
      <w:r w:rsidRPr="00C97268">
        <w:rPr>
          <w:rFonts w:ascii="Calibri" w:hAnsi="Calibri"/>
          <w:sz w:val="22"/>
          <w:szCs w:val="22"/>
        </w:rPr>
        <w:t>πρέπει να είναι 60</w:t>
      </w:r>
      <w:r w:rsidR="00C912CB">
        <w:rPr>
          <w:rFonts w:ascii="Calibri" w:hAnsi="Calibri"/>
          <w:sz w:val="22"/>
          <w:szCs w:val="22"/>
        </w:rPr>
        <w:t xml:space="preserve"> εκατ.</w:t>
      </w:r>
      <w:r w:rsidRPr="00C97268">
        <w:rPr>
          <w:rFonts w:ascii="Calibri" w:hAnsi="Calibri"/>
          <w:sz w:val="22"/>
          <w:szCs w:val="22"/>
        </w:rPr>
        <w:t xml:space="preserve"> πλάτος Χ 40 </w:t>
      </w:r>
      <w:r w:rsidR="00C912CB">
        <w:rPr>
          <w:rFonts w:ascii="Calibri" w:hAnsi="Calibri"/>
          <w:sz w:val="22"/>
          <w:szCs w:val="22"/>
        </w:rPr>
        <w:t xml:space="preserve">εκατ. </w:t>
      </w:r>
      <w:r w:rsidRPr="00C97268">
        <w:rPr>
          <w:rFonts w:ascii="Calibri" w:hAnsi="Calibri"/>
          <w:sz w:val="22"/>
          <w:szCs w:val="22"/>
        </w:rPr>
        <w:t>ύψος</w:t>
      </w:r>
      <w:r w:rsidR="00E25874">
        <w:rPr>
          <w:rFonts w:ascii="Calibri" w:hAnsi="Calibri"/>
          <w:sz w:val="22"/>
          <w:szCs w:val="22"/>
        </w:rPr>
        <w:t xml:space="preserve"> και </w:t>
      </w:r>
      <w:r w:rsidR="00C912CB">
        <w:rPr>
          <w:rFonts w:ascii="Calibri" w:hAnsi="Calibri"/>
          <w:sz w:val="22"/>
          <w:szCs w:val="22"/>
        </w:rPr>
        <w:t xml:space="preserve">οι </w:t>
      </w:r>
      <w:r w:rsidR="00E25874">
        <w:rPr>
          <w:rFonts w:ascii="Calibri" w:hAnsi="Calibri"/>
          <w:sz w:val="22"/>
          <w:szCs w:val="22"/>
        </w:rPr>
        <w:t xml:space="preserve">διαστάσεις </w:t>
      </w:r>
      <w:r w:rsidR="00C912CB">
        <w:rPr>
          <w:rFonts w:ascii="Calibri" w:hAnsi="Calibri"/>
          <w:sz w:val="22"/>
          <w:szCs w:val="22"/>
        </w:rPr>
        <w:t xml:space="preserve">για την αφίσα μεγέθους </w:t>
      </w:r>
      <w:r w:rsidR="00E25874">
        <w:rPr>
          <w:rFonts w:ascii="Calibri" w:hAnsi="Calibri"/>
          <w:sz w:val="22"/>
          <w:szCs w:val="22"/>
        </w:rPr>
        <w:t xml:space="preserve">Α3 </w:t>
      </w:r>
      <w:r w:rsidR="00C912CB">
        <w:rPr>
          <w:rFonts w:ascii="Calibri" w:hAnsi="Calibri"/>
          <w:sz w:val="22"/>
          <w:szCs w:val="22"/>
        </w:rPr>
        <w:t xml:space="preserve">πρέπει να είναι 29,7 εκατ. Πλάτος Χ </w:t>
      </w:r>
      <w:r w:rsidR="00E25874">
        <w:rPr>
          <w:rFonts w:ascii="Calibri" w:hAnsi="Calibri"/>
          <w:sz w:val="22"/>
          <w:szCs w:val="22"/>
        </w:rPr>
        <w:t xml:space="preserve">42 </w:t>
      </w:r>
      <w:r w:rsidR="00C912CB">
        <w:rPr>
          <w:rFonts w:ascii="Calibri" w:hAnsi="Calibri"/>
          <w:sz w:val="22"/>
          <w:szCs w:val="22"/>
        </w:rPr>
        <w:t xml:space="preserve">εκατ. ύψος. </w:t>
      </w:r>
      <w:r w:rsidR="00E25874">
        <w:rPr>
          <w:rFonts w:ascii="Calibri" w:hAnsi="Calibri"/>
          <w:sz w:val="22"/>
          <w:szCs w:val="22"/>
        </w:rPr>
        <w:t xml:space="preserve"> </w:t>
      </w:r>
    </w:p>
    <w:p w:rsidR="00E25874" w:rsidRPr="00C97268" w:rsidRDefault="00E25874" w:rsidP="00354ED7">
      <w:pPr>
        <w:pStyle w:val="a5"/>
        <w:spacing w:before="120"/>
        <w:jc w:val="both"/>
        <w:rPr>
          <w:rFonts w:ascii="Calibri" w:hAnsi="Calibri"/>
          <w:sz w:val="22"/>
          <w:szCs w:val="22"/>
        </w:rPr>
      </w:pPr>
    </w:p>
    <w:p w:rsidR="00F26F64" w:rsidRPr="00C97268" w:rsidRDefault="00F26F64" w:rsidP="00996409">
      <w:pPr>
        <w:spacing w:before="120"/>
        <w:jc w:val="both"/>
        <w:rPr>
          <w:rFonts w:ascii="Calibri" w:hAnsi="Calibri"/>
          <w:sz w:val="22"/>
          <w:szCs w:val="22"/>
        </w:rPr>
      </w:pPr>
      <w:r w:rsidRPr="00C912CB">
        <w:rPr>
          <w:rFonts w:ascii="Calibri" w:hAnsi="Calibri"/>
          <w:b/>
          <w:sz w:val="22"/>
          <w:szCs w:val="22"/>
        </w:rPr>
        <w:t>Γραφικά:</w:t>
      </w:r>
      <w:r w:rsidRPr="00C912CB">
        <w:rPr>
          <w:rFonts w:ascii="Calibri" w:hAnsi="Calibri"/>
          <w:sz w:val="22"/>
          <w:szCs w:val="22"/>
        </w:rPr>
        <w:t xml:space="preserve"> Αυτοκόλλητα βινύλια υψηλής αντοχής</w:t>
      </w:r>
      <w:r w:rsidR="00693D2B" w:rsidRPr="00C912CB">
        <w:rPr>
          <w:rFonts w:ascii="Calibri" w:hAnsi="Calibri"/>
          <w:sz w:val="22"/>
          <w:szCs w:val="22"/>
        </w:rPr>
        <w:t xml:space="preserve"> (για πινακίδες)</w:t>
      </w:r>
    </w:p>
    <w:p w:rsidR="00F26F64" w:rsidRPr="00C97268" w:rsidRDefault="00F26F64" w:rsidP="00996409">
      <w:pPr>
        <w:spacing w:before="1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b/>
          <w:sz w:val="22"/>
          <w:szCs w:val="22"/>
        </w:rPr>
        <w:t>Γραμματοσειρά:</w:t>
      </w:r>
      <w:r w:rsidRPr="00C97268">
        <w:rPr>
          <w:rFonts w:ascii="Calibri" w:hAnsi="Calibri"/>
          <w:sz w:val="22"/>
          <w:szCs w:val="22"/>
        </w:rPr>
        <w:t xml:space="preserve"> </w:t>
      </w:r>
      <w:proofErr w:type="spellStart"/>
      <w:r w:rsidRPr="00C97268">
        <w:rPr>
          <w:rFonts w:ascii="Calibri" w:hAnsi="Calibri"/>
          <w:sz w:val="22"/>
          <w:szCs w:val="22"/>
        </w:rPr>
        <w:t>Arial</w:t>
      </w:r>
      <w:proofErr w:type="spellEnd"/>
      <w:r w:rsidRPr="00C97268">
        <w:rPr>
          <w:rFonts w:ascii="Calibri" w:hAnsi="Calibri"/>
          <w:sz w:val="22"/>
          <w:szCs w:val="22"/>
        </w:rPr>
        <w:t xml:space="preserve"> μαύρη</w:t>
      </w:r>
    </w:p>
    <w:p w:rsidR="00F26F64" w:rsidRPr="00C97268" w:rsidRDefault="00F26F64" w:rsidP="00996409">
      <w:pPr>
        <w:spacing w:before="120"/>
        <w:jc w:val="both"/>
        <w:rPr>
          <w:rFonts w:ascii="Calibri" w:hAnsi="Calibri"/>
          <w:sz w:val="22"/>
          <w:szCs w:val="22"/>
        </w:rPr>
      </w:pPr>
      <w:r w:rsidRPr="00C97268">
        <w:rPr>
          <w:rFonts w:ascii="Calibri" w:hAnsi="Calibri"/>
          <w:b/>
          <w:sz w:val="22"/>
          <w:szCs w:val="22"/>
        </w:rPr>
        <w:t>Υπόβαθρο (φόντο):</w:t>
      </w:r>
      <w:r w:rsidRPr="00C97268">
        <w:rPr>
          <w:rFonts w:ascii="Calibri" w:hAnsi="Calibri"/>
          <w:sz w:val="22"/>
          <w:szCs w:val="22"/>
        </w:rPr>
        <w:t xml:space="preserve"> λευκό</w:t>
      </w:r>
    </w:p>
    <w:p w:rsidR="00CC5B3D" w:rsidRDefault="00CC5B3D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C5B3D" w:rsidRPr="00B00461" w:rsidRDefault="00CC5B3D" w:rsidP="00700B5F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ΠΑΡΑΡΤΗΜΑ ΙΙ: </w:t>
      </w:r>
      <w:r>
        <w:rPr>
          <w:rFonts w:ascii="Calibri" w:hAnsi="Calibri"/>
          <w:b/>
          <w:sz w:val="22"/>
          <w:szCs w:val="22"/>
          <w:lang w:val="en-US"/>
        </w:rPr>
        <w:t>LEADER</w:t>
      </w:r>
      <w:r w:rsidRPr="00D867E5">
        <w:rPr>
          <w:rFonts w:ascii="Calibri" w:hAnsi="Calibri"/>
          <w:b/>
          <w:sz w:val="22"/>
          <w:szCs w:val="22"/>
        </w:rPr>
        <w:t xml:space="preserve"> </w:t>
      </w:r>
    </w:p>
    <w:p w:rsidR="00CC5B3D" w:rsidRDefault="00CC5B3D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4581D09" wp14:editId="535EBD9B">
            <wp:extent cx="5274310" cy="3933527"/>
            <wp:effectExtent l="0" t="0" r="2540" b="0"/>
            <wp:docPr id="7" name="Εικόνα 7" descr="Y:\ΕΑΔ 2014-2020\3. ΔΗΜΟΣΙΟΤΗΤΑ ΠΑΑ\ΠΙΝΑΚΙΔΑ ΕΡΓΩΝ\ΠΙΝΑΚΙΔΑ ΕΡΓΩΝ ΑΝΕΙΛΗΜΜΕΝΕΣ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ΕΑΔ 2014-2020\3. ΔΗΜΟΣΙΟΤΗΤΑ ΠΑΑ\ΠΙΝΑΚΙΔΑ ΕΡΓΩΝ\ΠΙΝΑΚΙΔΑ ΕΡΓΩΝ ΑΝΕΙΛΗΜΜΕΝΕΣ LEAD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  <w:szCs w:val="22"/>
        </w:rPr>
        <w:br w:type="page"/>
      </w:r>
    </w:p>
    <w:p w:rsidR="00700B5F" w:rsidRPr="00700B5F" w:rsidRDefault="00700B5F" w:rsidP="00700B5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700B5F">
        <w:rPr>
          <w:rFonts w:ascii="Calibri" w:hAnsi="Calibri"/>
          <w:b/>
          <w:sz w:val="22"/>
          <w:szCs w:val="22"/>
        </w:rPr>
        <w:lastRenderedPageBreak/>
        <w:t>ΠΙΝΑΚΑΣ ΑΠΟΔΕΚΤΩΝ</w:t>
      </w:r>
    </w:p>
    <w:p w:rsidR="00700B5F" w:rsidRPr="00700B5F" w:rsidRDefault="00700B5F" w:rsidP="00700B5F">
      <w:p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 xml:space="preserve">Γενική Διεύθυνση Βιώσιμης Αγροτικής Ανάπτυξης του ΥΠAAT/Διεύθυνση Προγραμματισμού &amp; Εφαρμογών, υπόψη Προϊσταμένου, κου </w:t>
      </w:r>
      <w:proofErr w:type="spellStart"/>
      <w:r w:rsidRPr="00700B5F">
        <w:rPr>
          <w:rFonts w:ascii="Calibri" w:hAnsi="Calibri"/>
          <w:sz w:val="22"/>
          <w:szCs w:val="22"/>
        </w:rPr>
        <w:t>Ε.Μητρόπουλου</w:t>
      </w:r>
      <w:proofErr w:type="spellEnd"/>
      <w:r w:rsidRPr="00700B5F">
        <w:rPr>
          <w:rFonts w:ascii="Calibri" w:hAnsi="Calibri"/>
          <w:sz w:val="22"/>
          <w:szCs w:val="22"/>
        </w:rPr>
        <w:t xml:space="preserve"> (</w:t>
      </w:r>
      <w:hyperlink r:id="rId14" w:history="1">
        <w:r w:rsidRPr="00700B5F">
          <w:rPr>
            <w:rStyle w:val="-"/>
            <w:rFonts w:ascii="Calibri" w:hAnsi="Calibri"/>
            <w:sz w:val="22"/>
            <w:szCs w:val="22"/>
          </w:rPr>
          <w:t>ax5u085@minagric.gr</w:t>
        </w:r>
      </w:hyperlink>
      <w:r w:rsidRPr="00700B5F">
        <w:rPr>
          <w:rFonts w:ascii="Calibri" w:hAnsi="Calibri"/>
          <w:sz w:val="22"/>
          <w:szCs w:val="22"/>
        </w:rPr>
        <w:t>)</w:t>
      </w:r>
    </w:p>
    <w:p w:rsidR="00700B5F" w:rsidRPr="00700B5F" w:rsidRDefault="00700B5F" w:rsidP="00700B5F">
      <w:p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 xml:space="preserve">Πατησίων 207 &amp; </w:t>
      </w:r>
      <w:proofErr w:type="spellStart"/>
      <w:r w:rsidRPr="00700B5F">
        <w:rPr>
          <w:rFonts w:ascii="Calibri" w:hAnsi="Calibri"/>
          <w:sz w:val="22"/>
          <w:szCs w:val="22"/>
        </w:rPr>
        <w:t>Σκαλιστήρη</w:t>
      </w:r>
      <w:proofErr w:type="spellEnd"/>
      <w:r w:rsidRPr="00700B5F">
        <w:rPr>
          <w:rFonts w:ascii="Calibri" w:hAnsi="Calibri"/>
          <w:sz w:val="22"/>
          <w:szCs w:val="22"/>
        </w:rPr>
        <w:t xml:space="preserve"> 19, Τ.Κ. 112 53 Αθήνα</w:t>
      </w:r>
    </w:p>
    <w:p w:rsidR="00700B5F" w:rsidRPr="00700B5F" w:rsidRDefault="00700B5F" w:rsidP="00700B5F">
      <w:p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b/>
          <w:sz w:val="22"/>
          <w:szCs w:val="22"/>
        </w:rPr>
        <w:t>Εσωτερική διανομή</w:t>
      </w:r>
      <w:r w:rsidRPr="00700B5F">
        <w:rPr>
          <w:rFonts w:ascii="Calibri" w:hAnsi="Calibri"/>
          <w:sz w:val="22"/>
          <w:szCs w:val="22"/>
        </w:rPr>
        <w:t xml:space="preserve"> (μόνο με ηλεκτρονικό ταχυδρομείο): </w:t>
      </w:r>
    </w:p>
    <w:p w:rsidR="00700B5F" w:rsidRPr="00700B5F" w:rsidRDefault="00700B5F" w:rsidP="00700B5F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>Όλες οι Μονάδες ΕΥΔ ΠΑΑ</w:t>
      </w:r>
    </w:p>
    <w:p w:rsidR="00700B5F" w:rsidRPr="00700B5F" w:rsidRDefault="00700B5F" w:rsidP="00700B5F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 xml:space="preserve">ΕΥΕ ΠΑΑ, υπόψη Προϊσταμένης κας </w:t>
      </w:r>
      <w:proofErr w:type="spellStart"/>
      <w:r w:rsidRPr="00700B5F">
        <w:rPr>
          <w:rFonts w:ascii="Calibri" w:hAnsi="Calibri"/>
          <w:sz w:val="22"/>
          <w:szCs w:val="22"/>
        </w:rPr>
        <w:t>Π.Πυριοβολή</w:t>
      </w:r>
      <w:proofErr w:type="spellEnd"/>
      <w:r w:rsidRPr="00700B5F">
        <w:rPr>
          <w:rFonts w:ascii="Calibri" w:hAnsi="Calibri"/>
          <w:sz w:val="22"/>
          <w:szCs w:val="22"/>
        </w:rPr>
        <w:t xml:space="preserve"> </w:t>
      </w:r>
    </w:p>
    <w:p w:rsidR="00700B5F" w:rsidRPr="00700B5F" w:rsidRDefault="00700B5F" w:rsidP="00700B5F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 xml:space="preserve">ΕΥΕ ΠΑΑ, Μονάδα Επενδύσεων στις γεωργικές εκμεταλλεύσεις, υπόψη κου </w:t>
      </w:r>
      <w:proofErr w:type="spellStart"/>
      <w:r w:rsidRPr="00700B5F">
        <w:rPr>
          <w:rFonts w:ascii="Calibri" w:hAnsi="Calibri"/>
          <w:sz w:val="22"/>
          <w:szCs w:val="22"/>
        </w:rPr>
        <w:t>Θ.Τσιατούρας</w:t>
      </w:r>
      <w:proofErr w:type="spellEnd"/>
    </w:p>
    <w:p w:rsidR="00700B5F" w:rsidRPr="00700B5F" w:rsidRDefault="00700B5F" w:rsidP="00700B5F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 xml:space="preserve">ΕΥΕ ΠΑΑ, Μονάδα Δημοσίων Υποδομών &amp; Παρεμβάσεων, υπόψη κας </w:t>
      </w:r>
      <w:proofErr w:type="spellStart"/>
      <w:r w:rsidRPr="00700B5F">
        <w:rPr>
          <w:rFonts w:ascii="Calibri" w:hAnsi="Calibri"/>
          <w:sz w:val="22"/>
          <w:szCs w:val="22"/>
        </w:rPr>
        <w:t>Κ.Πάντσιου</w:t>
      </w:r>
      <w:proofErr w:type="spellEnd"/>
    </w:p>
    <w:p w:rsidR="00700B5F" w:rsidRPr="00700B5F" w:rsidRDefault="00700B5F" w:rsidP="00700B5F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 xml:space="preserve">ΕΥΕ ΠΑΑ, Μονάδα Κλιματικής Αλλαγής &amp; Περιβάλλοντος, υπόψη κας </w:t>
      </w:r>
      <w:proofErr w:type="spellStart"/>
      <w:r w:rsidRPr="00700B5F">
        <w:rPr>
          <w:rFonts w:ascii="Calibri" w:hAnsi="Calibri"/>
          <w:sz w:val="22"/>
          <w:szCs w:val="22"/>
        </w:rPr>
        <w:t>Κ.Λογοθέτου</w:t>
      </w:r>
      <w:proofErr w:type="spellEnd"/>
    </w:p>
    <w:p w:rsidR="00700B5F" w:rsidRPr="00700B5F" w:rsidRDefault="00700B5F" w:rsidP="00700B5F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0B5F">
        <w:rPr>
          <w:rFonts w:ascii="Calibri" w:hAnsi="Calibri"/>
          <w:sz w:val="22"/>
          <w:szCs w:val="22"/>
        </w:rPr>
        <w:t xml:space="preserve">ΕΥΕ ΠΑΑ, Μονάδα Τοπικής Ανάπτυξης, υπόψη κου </w:t>
      </w:r>
      <w:proofErr w:type="spellStart"/>
      <w:r w:rsidRPr="00700B5F">
        <w:rPr>
          <w:rFonts w:ascii="Calibri" w:hAnsi="Calibri"/>
          <w:sz w:val="22"/>
          <w:szCs w:val="22"/>
        </w:rPr>
        <w:t>Γ.Παπαγεωργίου</w:t>
      </w:r>
      <w:proofErr w:type="spellEnd"/>
    </w:p>
    <w:p w:rsidR="002B1586" w:rsidRPr="00C97268" w:rsidRDefault="002B1586" w:rsidP="00D867E5">
      <w:pPr>
        <w:spacing w:before="120"/>
        <w:ind w:firstLine="720"/>
        <w:jc w:val="both"/>
        <w:rPr>
          <w:rFonts w:ascii="Calibri" w:hAnsi="Calibri" w:cstheme="minorHAnsi"/>
          <w:b/>
          <w:sz w:val="22"/>
          <w:szCs w:val="22"/>
        </w:rPr>
      </w:pPr>
    </w:p>
    <w:sectPr w:rsidR="002B1586" w:rsidRPr="00C97268" w:rsidSect="00D867E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851" w:right="1558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03" w:rsidRDefault="00705403" w:rsidP="006B2E6F">
      <w:r>
        <w:separator/>
      </w:r>
    </w:p>
  </w:endnote>
  <w:endnote w:type="continuationSeparator" w:id="0">
    <w:p w:rsidR="00705403" w:rsidRDefault="00705403" w:rsidP="006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293374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6"/>
            <w:szCs w:val="16"/>
          </w:rPr>
          <w:id w:val="-706025727"/>
          <w:docPartObj>
            <w:docPartGallery w:val="Page Numbers (Bottom of Page)"/>
            <w:docPartUnique/>
          </w:docPartObj>
        </w:sdtPr>
        <w:sdtEndPr/>
        <w:sdtContent>
          <w:p w:rsidR="00705403" w:rsidRPr="00D867E5" w:rsidRDefault="00705403" w:rsidP="00B00461">
            <w:pPr>
              <w:pStyle w:val="a7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D867E5">
              <w:rPr>
                <w:sz w:val="16"/>
                <w:szCs w:val="16"/>
              </w:rPr>
              <w:fldChar w:fldCharType="begin"/>
            </w:r>
            <w:r w:rsidRPr="00D867E5">
              <w:rPr>
                <w:sz w:val="16"/>
                <w:szCs w:val="16"/>
              </w:rPr>
              <w:instrText>PAGE   \* MERGEFORMAT</w:instrText>
            </w:r>
            <w:r w:rsidRPr="00D867E5">
              <w:rPr>
                <w:sz w:val="16"/>
                <w:szCs w:val="16"/>
              </w:rPr>
              <w:fldChar w:fldCharType="separate"/>
            </w:r>
            <w:r w:rsidR="00695E86">
              <w:rPr>
                <w:noProof/>
                <w:sz w:val="16"/>
                <w:szCs w:val="16"/>
              </w:rPr>
              <w:t>1</w:t>
            </w:r>
            <w:r w:rsidRPr="00D867E5">
              <w:rPr>
                <w:sz w:val="16"/>
                <w:szCs w:val="16"/>
              </w:rPr>
              <w:fldChar w:fldCharType="end"/>
            </w:r>
          </w:p>
        </w:sdtContent>
      </w:sdt>
      <w:tbl>
        <w:tblPr>
          <w:tblStyle w:val="a4"/>
          <w:tblW w:w="889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02"/>
          <w:gridCol w:w="3685"/>
          <w:gridCol w:w="2410"/>
        </w:tblGrid>
        <w:tr w:rsidR="00705403" w:rsidTr="00D867E5">
          <w:trPr>
            <w:trHeight w:val="916"/>
          </w:trPr>
          <w:tc>
            <w:tcPr>
              <w:tcW w:w="2802" w:type="dxa"/>
              <w:shd w:val="clear" w:color="auto" w:fill="auto"/>
            </w:tcPr>
            <w:p w:rsidR="00705403" w:rsidRPr="004631C1" w:rsidRDefault="00705403" w:rsidP="00D867E5">
              <w:pPr>
                <w:spacing w:before="120"/>
                <w:ind w:right="-130"/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39" behindDoc="0" locked="0" layoutInCell="1" allowOverlap="1" wp14:anchorId="04B98FBF" wp14:editId="5DCC40C4">
                        <wp:simplePos x="0" y="0"/>
                        <wp:positionH relativeFrom="column">
                          <wp:posOffset>590550</wp:posOffset>
                        </wp:positionH>
                        <wp:positionV relativeFrom="paragraph">
                          <wp:posOffset>134620</wp:posOffset>
                        </wp:positionV>
                        <wp:extent cx="1193800" cy="487680"/>
                        <wp:effectExtent l="0" t="0" r="0" b="0"/>
                        <wp:wrapNone/>
                        <wp:docPr id="307" name="Πλαίσιο κειμένου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380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5403" w:rsidRPr="00D867E5" w:rsidRDefault="00705403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D867E5">
                                      <w:rPr>
                                        <w:rFonts w:asciiTheme="minorHAnsi" w:hAnsiTheme="minorHAnsi"/>
                                        <w:b/>
                                        <w:sz w:val="12"/>
                                        <w:szCs w:val="12"/>
                                      </w:rPr>
                                      <w:t>Ευρωπαϊκό Γεωργικό Ταμείο Αγροτικής Ανάπτυξης</w:t>
                                    </w:r>
                                  </w:p>
                                  <w:p w:rsidR="00705403" w:rsidRPr="00D867E5" w:rsidRDefault="00705403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10"/>
                                        <w:szCs w:val="12"/>
                                      </w:rPr>
                                    </w:pPr>
                                    <w:r w:rsidRPr="00D867E5">
                                      <w:rPr>
                                        <w:rFonts w:asciiTheme="minorHAnsi" w:hAnsiTheme="minorHAnsi"/>
                                        <w:b/>
                                        <w:sz w:val="10"/>
                                        <w:szCs w:val="12"/>
                                      </w:rPr>
                                      <w:t>Η Ευρώπη επενδύει στις αγροτικές περιοχές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6" type="#_x0000_t202" style="position:absolute;margin-left:46.5pt;margin-top:10.6pt;width:94pt;height:38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" filled="f" stroked="f">
                        <v:textbox>
                          <w:txbxContent>
                            <w:p w:rsidR="00EA1B9A" w:rsidRPr="00D867E5" w:rsidRDefault="00EA1B9A">
                              <w:pPr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D867E5"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</w:rPr>
                                <w:t>Ευρωπαϊκό Γεωργικό Ταμείο Αγροτικής Ανάπτυξης</w:t>
                              </w:r>
                            </w:p>
                            <w:p w:rsidR="00EA1B9A" w:rsidRPr="00D867E5" w:rsidRDefault="00EA1B9A">
                              <w:pPr>
                                <w:rPr>
                                  <w:rFonts w:asciiTheme="minorHAnsi" w:hAnsiTheme="minorHAnsi"/>
                                  <w:b/>
                                  <w:sz w:val="10"/>
                                  <w:szCs w:val="12"/>
                                </w:rPr>
                              </w:pPr>
                              <w:r w:rsidRPr="00D867E5">
                                <w:rPr>
                                  <w:rFonts w:asciiTheme="minorHAnsi" w:hAnsiTheme="minorHAnsi"/>
                                  <w:b/>
                                  <w:sz w:val="10"/>
                                  <w:szCs w:val="12"/>
                                </w:rPr>
                                <w:t>Η Ευρώπη επενδύει στις αγροτικές περιοχές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w:drawing>
                  <wp:inline distT="0" distB="0" distL="0" distR="0" wp14:anchorId="7FDD89BF" wp14:editId="70FA6FD3">
                    <wp:extent cx="679450" cy="457200"/>
                    <wp:effectExtent l="0" t="0" r="6350" b="0"/>
                    <wp:docPr id="19" name="Pictur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2341" cy="459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85" w:type="dxa"/>
              <w:shd w:val="clear" w:color="auto" w:fill="auto"/>
            </w:tcPr>
            <w:p w:rsidR="00705403" w:rsidRDefault="00705403" w:rsidP="00D867E5">
              <w:pPr>
                <w:pStyle w:val="a7"/>
                <w:ind w:left="-108"/>
                <w:jc w:val="center"/>
              </w:pPr>
              <w:r>
                <w:rPr>
                  <w:noProof/>
                </w:rPr>
                <w:drawing>
                  <wp:inline distT="0" distB="0" distL="0" distR="0" wp14:anchorId="52A0F334" wp14:editId="039EEDFB">
                    <wp:extent cx="577850" cy="639624"/>
                    <wp:effectExtent l="0" t="0" r="0" b="8255"/>
                    <wp:docPr id="20" name="Εικόνα 20" descr="V:\ΕΑΔ 2014-2020\3. ΔΗΜΟΣΙΟΤΗΤΑ ΠΑΑ\ΛΟΓΟΤΥΠΟΙ ΔΗΜΟΣΙΟΤΗΤΑΣ 2014-2020_ΟΛΟΙ\4. logo ΠΑΑ 2014-2020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V:\ΕΑΔ 2014-2020\3. ΔΗΜΟΣΙΟΤΗΤΑ ΠΑΑ\ΛΟΓΟΤΥΠΟΙ ΔΗΜΟΣΙΟΤΗΤΑΣ 2014-2020_ΟΛΟΙ\4. logo ΠΑΑ 2014-2020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3933" cy="646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410" w:type="dxa"/>
              <w:shd w:val="clear" w:color="auto" w:fill="auto"/>
            </w:tcPr>
            <w:p w:rsidR="00705403" w:rsidRDefault="00705403" w:rsidP="00D867E5">
              <w:pPr>
                <w:pStyle w:val="a7"/>
                <w:spacing w:before="120"/>
                <w:ind w:right="-108"/>
                <w:jc w:val="right"/>
              </w:pPr>
              <w:r>
                <w:rPr>
                  <w:noProof/>
                </w:rPr>
                <w:drawing>
                  <wp:inline distT="0" distB="0" distL="0" distR="0" wp14:anchorId="031C72BB" wp14:editId="756A1A6A">
                    <wp:extent cx="736600" cy="457200"/>
                    <wp:effectExtent l="0" t="0" r="6350" b="0"/>
                    <wp:docPr id="22" name="Picture 2" descr="C:\PROJECTS\NEW PERIOD site\new ESPA logo\ESPA1420_rgb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2" descr="C:\PROJECTS\NEW PERIOD site\new ESPA logo\ESPA1420_rgb.jp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6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705403" w:rsidRPr="00D867E5" w:rsidRDefault="00695E86" w:rsidP="00D867E5">
        <w:pPr>
          <w:pStyle w:val="a7"/>
          <w:jc w:val="right"/>
          <w:rPr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03" w:rsidRDefault="00705403" w:rsidP="006B2E6F">
      <w:r>
        <w:separator/>
      </w:r>
    </w:p>
  </w:footnote>
  <w:footnote w:type="continuationSeparator" w:id="0">
    <w:p w:rsidR="00705403" w:rsidRDefault="00705403" w:rsidP="006B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03" w:rsidRDefault="007054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03" w:rsidRDefault="007054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03" w:rsidRDefault="00705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B4E"/>
    <w:multiLevelType w:val="hybridMultilevel"/>
    <w:tmpl w:val="B72EF880"/>
    <w:lvl w:ilvl="0" w:tplc="E7E4C2F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17557"/>
    <w:multiLevelType w:val="hybridMultilevel"/>
    <w:tmpl w:val="227A1588"/>
    <w:lvl w:ilvl="0" w:tplc="E04696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72B5E"/>
    <w:multiLevelType w:val="hybridMultilevel"/>
    <w:tmpl w:val="C784C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598F"/>
    <w:multiLevelType w:val="hybridMultilevel"/>
    <w:tmpl w:val="E19CB1C4"/>
    <w:lvl w:ilvl="0" w:tplc="91002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7BB4"/>
    <w:multiLevelType w:val="hybridMultilevel"/>
    <w:tmpl w:val="FFC4AC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E615F"/>
    <w:multiLevelType w:val="hybridMultilevel"/>
    <w:tmpl w:val="5AE46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6E41"/>
    <w:multiLevelType w:val="hybridMultilevel"/>
    <w:tmpl w:val="21AC4734"/>
    <w:lvl w:ilvl="0" w:tplc="10D4E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5868"/>
    <w:multiLevelType w:val="hybridMultilevel"/>
    <w:tmpl w:val="A8987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E1C38"/>
    <w:multiLevelType w:val="hybridMultilevel"/>
    <w:tmpl w:val="98E616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D3101"/>
    <w:multiLevelType w:val="hybridMultilevel"/>
    <w:tmpl w:val="80F0DC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9B221E"/>
    <w:multiLevelType w:val="hybridMultilevel"/>
    <w:tmpl w:val="146A7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B8"/>
    <w:rsid w:val="0001670A"/>
    <w:rsid w:val="00027D1D"/>
    <w:rsid w:val="000A58EB"/>
    <w:rsid w:val="000B5CA0"/>
    <w:rsid w:val="000B6F5D"/>
    <w:rsid w:val="000C1311"/>
    <w:rsid w:val="000D5C0A"/>
    <w:rsid w:val="000F3111"/>
    <w:rsid w:val="00102E5B"/>
    <w:rsid w:val="00120714"/>
    <w:rsid w:val="00137B9A"/>
    <w:rsid w:val="00143033"/>
    <w:rsid w:val="0015080F"/>
    <w:rsid w:val="001601A8"/>
    <w:rsid w:val="00171731"/>
    <w:rsid w:val="00173811"/>
    <w:rsid w:val="00193055"/>
    <w:rsid w:val="001F458F"/>
    <w:rsid w:val="0020766C"/>
    <w:rsid w:val="0021492E"/>
    <w:rsid w:val="00215CEB"/>
    <w:rsid w:val="00252F08"/>
    <w:rsid w:val="002A2C93"/>
    <w:rsid w:val="002A4ED5"/>
    <w:rsid w:val="002A5459"/>
    <w:rsid w:val="002B1586"/>
    <w:rsid w:val="002C11BE"/>
    <w:rsid w:val="00316FD3"/>
    <w:rsid w:val="0033412B"/>
    <w:rsid w:val="00354ED7"/>
    <w:rsid w:val="00395F3D"/>
    <w:rsid w:val="003B453F"/>
    <w:rsid w:val="003C3569"/>
    <w:rsid w:val="004005E8"/>
    <w:rsid w:val="0041457D"/>
    <w:rsid w:val="00416BD5"/>
    <w:rsid w:val="00417ACF"/>
    <w:rsid w:val="004318BC"/>
    <w:rsid w:val="004751A3"/>
    <w:rsid w:val="00484FF9"/>
    <w:rsid w:val="00491D57"/>
    <w:rsid w:val="004B0274"/>
    <w:rsid w:val="004D4EBB"/>
    <w:rsid w:val="004F7334"/>
    <w:rsid w:val="004F7797"/>
    <w:rsid w:val="00507808"/>
    <w:rsid w:val="0054117D"/>
    <w:rsid w:val="005438C0"/>
    <w:rsid w:val="00563E70"/>
    <w:rsid w:val="00566560"/>
    <w:rsid w:val="00592275"/>
    <w:rsid w:val="005A1502"/>
    <w:rsid w:val="005C0014"/>
    <w:rsid w:val="005F17AE"/>
    <w:rsid w:val="00624627"/>
    <w:rsid w:val="00633CF8"/>
    <w:rsid w:val="00633DF3"/>
    <w:rsid w:val="006656B8"/>
    <w:rsid w:val="00665C48"/>
    <w:rsid w:val="006869CC"/>
    <w:rsid w:val="00686F63"/>
    <w:rsid w:val="00693674"/>
    <w:rsid w:val="00693D2B"/>
    <w:rsid w:val="00695E86"/>
    <w:rsid w:val="006B2E6F"/>
    <w:rsid w:val="00700B5F"/>
    <w:rsid w:val="007022F3"/>
    <w:rsid w:val="00705403"/>
    <w:rsid w:val="00710F29"/>
    <w:rsid w:val="0071794C"/>
    <w:rsid w:val="007301DA"/>
    <w:rsid w:val="00735F1D"/>
    <w:rsid w:val="007425AE"/>
    <w:rsid w:val="007B1825"/>
    <w:rsid w:val="00811B8F"/>
    <w:rsid w:val="00822B29"/>
    <w:rsid w:val="0084480C"/>
    <w:rsid w:val="00872198"/>
    <w:rsid w:val="008814A4"/>
    <w:rsid w:val="008C0070"/>
    <w:rsid w:val="008C2E4E"/>
    <w:rsid w:val="008E4648"/>
    <w:rsid w:val="008F5AF5"/>
    <w:rsid w:val="00905CDA"/>
    <w:rsid w:val="009111AA"/>
    <w:rsid w:val="00914F90"/>
    <w:rsid w:val="009474F4"/>
    <w:rsid w:val="00953A3A"/>
    <w:rsid w:val="00977B03"/>
    <w:rsid w:val="00996409"/>
    <w:rsid w:val="009C7227"/>
    <w:rsid w:val="009F2239"/>
    <w:rsid w:val="009F7935"/>
    <w:rsid w:val="00A03BE4"/>
    <w:rsid w:val="00A25E4A"/>
    <w:rsid w:val="00A62513"/>
    <w:rsid w:val="00AA7F48"/>
    <w:rsid w:val="00AB15AC"/>
    <w:rsid w:val="00B00461"/>
    <w:rsid w:val="00B65C13"/>
    <w:rsid w:val="00C25518"/>
    <w:rsid w:val="00C82682"/>
    <w:rsid w:val="00C85E9A"/>
    <w:rsid w:val="00C912CB"/>
    <w:rsid w:val="00C94762"/>
    <w:rsid w:val="00C97268"/>
    <w:rsid w:val="00CA00FB"/>
    <w:rsid w:val="00CC0591"/>
    <w:rsid w:val="00CC5B3D"/>
    <w:rsid w:val="00CD7931"/>
    <w:rsid w:val="00D1086C"/>
    <w:rsid w:val="00D416B1"/>
    <w:rsid w:val="00D4609E"/>
    <w:rsid w:val="00D55121"/>
    <w:rsid w:val="00D5761D"/>
    <w:rsid w:val="00D7582E"/>
    <w:rsid w:val="00D83E4C"/>
    <w:rsid w:val="00D867E5"/>
    <w:rsid w:val="00DD31F2"/>
    <w:rsid w:val="00DD5E2A"/>
    <w:rsid w:val="00DE53C1"/>
    <w:rsid w:val="00DF3DCE"/>
    <w:rsid w:val="00E060DE"/>
    <w:rsid w:val="00E06B48"/>
    <w:rsid w:val="00E25874"/>
    <w:rsid w:val="00E75728"/>
    <w:rsid w:val="00EA1B9A"/>
    <w:rsid w:val="00EB5FA5"/>
    <w:rsid w:val="00EE40B8"/>
    <w:rsid w:val="00EE6F42"/>
    <w:rsid w:val="00EF4A32"/>
    <w:rsid w:val="00EF7ACD"/>
    <w:rsid w:val="00F20FE1"/>
    <w:rsid w:val="00F237D6"/>
    <w:rsid w:val="00F26F64"/>
    <w:rsid w:val="00F51D8B"/>
    <w:rsid w:val="00F53AB0"/>
    <w:rsid w:val="00F86436"/>
    <w:rsid w:val="00FA39D2"/>
    <w:rsid w:val="00FB666B"/>
    <w:rsid w:val="00FD5344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A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ACF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17ACF"/>
    <w:rPr>
      <w:color w:val="0000FF"/>
      <w:u w:val="single"/>
    </w:rPr>
  </w:style>
  <w:style w:type="table" w:styleId="a4">
    <w:name w:val="Table Grid"/>
    <w:basedOn w:val="a1"/>
    <w:uiPriority w:val="59"/>
    <w:rsid w:val="0019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586"/>
    <w:pPr>
      <w:ind w:left="720"/>
      <w:contextualSpacing/>
    </w:pPr>
  </w:style>
  <w:style w:type="paragraph" w:customStyle="1" w:styleId="CM1">
    <w:name w:val="CM1"/>
    <w:basedOn w:val="a"/>
    <w:next w:val="a"/>
    <w:uiPriority w:val="99"/>
    <w:rsid w:val="007301DA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a"/>
    <w:next w:val="a"/>
    <w:uiPriority w:val="99"/>
    <w:rsid w:val="007301DA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a"/>
    <w:next w:val="a"/>
    <w:uiPriority w:val="99"/>
    <w:rsid w:val="007301DA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styleId="a6">
    <w:name w:val="header"/>
    <w:basedOn w:val="a"/>
    <w:link w:val="Char0"/>
    <w:uiPriority w:val="99"/>
    <w:unhideWhenUsed/>
    <w:rsid w:val="006B2E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B2E6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6B2E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B2E6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A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ACF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17ACF"/>
    <w:rPr>
      <w:color w:val="0000FF"/>
      <w:u w:val="single"/>
    </w:rPr>
  </w:style>
  <w:style w:type="table" w:styleId="a4">
    <w:name w:val="Table Grid"/>
    <w:basedOn w:val="a1"/>
    <w:uiPriority w:val="59"/>
    <w:rsid w:val="0019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586"/>
    <w:pPr>
      <w:ind w:left="720"/>
      <w:contextualSpacing/>
    </w:pPr>
  </w:style>
  <w:style w:type="paragraph" w:customStyle="1" w:styleId="CM1">
    <w:name w:val="CM1"/>
    <w:basedOn w:val="a"/>
    <w:next w:val="a"/>
    <w:uiPriority w:val="99"/>
    <w:rsid w:val="007301DA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a"/>
    <w:next w:val="a"/>
    <w:uiPriority w:val="99"/>
    <w:rsid w:val="007301DA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a"/>
    <w:next w:val="a"/>
    <w:uiPriority w:val="99"/>
    <w:rsid w:val="007301DA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styleId="a6">
    <w:name w:val="header"/>
    <w:basedOn w:val="a"/>
    <w:link w:val="Char0"/>
    <w:uiPriority w:val="99"/>
    <w:unhideWhenUsed/>
    <w:rsid w:val="006B2E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B2E6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6B2E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B2E6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about-eu/basic-information/symbols/flag/index_el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x5u085@minagric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60F0-E9FE-46EA-8394-9CB47C1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ΘΩΜΟΠΟΥΛΟΥ ΠΑΡΑΣΚΕΥΗ</dc:creator>
  <cp:lastModifiedBy>ΘΩΜΟΠΟΥΛΟΥ ΠΑΡΑΣΚΕΥΗ</cp:lastModifiedBy>
  <cp:revision>3</cp:revision>
  <cp:lastPrinted>2017-03-29T06:03:00Z</cp:lastPrinted>
  <dcterms:created xsi:type="dcterms:W3CDTF">2017-05-24T06:20:00Z</dcterms:created>
  <dcterms:modified xsi:type="dcterms:W3CDTF">2017-05-30T07:44:00Z</dcterms:modified>
</cp:coreProperties>
</file>